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653" w:rsidRDefault="005850DA" w:rsidP="005253F2">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Materiał jest rozpowszechniany na zasadach wolnej licencji Creative Commons:</w:t>
      </w:r>
    </w:p>
    <w:p w:rsidR="005850DA" w:rsidRDefault="005850DA" w:rsidP="005253F2">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Użycie niekomercyjne 3.0 Polska (CC-BY_NC)</w:t>
      </w:r>
    </w:p>
    <w:p w:rsidR="005850DA" w:rsidRPr="005850DA" w:rsidRDefault="005850DA" w:rsidP="005253F2">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Treść licencji dostępna na stronie http://creativecommons.org/licenses/by3.0/pl</w:t>
      </w:r>
    </w:p>
    <w:p w:rsidR="009C4653" w:rsidRPr="005850DA" w:rsidRDefault="005850DA" w:rsidP="00865755">
      <w:pPr>
        <w:spacing w:before="120" w:after="120" w:line="360" w:lineRule="auto"/>
        <w:jc w:val="center"/>
        <w:rPr>
          <w:rFonts w:asciiTheme="minorHAnsi" w:hAnsiTheme="minorHAnsi" w:cstheme="minorHAnsi"/>
          <w:b/>
          <w:color w:val="0070C0"/>
          <w:sz w:val="40"/>
          <w:szCs w:val="40"/>
        </w:rPr>
      </w:pPr>
      <w:r w:rsidRPr="005850DA">
        <w:rPr>
          <w:rFonts w:asciiTheme="minorHAnsi" w:hAnsiTheme="minorHAnsi" w:cstheme="minorHAnsi"/>
          <w:b/>
          <w:color w:val="0070C0"/>
          <w:sz w:val="40"/>
          <w:szCs w:val="40"/>
        </w:rPr>
        <w:t>SCENARIUSZE</w:t>
      </w:r>
      <w:r>
        <w:rPr>
          <w:rFonts w:asciiTheme="minorHAnsi" w:hAnsiTheme="minorHAnsi" w:cstheme="minorHAnsi"/>
          <w:b/>
          <w:color w:val="0070C0"/>
          <w:sz w:val="40"/>
          <w:szCs w:val="40"/>
        </w:rPr>
        <w:t xml:space="preserve"> I MATERIAŁY SZKOLENIOWE</w:t>
      </w:r>
    </w:p>
    <w:p w:rsidR="00187716" w:rsidRDefault="009C4653" w:rsidP="00865755">
      <w:pPr>
        <w:spacing w:before="120" w:after="120" w:line="360" w:lineRule="auto"/>
        <w:jc w:val="center"/>
        <w:rPr>
          <w:rFonts w:asciiTheme="minorHAnsi" w:hAnsiTheme="minorHAnsi" w:cstheme="minorHAnsi"/>
          <w:b/>
          <w:color w:val="0070C0"/>
          <w:sz w:val="36"/>
          <w:szCs w:val="36"/>
        </w:rPr>
      </w:pPr>
      <w:r w:rsidRPr="00002D69">
        <w:rPr>
          <w:rFonts w:asciiTheme="minorHAnsi" w:hAnsiTheme="minorHAnsi" w:cstheme="minorHAnsi"/>
          <w:b/>
          <w:color w:val="0070C0"/>
          <w:sz w:val="36"/>
          <w:szCs w:val="36"/>
        </w:rPr>
        <w:t xml:space="preserve">dla trenerów </w:t>
      </w:r>
      <w:r w:rsidR="005850DA">
        <w:rPr>
          <w:rFonts w:asciiTheme="minorHAnsi" w:hAnsiTheme="minorHAnsi" w:cstheme="minorHAnsi"/>
          <w:b/>
          <w:color w:val="0070C0"/>
          <w:sz w:val="36"/>
          <w:szCs w:val="36"/>
        </w:rPr>
        <w:t>prowadzących szkolenia w ramach projektu</w:t>
      </w:r>
      <w:r w:rsidRPr="00002D69">
        <w:rPr>
          <w:rFonts w:asciiTheme="minorHAnsi" w:hAnsiTheme="minorHAnsi" w:cstheme="minorHAnsi"/>
          <w:b/>
          <w:color w:val="0070C0"/>
          <w:sz w:val="36"/>
          <w:szCs w:val="36"/>
        </w:rPr>
        <w:t xml:space="preserve"> </w:t>
      </w:r>
    </w:p>
    <w:p w:rsidR="00187716" w:rsidRDefault="00187716" w:rsidP="00865755">
      <w:pPr>
        <w:spacing w:before="120" w:after="120" w:line="360" w:lineRule="auto"/>
        <w:jc w:val="center"/>
        <w:rPr>
          <w:rFonts w:asciiTheme="minorHAnsi" w:hAnsiTheme="minorHAnsi" w:cstheme="minorHAnsi"/>
          <w:b/>
          <w:color w:val="0070C0"/>
          <w:sz w:val="36"/>
          <w:szCs w:val="36"/>
        </w:rPr>
      </w:pPr>
      <w:r>
        <w:rPr>
          <w:rFonts w:asciiTheme="minorHAnsi" w:hAnsiTheme="minorHAnsi" w:cstheme="minorHAnsi"/>
          <w:b/>
          <w:color w:val="0070C0"/>
          <w:sz w:val="36"/>
          <w:szCs w:val="36"/>
        </w:rPr>
        <w:t xml:space="preserve">„Doskonalenie trenerów wspomagania oświaty” w zakresie wspomagania </w:t>
      </w:r>
      <w:r w:rsidR="009C4653" w:rsidRPr="00002D69">
        <w:rPr>
          <w:rFonts w:asciiTheme="minorHAnsi" w:hAnsiTheme="minorHAnsi" w:cstheme="minorHAnsi"/>
          <w:b/>
          <w:color w:val="0070C0"/>
          <w:sz w:val="36"/>
          <w:szCs w:val="36"/>
        </w:rPr>
        <w:t xml:space="preserve">szkół w </w:t>
      </w:r>
      <w:r>
        <w:rPr>
          <w:rFonts w:asciiTheme="minorHAnsi" w:hAnsiTheme="minorHAnsi" w:cstheme="minorHAnsi"/>
          <w:b/>
          <w:color w:val="0070C0"/>
          <w:sz w:val="36"/>
          <w:szCs w:val="36"/>
        </w:rPr>
        <w:t>nauczaniu</w:t>
      </w:r>
      <w:r w:rsidR="00AC2134" w:rsidRPr="00002D69">
        <w:rPr>
          <w:rFonts w:asciiTheme="minorHAnsi" w:hAnsiTheme="minorHAnsi" w:cstheme="minorHAnsi"/>
          <w:b/>
          <w:color w:val="0070C0"/>
          <w:sz w:val="36"/>
          <w:szCs w:val="36"/>
        </w:rPr>
        <w:t xml:space="preserve"> przez eksperymentowanie, doświadczanie </w:t>
      </w:r>
    </w:p>
    <w:p w:rsidR="009C4653" w:rsidRPr="00002D69" w:rsidRDefault="00AC2134" w:rsidP="00865755">
      <w:pPr>
        <w:spacing w:before="120" w:after="120" w:line="360" w:lineRule="auto"/>
        <w:jc w:val="center"/>
        <w:rPr>
          <w:rFonts w:asciiTheme="minorHAnsi" w:hAnsiTheme="minorHAnsi" w:cstheme="minorHAnsi"/>
          <w:b/>
          <w:color w:val="0070C0"/>
          <w:sz w:val="36"/>
          <w:szCs w:val="36"/>
        </w:rPr>
      </w:pPr>
      <w:r w:rsidRPr="00002D69">
        <w:rPr>
          <w:rFonts w:asciiTheme="minorHAnsi" w:hAnsiTheme="minorHAnsi" w:cstheme="minorHAnsi"/>
          <w:b/>
          <w:color w:val="0070C0"/>
          <w:sz w:val="36"/>
          <w:szCs w:val="36"/>
        </w:rPr>
        <w:t>i </w:t>
      </w:r>
      <w:r w:rsidR="00187716">
        <w:rPr>
          <w:rFonts w:asciiTheme="minorHAnsi" w:hAnsiTheme="minorHAnsi" w:cstheme="minorHAnsi"/>
          <w:b/>
          <w:color w:val="0070C0"/>
          <w:sz w:val="36"/>
          <w:szCs w:val="36"/>
        </w:rPr>
        <w:t xml:space="preserve">inne </w:t>
      </w:r>
      <w:r w:rsidRPr="00002D69">
        <w:rPr>
          <w:rFonts w:asciiTheme="minorHAnsi" w:hAnsiTheme="minorHAnsi" w:cstheme="minorHAnsi"/>
          <w:b/>
          <w:color w:val="0070C0"/>
          <w:sz w:val="36"/>
          <w:szCs w:val="36"/>
        </w:rPr>
        <w:t>metody aktywizujące.</w:t>
      </w:r>
    </w:p>
    <w:p w:rsidR="009C4653" w:rsidRPr="00002D69" w:rsidRDefault="009C4653" w:rsidP="00865755">
      <w:pPr>
        <w:spacing w:before="120" w:after="120" w:line="360" w:lineRule="auto"/>
        <w:jc w:val="center"/>
        <w:rPr>
          <w:rFonts w:asciiTheme="minorHAnsi" w:hAnsiTheme="minorHAnsi" w:cstheme="minorHAnsi"/>
          <w:b/>
          <w:color w:val="0070C0"/>
          <w:sz w:val="36"/>
          <w:szCs w:val="36"/>
        </w:rPr>
      </w:pPr>
      <w:r w:rsidRPr="00002D69">
        <w:rPr>
          <w:rFonts w:asciiTheme="minorHAnsi" w:hAnsiTheme="minorHAnsi" w:cstheme="minorHAnsi"/>
          <w:b/>
          <w:color w:val="0070C0"/>
          <w:sz w:val="36"/>
          <w:szCs w:val="36"/>
        </w:rPr>
        <w:t>II</w:t>
      </w:r>
      <w:r w:rsidR="00AC2134" w:rsidRPr="00002D69">
        <w:rPr>
          <w:rFonts w:asciiTheme="minorHAnsi" w:hAnsiTheme="minorHAnsi" w:cstheme="minorHAnsi"/>
          <w:b/>
          <w:color w:val="0070C0"/>
          <w:sz w:val="36"/>
          <w:szCs w:val="36"/>
        </w:rPr>
        <w:t>I</w:t>
      </w:r>
      <w:r w:rsidRPr="00002D69">
        <w:rPr>
          <w:rFonts w:asciiTheme="minorHAnsi" w:hAnsiTheme="minorHAnsi" w:cstheme="minorHAnsi"/>
          <w:b/>
          <w:color w:val="0070C0"/>
          <w:sz w:val="36"/>
          <w:szCs w:val="36"/>
        </w:rPr>
        <w:t xml:space="preserve"> etap edukacyjny</w:t>
      </w:r>
    </w:p>
    <w:p w:rsidR="009C4653" w:rsidRPr="00002D69" w:rsidRDefault="009C4653" w:rsidP="00865755">
      <w:pPr>
        <w:spacing w:before="120" w:after="120" w:line="360" w:lineRule="auto"/>
        <w:jc w:val="center"/>
        <w:rPr>
          <w:rFonts w:asciiTheme="minorHAnsi" w:hAnsiTheme="minorHAnsi" w:cstheme="minorHAnsi"/>
          <w:sz w:val="28"/>
          <w:szCs w:val="28"/>
        </w:rPr>
      </w:pPr>
      <w:r w:rsidRPr="00002D69">
        <w:rPr>
          <w:rFonts w:asciiTheme="minorHAnsi" w:hAnsiTheme="minorHAnsi" w:cstheme="minorHAnsi"/>
          <w:sz w:val="28"/>
          <w:szCs w:val="28"/>
        </w:rPr>
        <w:t xml:space="preserve">uczestniczących w projekcie </w:t>
      </w:r>
      <w:r w:rsidRPr="00002D69">
        <w:rPr>
          <w:rFonts w:asciiTheme="minorHAnsi" w:hAnsiTheme="minorHAnsi" w:cstheme="minorHAnsi"/>
          <w:sz w:val="28"/>
          <w:szCs w:val="28"/>
        </w:rPr>
        <w:br/>
        <w:t>„Doskonalenie trenerów wspomagania oświaty”</w:t>
      </w:r>
    </w:p>
    <w:p w:rsidR="009C4653" w:rsidRPr="00002D69" w:rsidRDefault="009C4653" w:rsidP="00865755">
      <w:pPr>
        <w:spacing w:line="360" w:lineRule="auto"/>
        <w:jc w:val="center"/>
        <w:rPr>
          <w:rFonts w:asciiTheme="minorHAnsi" w:hAnsiTheme="minorHAnsi" w:cstheme="minorHAnsi"/>
          <w:caps/>
          <w:sz w:val="28"/>
          <w:szCs w:val="28"/>
        </w:rPr>
      </w:pPr>
      <w:r w:rsidRPr="00002D69">
        <w:rPr>
          <w:rFonts w:asciiTheme="minorHAnsi" w:hAnsiTheme="minorHAnsi" w:cstheme="minorHAnsi"/>
          <w:caps/>
          <w:sz w:val="28"/>
          <w:szCs w:val="28"/>
        </w:rPr>
        <w:t>obejmujące 70-godzin szkolenia stacjonarnego oraz</w:t>
      </w:r>
    </w:p>
    <w:p w:rsidR="009C4653" w:rsidRPr="00002D69" w:rsidRDefault="009C4653" w:rsidP="00865755">
      <w:pPr>
        <w:spacing w:line="360" w:lineRule="auto"/>
        <w:jc w:val="center"/>
        <w:rPr>
          <w:rFonts w:asciiTheme="minorHAnsi" w:hAnsiTheme="minorHAnsi" w:cstheme="minorHAnsi"/>
          <w:caps/>
          <w:sz w:val="28"/>
          <w:szCs w:val="28"/>
        </w:rPr>
      </w:pPr>
      <w:r w:rsidRPr="00002D69">
        <w:rPr>
          <w:rFonts w:asciiTheme="minorHAnsi" w:hAnsiTheme="minorHAnsi" w:cstheme="minorHAnsi"/>
          <w:caps/>
          <w:sz w:val="28"/>
          <w:szCs w:val="28"/>
        </w:rPr>
        <w:t>20-godzin szkolenia e-learningowego</w:t>
      </w:r>
    </w:p>
    <w:p w:rsidR="009C4653" w:rsidRDefault="009C4653" w:rsidP="008F0807">
      <w:pPr>
        <w:pStyle w:val="NormalnyWeb"/>
        <w:spacing w:before="100" w:beforeAutospacing="1" w:after="100" w:afterAutospacing="1" w:line="360" w:lineRule="auto"/>
        <w:ind w:left="720"/>
        <w:jc w:val="right"/>
        <w:rPr>
          <w:rFonts w:asciiTheme="minorHAnsi" w:hAnsiTheme="minorHAnsi" w:cstheme="minorHAnsi"/>
          <w:sz w:val="32"/>
          <w:szCs w:val="32"/>
        </w:rPr>
      </w:pPr>
      <w:r w:rsidRPr="00002D69">
        <w:rPr>
          <w:rFonts w:asciiTheme="minorHAnsi" w:hAnsiTheme="minorHAnsi" w:cstheme="minorHAnsi"/>
          <w:b/>
          <w:color w:val="0070C0"/>
          <w:sz w:val="32"/>
          <w:szCs w:val="32"/>
        </w:rPr>
        <w:t>A</w:t>
      </w:r>
      <w:r w:rsidR="00187716">
        <w:rPr>
          <w:rFonts w:asciiTheme="minorHAnsi" w:hAnsiTheme="minorHAnsi" w:cstheme="minorHAnsi"/>
          <w:b/>
          <w:color w:val="0070C0"/>
          <w:sz w:val="32"/>
          <w:szCs w:val="32"/>
        </w:rPr>
        <w:t>ut</w:t>
      </w:r>
      <w:r w:rsidRPr="00002D69">
        <w:rPr>
          <w:rFonts w:asciiTheme="minorHAnsi" w:hAnsiTheme="minorHAnsi" w:cstheme="minorHAnsi"/>
          <w:b/>
          <w:color w:val="0070C0"/>
          <w:sz w:val="32"/>
          <w:szCs w:val="32"/>
        </w:rPr>
        <w:t xml:space="preserve">or: </w:t>
      </w:r>
      <w:r w:rsidR="00AC2134" w:rsidRPr="00002D69">
        <w:rPr>
          <w:rFonts w:asciiTheme="minorHAnsi" w:hAnsiTheme="minorHAnsi" w:cstheme="minorHAnsi"/>
          <w:b/>
          <w:color w:val="0070C0"/>
          <w:sz w:val="32"/>
          <w:szCs w:val="32"/>
        </w:rPr>
        <w:t>Grażyna Bartczak-Bednarska</w:t>
      </w:r>
      <w:r w:rsidRPr="00002D69">
        <w:rPr>
          <w:rFonts w:asciiTheme="minorHAnsi" w:hAnsiTheme="minorHAnsi" w:cstheme="minorHAnsi"/>
          <w:b/>
        </w:rPr>
        <w:br/>
      </w:r>
    </w:p>
    <w:p w:rsidR="00753182" w:rsidRPr="00002D69" w:rsidRDefault="00753182" w:rsidP="008F0807">
      <w:pPr>
        <w:pStyle w:val="NormalnyWeb"/>
        <w:spacing w:before="100" w:beforeAutospacing="1" w:after="100" w:afterAutospacing="1" w:line="360" w:lineRule="auto"/>
        <w:ind w:left="720"/>
        <w:jc w:val="right"/>
        <w:rPr>
          <w:rFonts w:asciiTheme="minorHAnsi" w:hAnsiTheme="minorHAnsi" w:cstheme="minorHAnsi"/>
          <w:sz w:val="32"/>
          <w:szCs w:val="32"/>
        </w:rPr>
      </w:pPr>
      <w:bookmarkStart w:id="0" w:name="_GoBack"/>
      <w:bookmarkEnd w:id="0"/>
    </w:p>
    <w:p w:rsidR="00A010B6" w:rsidRPr="00002D69" w:rsidRDefault="00A010B6" w:rsidP="00002D69">
      <w:pPr>
        <w:pStyle w:val="tytul"/>
        <w:ind w:firstLine="708"/>
      </w:pPr>
      <w:r w:rsidRPr="00002D69">
        <w:lastRenderedPageBreak/>
        <w:t>Spis treści:</w:t>
      </w:r>
    </w:p>
    <w:p w:rsidR="00E469F4" w:rsidRDefault="00E469F4" w:rsidP="00002D69">
      <w:pPr>
        <w:pStyle w:val="tytul"/>
        <w:numPr>
          <w:ilvl w:val="0"/>
          <w:numId w:val="8"/>
        </w:numPr>
      </w:pPr>
      <w:r>
        <w:t xml:space="preserve">Wstęp </w:t>
      </w:r>
    </w:p>
    <w:p w:rsidR="00E469F4" w:rsidRDefault="00E469F4" w:rsidP="00002D69">
      <w:pPr>
        <w:pStyle w:val="tytul"/>
        <w:numPr>
          <w:ilvl w:val="0"/>
          <w:numId w:val="8"/>
        </w:numPr>
      </w:pPr>
      <w:r>
        <w:t>Informacje o platformie Moodle</w:t>
      </w:r>
    </w:p>
    <w:p w:rsidR="00BC66BB" w:rsidRPr="00002D69" w:rsidRDefault="00AC2134" w:rsidP="00002D69">
      <w:pPr>
        <w:pStyle w:val="tytul"/>
        <w:numPr>
          <w:ilvl w:val="0"/>
          <w:numId w:val="8"/>
        </w:numPr>
      </w:pPr>
      <w:r w:rsidRPr="00002D69">
        <w:t>Moduł I</w:t>
      </w:r>
      <w:r w:rsidR="00C655A3" w:rsidRPr="00002D69">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340E72" w:rsidRPr="00002D69">
        <w:t>s. 7</w:t>
      </w:r>
    </w:p>
    <w:p w:rsidR="00AC2134" w:rsidRPr="00002D69" w:rsidRDefault="00AC2134" w:rsidP="00002D69">
      <w:pPr>
        <w:pStyle w:val="tytul"/>
        <w:numPr>
          <w:ilvl w:val="0"/>
          <w:numId w:val="8"/>
        </w:numPr>
      </w:pPr>
      <w:r w:rsidRPr="00002D69">
        <w:t>Moduł II</w:t>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340E72" w:rsidRPr="00002D69">
        <w:t>s. 11</w:t>
      </w:r>
    </w:p>
    <w:p w:rsidR="00AC2134" w:rsidRPr="00002D69" w:rsidRDefault="00AC2134" w:rsidP="00002D69">
      <w:pPr>
        <w:pStyle w:val="tytul"/>
        <w:numPr>
          <w:ilvl w:val="0"/>
          <w:numId w:val="8"/>
        </w:numPr>
      </w:pPr>
      <w:r w:rsidRPr="00002D69">
        <w:t>Moduł III</w:t>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340E72" w:rsidRPr="00002D69">
        <w:t>s. 14</w:t>
      </w:r>
    </w:p>
    <w:p w:rsidR="00AC2134" w:rsidRPr="00002D69" w:rsidRDefault="00AC2134" w:rsidP="00002D69">
      <w:pPr>
        <w:pStyle w:val="tytul"/>
        <w:numPr>
          <w:ilvl w:val="0"/>
          <w:numId w:val="8"/>
        </w:numPr>
      </w:pPr>
      <w:r w:rsidRPr="00002D69">
        <w:t>Moduł IV</w:t>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5259A8" w:rsidRPr="00002D69">
        <w:t>s. 26</w:t>
      </w:r>
    </w:p>
    <w:p w:rsidR="00AC2134" w:rsidRPr="00002D69" w:rsidRDefault="00AC2134" w:rsidP="00002D69">
      <w:pPr>
        <w:pStyle w:val="tytul"/>
        <w:numPr>
          <w:ilvl w:val="0"/>
          <w:numId w:val="8"/>
        </w:numPr>
      </w:pPr>
      <w:r w:rsidRPr="00002D69">
        <w:t>Moduł V</w:t>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5259A8" w:rsidRPr="00002D69">
        <w:t>s. 29</w:t>
      </w:r>
    </w:p>
    <w:p w:rsidR="00AC2134" w:rsidRPr="00002D69" w:rsidRDefault="00AC2134" w:rsidP="00002D69">
      <w:pPr>
        <w:pStyle w:val="tytul"/>
        <w:numPr>
          <w:ilvl w:val="0"/>
          <w:numId w:val="8"/>
        </w:numPr>
      </w:pPr>
      <w:r w:rsidRPr="00002D69">
        <w:t>Moduł VI</w:t>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8F4A74" w:rsidRPr="00002D69">
        <w:rPr>
          <w:u w:val="single"/>
        </w:rPr>
        <w:tab/>
      </w:r>
      <w:r w:rsidR="008F4A74" w:rsidRPr="00002D69">
        <w:rPr>
          <w:u w:val="single"/>
        </w:rPr>
        <w:tab/>
      </w:r>
      <w:r w:rsidR="008F4A74" w:rsidRPr="00002D69">
        <w:rPr>
          <w:u w:val="single"/>
        </w:rPr>
        <w:tab/>
      </w:r>
      <w:r w:rsidR="008F4A74" w:rsidRPr="00002D69">
        <w:rPr>
          <w:u w:val="single"/>
        </w:rPr>
        <w:tab/>
      </w:r>
      <w:r w:rsidR="00340E72" w:rsidRPr="00002D69">
        <w:t>s. 33</w:t>
      </w:r>
    </w:p>
    <w:p w:rsidR="00AC2134" w:rsidRPr="00002D69" w:rsidRDefault="00AC2134" w:rsidP="00002D69">
      <w:pPr>
        <w:pStyle w:val="tytul"/>
        <w:numPr>
          <w:ilvl w:val="0"/>
          <w:numId w:val="8"/>
        </w:numPr>
      </w:pPr>
      <w:r w:rsidRPr="00002D69">
        <w:t>Moduł VII</w:t>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8F4A74" w:rsidRPr="00002D69">
        <w:rPr>
          <w:u w:val="single"/>
        </w:rPr>
        <w:tab/>
      </w:r>
      <w:r w:rsidR="008F4A74" w:rsidRPr="00002D69">
        <w:rPr>
          <w:u w:val="single"/>
        </w:rPr>
        <w:tab/>
      </w:r>
      <w:r w:rsidR="008F4A74" w:rsidRPr="00002D69">
        <w:rPr>
          <w:u w:val="single"/>
        </w:rPr>
        <w:tab/>
      </w:r>
      <w:r w:rsidR="008F4A74" w:rsidRPr="00002D69">
        <w:rPr>
          <w:u w:val="single"/>
        </w:rPr>
        <w:tab/>
      </w:r>
      <w:r w:rsidR="00340E72" w:rsidRPr="00002D69">
        <w:t>s. 35</w:t>
      </w:r>
    </w:p>
    <w:p w:rsidR="00AC2134" w:rsidRPr="00002D69" w:rsidRDefault="00AC2134" w:rsidP="00002D69">
      <w:pPr>
        <w:pStyle w:val="tytul"/>
        <w:numPr>
          <w:ilvl w:val="0"/>
          <w:numId w:val="8"/>
        </w:numPr>
      </w:pPr>
      <w:r w:rsidRPr="00002D69">
        <w:t>Moduł VIII</w:t>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8F4A74" w:rsidRPr="00002D69">
        <w:rPr>
          <w:u w:val="single"/>
        </w:rPr>
        <w:tab/>
      </w:r>
      <w:r w:rsidR="008F4A74" w:rsidRPr="00002D69">
        <w:rPr>
          <w:u w:val="single"/>
        </w:rPr>
        <w:tab/>
      </w:r>
      <w:r w:rsidR="008F4A74" w:rsidRPr="00002D69">
        <w:rPr>
          <w:u w:val="single"/>
        </w:rPr>
        <w:tab/>
      </w:r>
      <w:r w:rsidR="008F4A74" w:rsidRPr="00002D69">
        <w:rPr>
          <w:u w:val="single"/>
        </w:rPr>
        <w:tab/>
      </w:r>
      <w:r w:rsidR="00340E72" w:rsidRPr="00002D69">
        <w:t>s. 38</w:t>
      </w:r>
    </w:p>
    <w:p w:rsidR="00AC2134" w:rsidRPr="00002D69" w:rsidRDefault="00AC2134" w:rsidP="00002D69">
      <w:pPr>
        <w:pStyle w:val="tytul"/>
        <w:numPr>
          <w:ilvl w:val="0"/>
          <w:numId w:val="8"/>
        </w:numPr>
      </w:pPr>
      <w:r w:rsidRPr="00002D69">
        <w:t>Moduł IX</w:t>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8F4A74" w:rsidRPr="00002D69">
        <w:rPr>
          <w:u w:val="single"/>
        </w:rPr>
        <w:tab/>
      </w:r>
      <w:r w:rsidR="008F4A74" w:rsidRPr="00002D69">
        <w:rPr>
          <w:u w:val="single"/>
        </w:rPr>
        <w:tab/>
      </w:r>
      <w:r w:rsidR="008F4A74" w:rsidRPr="00002D69">
        <w:rPr>
          <w:u w:val="single"/>
        </w:rPr>
        <w:tab/>
      </w:r>
      <w:r w:rsidR="008F4A74" w:rsidRPr="00002D69">
        <w:rPr>
          <w:u w:val="single"/>
        </w:rPr>
        <w:tab/>
      </w:r>
      <w:r w:rsidR="00340E72" w:rsidRPr="00002D69">
        <w:t>s. 40</w:t>
      </w:r>
    </w:p>
    <w:p w:rsidR="00AC2134" w:rsidRPr="00002D69" w:rsidRDefault="00456FE5" w:rsidP="00002D69">
      <w:pPr>
        <w:pStyle w:val="tytul"/>
        <w:numPr>
          <w:ilvl w:val="0"/>
          <w:numId w:val="8"/>
        </w:numPr>
      </w:pPr>
      <w:r w:rsidRPr="00002D69">
        <w:t>Moduł X</w:t>
      </w:r>
      <w:r w:rsidR="00C655A3" w:rsidRPr="00002D69">
        <w:rPr>
          <w:u w:val="single"/>
        </w:rPr>
        <w:tab/>
      </w:r>
      <w:r w:rsidR="00C655A3" w:rsidRPr="00002D69">
        <w:rPr>
          <w:u w:val="single"/>
        </w:rPr>
        <w:tab/>
      </w:r>
      <w:r w:rsidR="00C655A3" w:rsidRPr="00002D69">
        <w:rPr>
          <w:u w:val="single"/>
        </w:rPr>
        <w:tab/>
      </w:r>
      <w:r w:rsidR="00C655A3" w:rsidRPr="00002D69">
        <w:rPr>
          <w:u w:val="single"/>
        </w:rPr>
        <w:tab/>
      </w:r>
      <w:r w:rsidR="008F4A74" w:rsidRPr="00002D69">
        <w:rPr>
          <w:u w:val="single"/>
        </w:rPr>
        <w:tab/>
      </w:r>
      <w:r w:rsidR="008F4A74" w:rsidRPr="00002D69">
        <w:rPr>
          <w:u w:val="single"/>
        </w:rPr>
        <w:tab/>
      </w:r>
      <w:r w:rsidR="008F4A74" w:rsidRPr="00002D69">
        <w:rPr>
          <w:u w:val="single"/>
        </w:rPr>
        <w:tab/>
      </w:r>
      <w:r w:rsidR="008F4A74" w:rsidRPr="00002D69">
        <w:rPr>
          <w:u w:val="single"/>
        </w:rPr>
        <w:tab/>
      </w:r>
      <w:r w:rsidR="00340E72" w:rsidRPr="00002D69">
        <w:t>s. 41</w:t>
      </w:r>
    </w:p>
    <w:p w:rsidR="00AC2134" w:rsidRPr="00002D69" w:rsidRDefault="00AC2134" w:rsidP="00002D69">
      <w:pPr>
        <w:pStyle w:val="tytul"/>
        <w:numPr>
          <w:ilvl w:val="0"/>
          <w:numId w:val="8"/>
        </w:numPr>
      </w:pPr>
      <w:r w:rsidRPr="00002D69">
        <w:t>Załączniki dla trenera</w:t>
      </w:r>
      <w:r w:rsidR="00C655A3" w:rsidRPr="00002D69">
        <w:rPr>
          <w:u w:val="single"/>
        </w:rPr>
        <w:tab/>
      </w:r>
      <w:r w:rsidR="008F4A74" w:rsidRPr="00002D69">
        <w:rPr>
          <w:u w:val="single"/>
        </w:rPr>
        <w:tab/>
      </w:r>
      <w:r w:rsidR="008F4A74" w:rsidRPr="00002D69">
        <w:rPr>
          <w:u w:val="single"/>
        </w:rPr>
        <w:tab/>
      </w:r>
      <w:r w:rsidR="008F4A74" w:rsidRPr="00002D69">
        <w:rPr>
          <w:u w:val="single"/>
        </w:rPr>
        <w:tab/>
      </w:r>
      <w:r w:rsidR="008F4A74" w:rsidRPr="00002D69">
        <w:rPr>
          <w:u w:val="single"/>
        </w:rPr>
        <w:tab/>
      </w:r>
      <w:r w:rsidR="00456FE5" w:rsidRPr="00002D69">
        <w:t>s.</w:t>
      </w:r>
      <w:r w:rsidR="00340E72" w:rsidRPr="00002D69">
        <w:t xml:space="preserve"> 45</w:t>
      </w:r>
    </w:p>
    <w:p w:rsidR="00AC2134" w:rsidRPr="00002D69" w:rsidRDefault="00AC2134" w:rsidP="00002D69">
      <w:pPr>
        <w:pStyle w:val="tytul"/>
        <w:numPr>
          <w:ilvl w:val="0"/>
          <w:numId w:val="8"/>
        </w:numPr>
      </w:pPr>
      <w:r w:rsidRPr="00002D69">
        <w:lastRenderedPageBreak/>
        <w:t>Spis prezentacji</w:t>
      </w:r>
      <w:r w:rsidR="00C655A3" w:rsidRPr="00002D69">
        <w:rPr>
          <w:u w:val="single"/>
        </w:rPr>
        <w:tab/>
      </w:r>
      <w:r w:rsidR="00C655A3" w:rsidRPr="00002D69">
        <w:rPr>
          <w:u w:val="single"/>
        </w:rPr>
        <w:tab/>
      </w:r>
      <w:r w:rsidR="00C655A3" w:rsidRPr="00002D69">
        <w:rPr>
          <w:u w:val="single"/>
        </w:rPr>
        <w:tab/>
      </w:r>
      <w:r w:rsidR="008F4A74" w:rsidRPr="00002D69">
        <w:rPr>
          <w:u w:val="single"/>
        </w:rPr>
        <w:tab/>
      </w:r>
      <w:r w:rsidR="008F4A74" w:rsidRPr="00002D69">
        <w:rPr>
          <w:u w:val="single"/>
        </w:rPr>
        <w:tab/>
      </w:r>
      <w:r w:rsidR="008F4A74" w:rsidRPr="00002D69">
        <w:rPr>
          <w:u w:val="single"/>
        </w:rPr>
        <w:tab/>
      </w:r>
      <w:r w:rsidR="008F4A74" w:rsidRPr="00002D69">
        <w:rPr>
          <w:u w:val="single"/>
        </w:rPr>
        <w:tab/>
      </w:r>
      <w:r w:rsidR="00456FE5" w:rsidRPr="00002D69">
        <w:t>s.</w:t>
      </w:r>
      <w:r w:rsidR="00F602D2" w:rsidRPr="00002D69">
        <w:t xml:space="preserve"> 194</w:t>
      </w:r>
    </w:p>
    <w:p w:rsidR="00A45947" w:rsidRDefault="00A45947" w:rsidP="00002D69">
      <w:pPr>
        <w:pStyle w:val="tytul"/>
        <w:numPr>
          <w:ilvl w:val="0"/>
          <w:numId w:val="8"/>
        </w:numPr>
      </w:pPr>
      <w:r w:rsidRPr="00002D69">
        <w:t>Bibliografia i netografia</w:t>
      </w:r>
      <w:r w:rsidR="00C655A3" w:rsidRPr="00002D69">
        <w:rPr>
          <w:u w:val="single"/>
        </w:rPr>
        <w:tab/>
      </w:r>
      <w:r w:rsidR="008F4A74" w:rsidRPr="00002D69">
        <w:rPr>
          <w:u w:val="single"/>
        </w:rPr>
        <w:tab/>
      </w:r>
      <w:r w:rsidR="008F4A74" w:rsidRPr="00002D69">
        <w:rPr>
          <w:u w:val="single"/>
        </w:rPr>
        <w:tab/>
      </w:r>
      <w:r w:rsidR="008F4A74" w:rsidRPr="00002D69">
        <w:rPr>
          <w:u w:val="single"/>
        </w:rPr>
        <w:tab/>
      </w:r>
      <w:r w:rsidR="008F4A74" w:rsidRPr="00002D69">
        <w:rPr>
          <w:u w:val="single"/>
        </w:rPr>
        <w:tab/>
      </w:r>
      <w:r w:rsidR="00340E72" w:rsidRPr="00002D69">
        <w:t xml:space="preserve">s. </w:t>
      </w:r>
      <w:r w:rsidR="00F602D2" w:rsidRPr="00002D69">
        <w:t>195</w:t>
      </w:r>
    </w:p>
    <w:p w:rsidR="00F04DCE" w:rsidRDefault="00F04DCE">
      <w:pPr>
        <w:rPr>
          <w:rFonts w:asciiTheme="minorHAnsi" w:eastAsia="Times New Roman" w:hAnsiTheme="minorHAnsi"/>
          <w:b/>
          <w:sz w:val="32"/>
          <w:szCs w:val="20"/>
          <w:lang w:eastAsia="pl-PL"/>
        </w:rPr>
      </w:pPr>
      <w:r>
        <w:br w:type="page"/>
      </w:r>
    </w:p>
    <w:p w:rsidR="00F04DCE" w:rsidRPr="00F04DCE" w:rsidRDefault="00F04DCE" w:rsidP="00F04DCE">
      <w:pPr>
        <w:shd w:val="clear" w:color="auto" w:fill="FFFFFF"/>
        <w:spacing w:after="0" w:line="360" w:lineRule="auto"/>
        <w:jc w:val="both"/>
        <w:rPr>
          <w:rFonts w:asciiTheme="minorHAnsi" w:hAnsiTheme="minorHAnsi" w:cstheme="minorHAnsi"/>
          <w:sz w:val="32"/>
          <w:szCs w:val="32"/>
          <w:lang w:eastAsia="pl-PL"/>
        </w:rPr>
      </w:pPr>
      <w:r w:rsidRPr="00F04DCE">
        <w:rPr>
          <w:rFonts w:asciiTheme="minorHAnsi" w:hAnsiTheme="minorHAnsi" w:cstheme="minorHAnsi"/>
          <w:b/>
          <w:sz w:val="32"/>
          <w:szCs w:val="20"/>
          <w:lang w:eastAsia="pl-PL"/>
        </w:rPr>
        <w:lastRenderedPageBreak/>
        <w:t>Wstęp</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Celem głównym projektu jest podniesienie kompetencji pracowników systemu wspomagania pracy szkoły oraz trenerów z terenu woj. łódzkiego i mazowieckiego w zakresie wspomagania szkół ukierunkowanego na rozwijanie kompetencji kluczowych uczniów poprzez wdrożenie programów szkoleniowo-doradczych wraz z obudową metodyczną w terie do 30.06.2020. Wsparcie szkoleniowo-doradcze adresowane do pracowników systemu wspomagania pracy szkoły oraz trenerów wpłynie na podniesienie ich kompetencji oraz zdobycie nowych doświadczeń w prowadzeniu procesu wspomagania, pozwoli także na budowanie sieci współpracy i samokształcenia. Dzięki temu przyczyni się do zwiększenia wykorzystania systemu wspomagania szkół w zakresie kompetencji kluczowych uczniów niezbędnych do poruszania się na rynku pracy. Cel szczegółowy PO WER to poprawa funkcjonowania i zwiększenie wykorzystania systemu wspomagania szkół w zakresie rozwoju u uczniów kompetencji kluczowych i umiejętności uniwersalnych tzw. transversal skills niezbędnych na rynku pracy obejmujących kompetencje matematyczno-przyrodnicze, umiejętności posługiwania się językami obcymi (w tym język polski dla cudzoziemców i osób powracających do Polski oraz ich rodzin), ICT, umiejętność rozumienia (ang. literacy), kreatywność, innowacyjność, przedsiębiorczość, krytyczne myślenie, rozwiązywanie problemów, umiejętność uczenia się, umiejętność pracy zespołowej w kontekście środowiska pracy, jak również nauczania eksperymentalnego oraz metod zindywidualizowanego podejścia do ucznia.</w:t>
      </w:r>
    </w:p>
    <w:p w:rsidR="00E469F4" w:rsidRDefault="00E469F4" w:rsidP="00F04DCE">
      <w:pPr>
        <w:spacing w:before="240" w:after="240" w:line="360" w:lineRule="auto"/>
        <w:jc w:val="both"/>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Adresaci szkolenia: </w:t>
      </w:r>
      <w:r w:rsidR="00F04DCE" w:rsidRPr="00F04DCE">
        <w:rPr>
          <w:rFonts w:asciiTheme="minorHAnsi" w:eastAsia="Times New Roman" w:hAnsiTheme="minorHAnsi" w:cstheme="minorHAnsi"/>
          <w:sz w:val="24"/>
          <w:szCs w:val="24"/>
          <w:lang w:eastAsia="pl-PL"/>
        </w:rPr>
        <w:t>pracowni</w:t>
      </w:r>
      <w:r>
        <w:rPr>
          <w:rFonts w:asciiTheme="minorHAnsi" w:eastAsia="Times New Roman" w:hAnsiTheme="minorHAnsi" w:cstheme="minorHAnsi"/>
          <w:sz w:val="24"/>
          <w:szCs w:val="24"/>
          <w:lang w:eastAsia="pl-PL"/>
        </w:rPr>
        <w:t>cy</w:t>
      </w:r>
      <w:r w:rsidR="00F04DCE" w:rsidRPr="00F04DCE">
        <w:rPr>
          <w:rFonts w:asciiTheme="minorHAnsi" w:eastAsia="Times New Roman" w:hAnsiTheme="minorHAnsi" w:cstheme="minorHAnsi"/>
          <w:sz w:val="24"/>
          <w:szCs w:val="24"/>
          <w:lang w:eastAsia="pl-PL"/>
        </w:rPr>
        <w:t xml:space="preserve"> publicznych i niepublicznych placówek doskonalenia nauczycieli,</w:t>
      </w:r>
      <w:r>
        <w:rPr>
          <w:rFonts w:asciiTheme="minorHAnsi" w:eastAsia="Times New Roman" w:hAnsiTheme="minorHAnsi" w:cstheme="minorHAnsi"/>
          <w:sz w:val="24"/>
          <w:szCs w:val="24"/>
          <w:lang w:eastAsia="pl-PL"/>
        </w:rPr>
        <w:t xml:space="preserve"> </w:t>
      </w:r>
      <w:r w:rsidR="00F04DCE" w:rsidRPr="00F04DCE">
        <w:rPr>
          <w:rFonts w:asciiTheme="minorHAnsi" w:eastAsia="Times New Roman" w:hAnsiTheme="minorHAnsi" w:cstheme="minorHAnsi"/>
          <w:sz w:val="24"/>
          <w:szCs w:val="24"/>
          <w:lang w:eastAsia="pl-PL"/>
        </w:rPr>
        <w:t>pracowni</w:t>
      </w:r>
      <w:r>
        <w:rPr>
          <w:rFonts w:asciiTheme="minorHAnsi" w:eastAsia="Times New Roman" w:hAnsiTheme="minorHAnsi" w:cstheme="minorHAnsi"/>
          <w:sz w:val="24"/>
          <w:szCs w:val="24"/>
          <w:lang w:eastAsia="pl-PL"/>
        </w:rPr>
        <w:t>cy</w:t>
      </w:r>
      <w:r w:rsidR="00F04DCE" w:rsidRPr="00F04DCE">
        <w:rPr>
          <w:rFonts w:asciiTheme="minorHAnsi" w:eastAsia="Times New Roman" w:hAnsiTheme="minorHAnsi" w:cstheme="minorHAnsi"/>
          <w:sz w:val="24"/>
          <w:szCs w:val="24"/>
          <w:lang w:eastAsia="pl-PL"/>
        </w:rPr>
        <w:t xml:space="preserve"> publicznych i niepublicznych poradni psychologiczno-pedagogicznych,</w:t>
      </w:r>
      <w:r>
        <w:rPr>
          <w:rFonts w:asciiTheme="minorHAnsi" w:eastAsia="Times New Roman" w:hAnsiTheme="minorHAnsi" w:cstheme="minorHAnsi"/>
          <w:sz w:val="24"/>
          <w:szCs w:val="24"/>
          <w:lang w:eastAsia="pl-PL"/>
        </w:rPr>
        <w:t xml:space="preserve"> </w:t>
      </w:r>
      <w:r w:rsidR="00F04DCE" w:rsidRPr="00F04DCE">
        <w:rPr>
          <w:rFonts w:asciiTheme="minorHAnsi" w:eastAsia="Times New Roman" w:hAnsiTheme="minorHAnsi" w:cstheme="minorHAnsi"/>
          <w:sz w:val="24"/>
          <w:szCs w:val="24"/>
          <w:lang w:eastAsia="pl-PL"/>
        </w:rPr>
        <w:t>pracown</w:t>
      </w:r>
      <w:r>
        <w:rPr>
          <w:rFonts w:asciiTheme="minorHAnsi" w:eastAsia="Times New Roman" w:hAnsiTheme="minorHAnsi" w:cstheme="minorHAnsi"/>
          <w:sz w:val="24"/>
          <w:szCs w:val="24"/>
          <w:lang w:eastAsia="pl-PL"/>
        </w:rPr>
        <w:t>icy</w:t>
      </w:r>
      <w:r w:rsidR="00F04DCE" w:rsidRPr="00F04DCE">
        <w:rPr>
          <w:rFonts w:asciiTheme="minorHAnsi" w:eastAsia="Times New Roman" w:hAnsiTheme="minorHAnsi" w:cstheme="minorHAnsi"/>
          <w:sz w:val="24"/>
          <w:szCs w:val="24"/>
          <w:lang w:eastAsia="pl-PL"/>
        </w:rPr>
        <w:t xml:space="preserve"> bibliotek pedagogicznych,</w:t>
      </w:r>
      <w:r>
        <w:rPr>
          <w:rFonts w:asciiTheme="minorHAnsi" w:eastAsia="Times New Roman" w:hAnsiTheme="minorHAnsi" w:cstheme="minorHAnsi"/>
          <w:sz w:val="24"/>
          <w:szCs w:val="24"/>
          <w:lang w:eastAsia="pl-PL"/>
        </w:rPr>
        <w:t xml:space="preserve"> </w:t>
      </w:r>
      <w:r w:rsidR="00F04DCE" w:rsidRPr="00F04DCE">
        <w:rPr>
          <w:rFonts w:asciiTheme="minorHAnsi" w:eastAsia="Times New Roman" w:hAnsiTheme="minorHAnsi" w:cstheme="minorHAnsi"/>
          <w:sz w:val="24"/>
          <w:szCs w:val="24"/>
          <w:lang w:eastAsia="pl-PL"/>
        </w:rPr>
        <w:t>doradc</w:t>
      </w:r>
      <w:r>
        <w:rPr>
          <w:rFonts w:asciiTheme="minorHAnsi" w:eastAsia="Times New Roman" w:hAnsiTheme="minorHAnsi" w:cstheme="minorHAnsi"/>
          <w:sz w:val="24"/>
          <w:szCs w:val="24"/>
          <w:lang w:eastAsia="pl-PL"/>
        </w:rPr>
        <w:t>y</w:t>
      </w:r>
      <w:r w:rsidR="00F04DCE" w:rsidRPr="00F04DCE">
        <w:rPr>
          <w:rFonts w:asciiTheme="minorHAnsi" w:eastAsia="Times New Roman" w:hAnsiTheme="minorHAnsi" w:cstheme="minorHAnsi"/>
          <w:sz w:val="24"/>
          <w:szCs w:val="24"/>
          <w:lang w:eastAsia="pl-PL"/>
        </w:rPr>
        <w:t xml:space="preserve"> metodyczn</w:t>
      </w:r>
      <w:r>
        <w:rPr>
          <w:rFonts w:asciiTheme="minorHAnsi" w:eastAsia="Times New Roman" w:hAnsiTheme="minorHAnsi" w:cstheme="minorHAnsi"/>
          <w:sz w:val="24"/>
          <w:szCs w:val="24"/>
          <w:lang w:eastAsia="pl-PL"/>
        </w:rPr>
        <w:t>i</w:t>
      </w:r>
      <w:r w:rsidR="00F04DCE" w:rsidRPr="00F04DCE">
        <w:rPr>
          <w:rFonts w:asciiTheme="minorHAnsi" w:eastAsia="Times New Roman" w:hAnsiTheme="minorHAnsi" w:cstheme="minorHAnsi"/>
          <w:sz w:val="24"/>
          <w:szCs w:val="24"/>
          <w:lang w:eastAsia="pl-PL"/>
        </w:rPr>
        <w:t>,</w:t>
      </w:r>
      <w:r>
        <w:rPr>
          <w:rFonts w:asciiTheme="minorHAnsi" w:eastAsia="Times New Roman" w:hAnsiTheme="minorHAnsi" w:cstheme="minorHAnsi"/>
          <w:sz w:val="24"/>
          <w:szCs w:val="24"/>
          <w:lang w:eastAsia="pl-PL"/>
        </w:rPr>
        <w:t xml:space="preserve"> </w:t>
      </w:r>
      <w:r w:rsidR="00F04DCE" w:rsidRPr="00F04DCE">
        <w:rPr>
          <w:rFonts w:asciiTheme="minorHAnsi" w:eastAsia="Times New Roman" w:hAnsiTheme="minorHAnsi" w:cstheme="minorHAnsi"/>
          <w:sz w:val="24"/>
          <w:szCs w:val="24"/>
          <w:lang w:eastAsia="pl-PL"/>
        </w:rPr>
        <w:t>indywidual</w:t>
      </w:r>
      <w:r>
        <w:rPr>
          <w:rFonts w:asciiTheme="minorHAnsi" w:eastAsia="Times New Roman" w:hAnsiTheme="minorHAnsi" w:cstheme="minorHAnsi"/>
          <w:sz w:val="24"/>
          <w:szCs w:val="24"/>
          <w:lang w:eastAsia="pl-PL"/>
        </w:rPr>
        <w:t>ni</w:t>
      </w:r>
      <w:r w:rsidR="00F04DCE" w:rsidRPr="00F04DCE">
        <w:rPr>
          <w:rFonts w:asciiTheme="minorHAnsi" w:eastAsia="Times New Roman" w:hAnsiTheme="minorHAnsi" w:cstheme="minorHAnsi"/>
          <w:sz w:val="24"/>
          <w:szCs w:val="24"/>
          <w:lang w:eastAsia="pl-PL"/>
        </w:rPr>
        <w:t xml:space="preserve"> specjali</w:t>
      </w:r>
      <w:r>
        <w:rPr>
          <w:rFonts w:asciiTheme="minorHAnsi" w:eastAsia="Times New Roman" w:hAnsiTheme="minorHAnsi" w:cstheme="minorHAnsi"/>
          <w:sz w:val="24"/>
          <w:szCs w:val="24"/>
          <w:lang w:eastAsia="pl-PL"/>
        </w:rPr>
        <w:t>ści</w:t>
      </w:r>
      <w:r w:rsidR="00F04DCE" w:rsidRPr="00F04DCE">
        <w:rPr>
          <w:rFonts w:asciiTheme="minorHAnsi" w:eastAsia="Times New Roman" w:hAnsiTheme="minorHAnsi" w:cstheme="minorHAnsi"/>
          <w:sz w:val="24"/>
          <w:szCs w:val="24"/>
          <w:lang w:eastAsia="pl-PL"/>
        </w:rPr>
        <w:t xml:space="preserve"> i trener</w:t>
      </w:r>
      <w:r>
        <w:rPr>
          <w:rFonts w:asciiTheme="minorHAnsi" w:eastAsia="Times New Roman" w:hAnsiTheme="minorHAnsi" w:cstheme="minorHAnsi"/>
          <w:sz w:val="24"/>
          <w:szCs w:val="24"/>
          <w:lang w:eastAsia="pl-PL"/>
        </w:rPr>
        <w:t>zy.</w:t>
      </w:r>
      <w:r w:rsidR="00F04DCE" w:rsidRPr="00F04DCE">
        <w:rPr>
          <w:rFonts w:asciiTheme="minorHAnsi" w:eastAsia="Times New Roman" w:hAnsiTheme="minorHAnsi" w:cstheme="minorHAnsi"/>
          <w:sz w:val="24"/>
          <w:szCs w:val="24"/>
          <w:lang w:eastAsia="pl-PL"/>
        </w:rPr>
        <w:t xml:space="preserve"> </w:t>
      </w:r>
    </w:p>
    <w:p w:rsidR="00E469F4" w:rsidRPr="00F04DCE" w:rsidRDefault="00E469F4" w:rsidP="00F04DCE">
      <w:pPr>
        <w:spacing w:before="240" w:after="240" w:line="360" w:lineRule="auto"/>
        <w:jc w:val="both"/>
        <w:rPr>
          <w:rFonts w:asciiTheme="minorHAnsi" w:eastAsia="Times New Roman" w:hAnsiTheme="minorHAnsi" w:cstheme="minorHAnsi"/>
          <w:sz w:val="24"/>
          <w:szCs w:val="24"/>
          <w:lang w:eastAsia="pl-PL"/>
        </w:rPr>
      </w:pP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Projekt zakłada wdrożenie programów szkoleniowo-doradczych wraz z obudową metodyczną, wypracowanych w ramach projektu pozakonkursowego ORE. Ma to na celu zwiększenie sk</w:t>
      </w:r>
      <w:r w:rsidR="008F452F">
        <w:rPr>
          <w:rFonts w:asciiTheme="minorHAnsi" w:eastAsia="Times New Roman" w:hAnsiTheme="minorHAnsi" w:cstheme="minorHAnsi"/>
          <w:sz w:val="24"/>
          <w:szCs w:val="24"/>
          <w:lang w:eastAsia="pl-PL"/>
        </w:rPr>
        <w:t>ut</w:t>
      </w:r>
      <w:r w:rsidRPr="00F04DCE">
        <w:rPr>
          <w:rFonts w:asciiTheme="minorHAnsi" w:eastAsia="Times New Roman" w:hAnsiTheme="minorHAnsi" w:cstheme="minorHAnsi"/>
          <w:sz w:val="24"/>
          <w:szCs w:val="24"/>
          <w:lang w:eastAsia="pl-PL"/>
        </w:rPr>
        <w:t>eczności działań pracowników systemu wspomagania i trenerów w zakresie kształcenia u uczniów kompetencji kluczowych. Dzięki zaplanowanym w projekcie działaniom szkoły i placówki otrzymają wsparcie doradcze udzielane przez uczestników projektu. Zainicjowane działania prorozwojowe posłużą uczeniu się pracowników systemu wspomagania pracy szkoły i trenerów od siebie nawzajem i na przykładach dobrych praktyk.</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W projekcie przewidziane są następujące formy wsparcia:</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w:t>
      </w:r>
      <w:r w:rsidRPr="00F04DCE">
        <w:rPr>
          <w:rFonts w:asciiTheme="minorHAnsi" w:eastAsia="Times New Roman" w:hAnsiTheme="minorHAnsi" w:cstheme="minorHAnsi"/>
          <w:sz w:val="24"/>
          <w:szCs w:val="24"/>
          <w:lang w:eastAsia="pl-PL"/>
        </w:rPr>
        <w:tab/>
        <w:t>szkolenia i doradztwo dla pracowników systemu wspomagania pracy szkoły oraz trenerów na podstawie programu szkoleniowo-doradczego opracowanego w projekcie pozakonkursowym ORE</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w:t>
      </w:r>
      <w:r w:rsidRPr="00F04DCE">
        <w:rPr>
          <w:rFonts w:asciiTheme="minorHAnsi" w:eastAsia="Times New Roman" w:hAnsiTheme="minorHAnsi" w:cstheme="minorHAnsi"/>
          <w:sz w:val="24"/>
          <w:szCs w:val="24"/>
          <w:lang w:eastAsia="pl-PL"/>
        </w:rPr>
        <w:tab/>
        <w:t>objęcie przez każdego uczestnika projektu procesem wspomagania 1 szkoły, placówki lub przedszkola w zakresie rozwoju kompetencji kluczowych uczniów</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w:t>
      </w:r>
      <w:r w:rsidRPr="00F04DCE">
        <w:rPr>
          <w:rFonts w:asciiTheme="minorHAnsi" w:eastAsia="Times New Roman" w:hAnsiTheme="minorHAnsi" w:cstheme="minorHAnsi"/>
          <w:sz w:val="24"/>
          <w:szCs w:val="24"/>
          <w:lang w:eastAsia="pl-PL"/>
        </w:rPr>
        <w:tab/>
        <w:t xml:space="preserve">zorganizowanie z użyciem platformy www.doskonaleniewsieci.pl sieci współpracy i samokształcenia dla pracowników systemu wspomagania pracy szkoły i ich animowanie. </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Szkolenie składa się z wykładów i warsztatów, rozpisanych na dwa zjazdy – pierwszy trwający 3 dni – 30 godzin, drugi – 4 dni – 40 godzin. Każde spotkanie kończyć będą zadania e-learningowe; przeznaczono na nie 20 godzin i umieszczone zostały na platformie Moodle. Zaplanowano tez tam 4 zaliczenia.</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 xml:space="preserve">Projekt szczegółowo dotyczy wspomagania szkół w zakresie kształtowania u uczniów kompetencji kluczowych. Nasze szkolenie jednak koncentrować się będzie na kompetencji </w:t>
      </w:r>
      <w:r w:rsidRPr="00F04DCE">
        <w:rPr>
          <w:rFonts w:asciiTheme="minorHAnsi" w:eastAsia="Times New Roman" w:hAnsiTheme="minorHAnsi" w:cstheme="minorHAnsi"/>
          <w:sz w:val="24"/>
          <w:szCs w:val="24"/>
          <w:u w:val="single"/>
          <w:lang w:eastAsia="pl-PL"/>
        </w:rPr>
        <w:t>Uczenie się przez eksperymentowanie, doświadczanie i metody aktywizujące na 3 etapie edukacyjnym</w:t>
      </w:r>
      <w:r w:rsidRPr="00F04DCE">
        <w:rPr>
          <w:rFonts w:asciiTheme="minorHAnsi" w:eastAsia="Times New Roman" w:hAnsiTheme="minorHAnsi" w:cstheme="minorHAnsi"/>
          <w:sz w:val="24"/>
          <w:szCs w:val="24"/>
          <w:lang w:eastAsia="pl-PL"/>
        </w:rPr>
        <w:t>.</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Przedstawiam scenariusze zajęć i materiały szkoleniowe dedykowane dla pracowników placówek doskonalenia nauczycieli, poradni psychologiczno-pedagogicznych, bibliotek pedagogicznych, doradców metodycznych oraz innych osób prowadzących szkolenia dla pracowników systemu oświaty uczestniczących w projekcie „Doskonalenie trenerów wspomagania oświaty”. Komplet materiałów został dostosowany do zróżnicowanej grupy odbiorców. Scenariusze i materiały szkoleniowe zostały przygotowane do 10 modułów tematycznych:</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Moduł I. Wspomaganie pracy szkoły – wprowadzenie do szkolenia.</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 xml:space="preserve">Moduł II. Rozwój kompetencji kluczowych w procesie edukacji. </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Moduł III. Proces uczenia się i jego uwarunkowania.</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Moduł IV. Kształtowanie umiejętności uczenia się na III etapie edukacyjnym.</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Moduł V. Nauczanie/uczenie się problemowe, eksperymenty i doświadczenia.</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Moduł VI. Metody aktywizujące w nauczaniu/uczeniu się.</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Moduł VII. Projekt edukacyjny jako metoda integrująca wiedzę i ucząca współpracy.</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Moduł VIII. Ocenianie kształtujące jako strategia wspierająca rozwój ucznia i jego aonomię w procesie uczenia się.</w:t>
      </w:r>
    </w:p>
    <w:p w:rsidR="00F04DCE" w:rsidRP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Moduł IX. Wspomaganie pracy szkoły w rozwoju umiejętności uczenia się kształtowanej przez eksperymentowanie, doświadczanie i inne metody aktywizujące.</w:t>
      </w:r>
    </w:p>
    <w:p w:rsidR="00F04DCE" w:rsidRDefault="00F04DCE" w:rsidP="00F04DCE">
      <w:pPr>
        <w:spacing w:before="240" w:after="240" w:line="360" w:lineRule="auto"/>
        <w:jc w:val="both"/>
        <w:rPr>
          <w:rFonts w:asciiTheme="minorHAnsi" w:eastAsia="Times New Roman" w:hAnsiTheme="minorHAnsi" w:cstheme="minorHAnsi"/>
          <w:sz w:val="24"/>
          <w:szCs w:val="24"/>
          <w:lang w:eastAsia="pl-PL"/>
        </w:rPr>
      </w:pPr>
      <w:r w:rsidRPr="00F04DCE">
        <w:rPr>
          <w:rFonts w:asciiTheme="minorHAnsi" w:eastAsia="Times New Roman" w:hAnsiTheme="minorHAnsi" w:cstheme="minorHAnsi"/>
          <w:sz w:val="24"/>
          <w:szCs w:val="24"/>
          <w:lang w:eastAsia="pl-PL"/>
        </w:rPr>
        <w:t>Moduł X. Planowanie rozwoju zawodowego uczestników szkolenia w zakresie wspomagania szkół.</w:t>
      </w:r>
    </w:p>
    <w:p w:rsidR="00E469F4" w:rsidRDefault="00E469F4" w:rsidP="00F04DCE">
      <w:pPr>
        <w:spacing w:before="240" w:after="240" w:line="360" w:lineRule="auto"/>
        <w:jc w:val="both"/>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Cel</w:t>
      </w:r>
      <w:r w:rsidR="00AA1CF7">
        <w:rPr>
          <w:rFonts w:asciiTheme="minorHAnsi" w:eastAsia="Times New Roman" w:hAnsiTheme="minorHAnsi" w:cstheme="minorHAnsi"/>
          <w:sz w:val="24"/>
          <w:szCs w:val="24"/>
          <w:lang w:eastAsia="pl-PL"/>
        </w:rPr>
        <w:t xml:space="preserve"> ogólny:</w:t>
      </w:r>
    </w:p>
    <w:p w:rsidR="00E469F4" w:rsidRDefault="00E469F4" w:rsidP="00F04DCE">
      <w:pPr>
        <w:spacing w:before="240" w:after="240" w:line="360" w:lineRule="auto"/>
        <w:jc w:val="both"/>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Przygotowanie </w:t>
      </w:r>
      <w:r w:rsidR="00AA1CF7">
        <w:rPr>
          <w:rFonts w:asciiTheme="minorHAnsi" w:eastAsia="Times New Roman" w:hAnsiTheme="minorHAnsi" w:cstheme="minorHAnsi"/>
          <w:sz w:val="24"/>
          <w:szCs w:val="24"/>
          <w:lang w:eastAsia="pl-PL"/>
        </w:rPr>
        <w:t>do procesowego wspomagania szkół</w:t>
      </w:r>
      <w:r>
        <w:rPr>
          <w:rFonts w:asciiTheme="minorHAnsi" w:eastAsia="Times New Roman" w:hAnsiTheme="minorHAnsi" w:cstheme="minorHAnsi"/>
          <w:sz w:val="24"/>
          <w:szCs w:val="24"/>
          <w:lang w:eastAsia="pl-PL"/>
        </w:rPr>
        <w:t xml:space="preserve"> </w:t>
      </w:r>
      <w:r w:rsidR="00AA1CF7">
        <w:rPr>
          <w:rFonts w:asciiTheme="minorHAnsi" w:eastAsia="Times New Roman" w:hAnsiTheme="minorHAnsi" w:cstheme="minorHAnsi"/>
          <w:sz w:val="24"/>
          <w:szCs w:val="24"/>
          <w:lang w:eastAsia="pl-PL"/>
        </w:rPr>
        <w:t>w</w:t>
      </w:r>
      <w:r>
        <w:rPr>
          <w:rFonts w:asciiTheme="minorHAnsi" w:eastAsia="Times New Roman" w:hAnsiTheme="minorHAnsi" w:cstheme="minorHAnsi"/>
          <w:sz w:val="24"/>
          <w:szCs w:val="24"/>
          <w:lang w:eastAsia="pl-PL"/>
        </w:rPr>
        <w:t xml:space="preserve"> obszarze kształcenia kompetencji kluczowej uczniów w zakresie </w:t>
      </w:r>
      <w:bookmarkStart w:id="1" w:name="_Hlk535845677"/>
      <w:r>
        <w:rPr>
          <w:rFonts w:asciiTheme="minorHAnsi" w:eastAsia="Times New Roman" w:hAnsiTheme="minorHAnsi" w:cstheme="minorHAnsi"/>
          <w:sz w:val="24"/>
          <w:szCs w:val="24"/>
          <w:lang w:eastAsia="pl-PL"/>
        </w:rPr>
        <w:t xml:space="preserve">uczenia przez </w:t>
      </w:r>
      <w:r w:rsidR="00AA1CF7">
        <w:rPr>
          <w:rFonts w:asciiTheme="minorHAnsi" w:eastAsia="Times New Roman" w:hAnsiTheme="minorHAnsi" w:cstheme="minorHAnsi"/>
          <w:sz w:val="24"/>
          <w:szCs w:val="24"/>
          <w:lang w:eastAsia="pl-PL"/>
        </w:rPr>
        <w:t>eksperymentowanie</w:t>
      </w:r>
      <w:r>
        <w:rPr>
          <w:rFonts w:asciiTheme="minorHAnsi" w:eastAsia="Times New Roman" w:hAnsiTheme="minorHAnsi" w:cstheme="minorHAnsi"/>
          <w:sz w:val="24"/>
          <w:szCs w:val="24"/>
          <w:lang w:eastAsia="pl-PL"/>
        </w:rPr>
        <w:t>, doświadczanie i inne metody aktywizujące</w:t>
      </w:r>
      <w:r w:rsidR="00AA1CF7">
        <w:rPr>
          <w:rFonts w:asciiTheme="minorHAnsi" w:eastAsia="Times New Roman" w:hAnsiTheme="minorHAnsi" w:cstheme="minorHAnsi"/>
          <w:sz w:val="24"/>
          <w:szCs w:val="24"/>
          <w:lang w:eastAsia="pl-PL"/>
        </w:rPr>
        <w:t>.</w:t>
      </w:r>
    </w:p>
    <w:bookmarkEnd w:id="1"/>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 xml:space="preserve">Cele szczegółowe </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 xml:space="preserve">Uczestnik szkolenia: </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w:t>
      </w:r>
      <w:r w:rsidRPr="00AA1CF7">
        <w:rPr>
          <w:rFonts w:asciiTheme="minorHAnsi" w:eastAsia="Times New Roman" w:hAnsiTheme="minorHAnsi" w:cstheme="minorHAnsi"/>
          <w:sz w:val="24"/>
          <w:szCs w:val="24"/>
          <w:lang w:eastAsia="pl-PL"/>
        </w:rPr>
        <w:tab/>
        <w:t xml:space="preserve">charakteryzuje kompetencje kluczowe, rozumie ich rolę i znaczenie w procesie uczenia się przez całe życie oraz przygotowaniu uczniów do funkcjonowania w społeczeństwie i dorosłym życiu; </w:t>
      </w:r>
    </w:p>
    <w:p w:rsid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w:t>
      </w:r>
      <w:r w:rsidRPr="00AA1CF7">
        <w:rPr>
          <w:rFonts w:asciiTheme="minorHAnsi" w:eastAsia="Times New Roman" w:hAnsiTheme="minorHAnsi" w:cstheme="minorHAnsi"/>
          <w:sz w:val="24"/>
          <w:szCs w:val="24"/>
          <w:lang w:eastAsia="pl-PL"/>
        </w:rPr>
        <w:tab/>
        <w:t xml:space="preserve">uzasadnia potrzebę rozwijania kompetencji dotyczącej uczenia </w:t>
      </w:r>
      <w:r>
        <w:rPr>
          <w:rFonts w:asciiTheme="minorHAnsi" w:eastAsia="Times New Roman" w:hAnsiTheme="minorHAnsi" w:cstheme="minorHAnsi"/>
          <w:sz w:val="24"/>
          <w:szCs w:val="24"/>
          <w:lang w:eastAsia="pl-PL"/>
        </w:rPr>
        <w:t xml:space="preserve">się </w:t>
      </w:r>
      <w:r w:rsidRPr="00AA1CF7">
        <w:rPr>
          <w:rFonts w:asciiTheme="minorHAnsi" w:eastAsia="Times New Roman" w:hAnsiTheme="minorHAnsi" w:cstheme="minorHAnsi"/>
          <w:sz w:val="24"/>
          <w:szCs w:val="24"/>
          <w:lang w:eastAsia="pl-PL"/>
        </w:rPr>
        <w:t>przez eksperymentowanie, doświadczanie i inne metody aktywizujące</w:t>
      </w:r>
      <w:r>
        <w:rPr>
          <w:rFonts w:asciiTheme="minorHAnsi" w:eastAsia="Times New Roman" w:hAnsiTheme="minorHAnsi" w:cstheme="minorHAnsi"/>
          <w:sz w:val="24"/>
          <w:szCs w:val="24"/>
          <w:lang w:eastAsia="pl-PL"/>
        </w:rPr>
        <w:t xml:space="preserve"> oraz wpływ procesu uczenia się / nauczania na jej kształtowanie na III etapie edukacyjnym</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w:t>
      </w:r>
      <w:r w:rsidRPr="00AA1CF7">
        <w:rPr>
          <w:rFonts w:asciiTheme="minorHAnsi" w:eastAsia="Times New Roman" w:hAnsiTheme="minorHAnsi" w:cstheme="minorHAnsi"/>
          <w:sz w:val="24"/>
          <w:szCs w:val="24"/>
          <w:lang w:eastAsia="pl-PL"/>
        </w:rPr>
        <w:tab/>
        <w:t xml:space="preserve">wskazuje metody i techniki uczenia się/nauczania służące rozwijaniu kompetencji uczenia się przez eksperymentowanie, doświadczanie i inne metody aktywizujące </w:t>
      </w:r>
      <w:r>
        <w:rPr>
          <w:rFonts w:asciiTheme="minorHAnsi" w:eastAsia="Times New Roman" w:hAnsiTheme="minorHAnsi" w:cstheme="minorHAnsi"/>
          <w:sz w:val="24"/>
          <w:szCs w:val="24"/>
          <w:lang w:eastAsia="pl-PL"/>
        </w:rPr>
        <w:t>oraz</w:t>
      </w:r>
      <w:r w:rsidRPr="00AA1CF7">
        <w:rPr>
          <w:rFonts w:asciiTheme="minorHAnsi" w:eastAsia="Times New Roman" w:hAnsiTheme="minorHAnsi" w:cstheme="minorHAnsi"/>
          <w:sz w:val="24"/>
          <w:szCs w:val="24"/>
          <w:lang w:eastAsia="pl-PL"/>
        </w:rPr>
        <w:t xml:space="preserve"> określa warunki do ich realizacji na III etapie edukacyjnym; </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w:t>
      </w:r>
      <w:r w:rsidRPr="00AA1CF7">
        <w:rPr>
          <w:rFonts w:asciiTheme="minorHAnsi" w:eastAsia="Times New Roman" w:hAnsiTheme="minorHAnsi" w:cstheme="minorHAnsi"/>
          <w:sz w:val="24"/>
          <w:szCs w:val="24"/>
          <w:lang w:eastAsia="pl-PL"/>
        </w:rPr>
        <w:tab/>
        <w:t xml:space="preserve">zna założenia kompleksowego wspomagania szkół i zadania instytucji systemu wspomagania; </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w:t>
      </w:r>
      <w:r w:rsidRPr="00AA1CF7">
        <w:rPr>
          <w:rFonts w:asciiTheme="minorHAnsi" w:eastAsia="Times New Roman" w:hAnsiTheme="minorHAnsi" w:cstheme="minorHAnsi"/>
          <w:sz w:val="24"/>
          <w:szCs w:val="24"/>
          <w:lang w:eastAsia="pl-PL"/>
        </w:rPr>
        <w:tab/>
      </w:r>
      <w:r>
        <w:rPr>
          <w:rFonts w:asciiTheme="minorHAnsi" w:eastAsia="Times New Roman" w:hAnsiTheme="minorHAnsi" w:cstheme="minorHAnsi"/>
          <w:sz w:val="24"/>
          <w:szCs w:val="24"/>
          <w:lang w:eastAsia="pl-PL"/>
        </w:rPr>
        <w:t>potrafi</w:t>
      </w:r>
      <w:r w:rsidRPr="00AA1CF7">
        <w:rPr>
          <w:rFonts w:asciiTheme="minorHAnsi" w:eastAsia="Times New Roman" w:hAnsiTheme="minorHAnsi" w:cstheme="minorHAnsi"/>
          <w:sz w:val="24"/>
          <w:szCs w:val="24"/>
          <w:lang w:eastAsia="pl-PL"/>
        </w:rPr>
        <w:t xml:space="preserve"> wspomaga</w:t>
      </w:r>
      <w:r>
        <w:rPr>
          <w:rFonts w:asciiTheme="minorHAnsi" w:eastAsia="Times New Roman" w:hAnsiTheme="minorHAnsi" w:cstheme="minorHAnsi"/>
          <w:sz w:val="24"/>
          <w:szCs w:val="24"/>
          <w:lang w:eastAsia="pl-PL"/>
        </w:rPr>
        <w:t>ć</w:t>
      </w:r>
      <w:r w:rsidRPr="00AA1CF7">
        <w:rPr>
          <w:rFonts w:asciiTheme="minorHAnsi" w:eastAsia="Times New Roman" w:hAnsiTheme="minorHAnsi" w:cstheme="minorHAnsi"/>
          <w:sz w:val="24"/>
          <w:szCs w:val="24"/>
          <w:lang w:eastAsia="pl-PL"/>
        </w:rPr>
        <w:t xml:space="preserve"> szkoły w zakresie kształtowania kompetencji kluczowych uczniów, wykorzystując wiedzę na temat metod i technik uczenia się/nauczania; </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w:t>
      </w:r>
      <w:r w:rsidRPr="00AA1CF7">
        <w:rPr>
          <w:rFonts w:asciiTheme="minorHAnsi" w:eastAsia="Times New Roman" w:hAnsiTheme="minorHAnsi" w:cstheme="minorHAnsi"/>
          <w:sz w:val="24"/>
          <w:szCs w:val="24"/>
          <w:lang w:eastAsia="pl-PL"/>
        </w:rPr>
        <w:tab/>
      </w:r>
      <w:r>
        <w:rPr>
          <w:rFonts w:asciiTheme="minorHAnsi" w:eastAsia="Times New Roman" w:hAnsiTheme="minorHAnsi" w:cstheme="minorHAnsi"/>
          <w:sz w:val="24"/>
          <w:szCs w:val="24"/>
          <w:lang w:eastAsia="pl-PL"/>
        </w:rPr>
        <w:t>potrafi</w:t>
      </w:r>
      <w:r w:rsidRPr="00AA1CF7">
        <w:rPr>
          <w:rFonts w:asciiTheme="minorHAnsi" w:eastAsia="Times New Roman" w:hAnsiTheme="minorHAnsi" w:cstheme="minorHAnsi"/>
          <w:sz w:val="24"/>
          <w:szCs w:val="24"/>
          <w:lang w:eastAsia="pl-PL"/>
        </w:rPr>
        <w:t xml:space="preserve"> pracę zespołową nauczycieli w celu kształtowania kompetencji kluczowych uczniów; </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w:t>
      </w:r>
      <w:r w:rsidRPr="00AA1CF7">
        <w:rPr>
          <w:rFonts w:asciiTheme="minorHAnsi" w:eastAsia="Times New Roman" w:hAnsiTheme="minorHAnsi" w:cstheme="minorHAnsi"/>
          <w:sz w:val="24"/>
          <w:szCs w:val="24"/>
          <w:lang w:eastAsia="pl-PL"/>
        </w:rPr>
        <w:tab/>
        <w:t xml:space="preserve">określa swój potencjał zawodowy oraz planuje dalszy rozwój w roli osoby prowadzącej wspomaganie szkół. </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 xml:space="preserve">Forma realizacji </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 xml:space="preserve">Szkolenie blended learning </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 xml:space="preserve">Czas trwania </w:t>
      </w:r>
      <w:r w:rsidR="00EC22B7" w:rsidRPr="00AA1CF7">
        <w:rPr>
          <w:rFonts w:asciiTheme="minorHAnsi" w:eastAsia="Times New Roman" w:hAnsiTheme="minorHAnsi" w:cstheme="minorHAnsi"/>
          <w:sz w:val="24"/>
          <w:szCs w:val="24"/>
          <w:lang w:eastAsia="pl-PL"/>
        </w:rPr>
        <w:t>zajęć</w:t>
      </w:r>
      <w:r w:rsidRPr="00AA1CF7">
        <w:rPr>
          <w:rFonts w:asciiTheme="minorHAnsi" w:eastAsia="Times New Roman" w:hAnsiTheme="minorHAnsi" w:cstheme="minorHAnsi"/>
          <w:sz w:val="24"/>
          <w:szCs w:val="24"/>
          <w:lang w:eastAsia="pl-PL"/>
        </w:rPr>
        <w:t xml:space="preserve">́ </w:t>
      </w:r>
    </w:p>
    <w:p w:rsidR="00AA1CF7" w:rsidRPr="00AA1CF7" w:rsidRDefault="00EC22B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Część</w:t>
      </w:r>
      <w:r w:rsidR="00AA1CF7" w:rsidRPr="00AA1CF7">
        <w:rPr>
          <w:rFonts w:asciiTheme="minorHAnsi" w:eastAsia="Times New Roman" w:hAnsiTheme="minorHAnsi" w:cstheme="minorHAnsi"/>
          <w:sz w:val="24"/>
          <w:szCs w:val="24"/>
          <w:lang w:eastAsia="pl-PL"/>
        </w:rPr>
        <w:t xml:space="preserve">́ stacjonarna – około 70 godzin dydaktycznych, </w:t>
      </w:r>
    </w:p>
    <w:p w:rsidR="00AA1CF7" w:rsidRPr="00AA1CF7" w:rsidRDefault="00EC22B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Część</w:t>
      </w:r>
      <w:r w:rsidR="00AA1CF7" w:rsidRPr="00AA1CF7">
        <w:rPr>
          <w:rFonts w:asciiTheme="minorHAnsi" w:eastAsia="Times New Roman" w:hAnsiTheme="minorHAnsi" w:cstheme="minorHAnsi"/>
          <w:sz w:val="24"/>
          <w:szCs w:val="24"/>
          <w:lang w:eastAsia="pl-PL"/>
        </w:rPr>
        <w:t xml:space="preserve">́ e-learningowa – około 20 godzin </w:t>
      </w:r>
    </w:p>
    <w:p w:rsidR="00AA1CF7" w:rsidRPr="00AA1CF7" w:rsidRDefault="00EC22B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Liczebność</w:t>
      </w:r>
      <w:r w:rsidR="00AA1CF7" w:rsidRPr="00AA1CF7">
        <w:rPr>
          <w:rFonts w:asciiTheme="minorHAnsi" w:eastAsia="Times New Roman" w:hAnsiTheme="minorHAnsi" w:cstheme="minorHAnsi"/>
          <w:sz w:val="24"/>
          <w:szCs w:val="24"/>
          <w:lang w:eastAsia="pl-PL"/>
        </w:rPr>
        <w:t xml:space="preserve">́ grupy szkoleniowej </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 xml:space="preserve">Około 20 </w:t>
      </w:r>
      <w:r w:rsidR="00EC22B7" w:rsidRPr="00AA1CF7">
        <w:rPr>
          <w:rFonts w:asciiTheme="minorHAnsi" w:eastAsia="Times New Roman" w:hAnsiTheme="minorHAnsi" w:cstheme="minorHAnsi"/>
          <w:sz w:val="24"/>
          <w:szCs w:val="24"/>
          <w:lang w:eastAsia="pl-PL"/>
        </w:rPr>
        <w:t>osób</w:t>
      </w:r>
      <w:r w:rsidRPr="00AA1CF7">
        <w:rPr>
          <w:rFonts w:asciiTheme="minorHAnsi" w:eastAsia="Times New Roman" w:hAnsiTheme="minorHAnsi" w:cstheme="minorHAnsi"/>
          <w:sz w:val="24"/>
          <w:szCs w:val="24"/>
          <w:lang w:eastAsia="pl-PL"/>
        </w:rPr>
        <w:t>.</w:t>
      </w:r>
    </w:p>
    <w:p w:rsidR="00AA1CF7" w:rsidRPr="00AA1CF7" w:rsidRDefault="00AA1CF7" w:rsidP="00AA1CF7">
      <w:pPr>
        <w:spacing w:before="240" w:after="240" w:line="360" w:lineRule="auto"/>
        <w:jc w:val="both"/>
        <w:rPr>
          <w:rFonts w:asciiTheme="minorHAnsi" w:eastAsia="Times New Roman" w:hAnsiTheme="minorHAnsi" w:cstheme="minorHAnsi"/>
          <w:sz w:val="24"/>
          <w:szCs w:val="24"/>
          <w:lang w:eastAsia="pl-PL"/>
        </w:rPr>
      </w:pPr>
    </w:p>
    <w:p w:rsidR="00AA1CF7" w:rsidRDefault="00AA1CF7" w:rsidP="00AA1CF7">
      <w:pPr>
        <w:spacing w:before="240" w:after="240" w:line="360" w:lineRule="auto"/>
        <w:jc w:val="both"/>
        <w:rPr>
          <w:rFonts w:asciiTheme="minorHAnsi" w:eastAsia="Times New Roman" w:hAnsiTheme="minorHAnsi" w:cstheme="minorHAnsi"/>
          <w:sz w:val="24"/>
          <w:szCs w:val="24"/>
          <w:lang w:eastAsia="pl-PL"/>
        </w:rPr>
      </w:pPr>
      <w:r w:rsidRPr="00AA1CF7">
        <w:rPr>
          <w:rFonts w:asciiTheme="minorHAnsi" w:eastAsia="Times New Roman" w:hAnsiTheme="minorHAnsi" w:cstheme="minorHAnsi"/>
          <w:sz w:val="24"/>
          <w:szCs w:val="24"/>
          <w:lang w:eastAsia="pl-PL"/>
        </w:rPr>
        <w:t>Poniższe scenariusze są wskazówką do realizacji poszczególnych modułów, nie wykluczają wprowadzania elementów własnego warsztatu pracy trenera, przy zachowaniu całościowej idei koncepcji szkolenia. Możliwe są ewentualne przesunięcia czasowe pomiędzy poszczególnymi modułami w zależności od sprawności pracy i potrzeb grupy.</w:t>
      </w:r>
    </w:p>
    <w:p w:rsidR="006D7567" w:rsidRPr="00AA1CF7" w:rsidRDefault="006D7567" w:rsidP="00AA1CF7">
      <w:pPr>
        <w:spacing w:before="240" w:after="240" w:line="360" w:lineRule="auto"/>
        <w:jc w:val="both"/>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Każdego dnia szkolenia przewidziane są 4 15-owe przerwy kawowe i 1godzinna przerwa obiadowa, które odbywają się zgodnie z organizacja zajęć i oczekiwaniami grupy.</w:t>
      </w:r>
    </w:p>
    <w:p w:rsidR="00F04DCE" w:rsidRPr="00F04DCE" w:rsidRDefault="00F04DCE" w:rsidP="00F04DCE">
      <w:pPr>
        <w:spacing w:before="240" w:after="240" w:line="360" w:lineRule="auto"/>
        <w:jc w:val="both"/>
        <w:rPr>
          <w:rFonts w:asciiTheme="minorHAnsi" w:eastAsia="Times New Roman" w:hAnsiTheme="minorHAnsi" w:cstheme="minorHAnsi"/>
          <w:color w:val="000000"/>
          <w:sz w:val="24"/>
          <w:szCs w:val="24"/>
          <w:lang w:eastAsia="pl-PL"/>
        </w:rPr>
      </w:pPr>
      <w:r w:rsidRPr="00F04DCE">
        <w:rPr>
          <w:rFonts w:asciiTheme="minorHAnsi" w:eastAsia="Times New Roman" w:hAnsiTheme="minorHAnsi" w:cstheme="minorHAnsi"/>
          <w:color w:val="000000"/>
          <w:sz w:val="24"/>
          <w:szCs w:val="24"/>
          <w:lang w:eastAsia="pl-PL"/>
        </w:rPr>
        <w:t xml:space="preserve">Materiał jest zgodny z programami szkoleniowo-doradczymi przygotowanymi przez Ośrodek Rozwoju Edukacji w ramach projektu pozakonkursowego pn. „Wspomaganie szkół w rozwoju kompetencji kluczowych uczniów” i odnosi się do 2 zjazdów stacjonarnych i e-learningu obejmujących swym zakresem wskazane moduły tematyczne. </w:t>
      </w:r>
    </w:p>
    <w:p w:rsidR="00F04DCE" w:rsidRPr="00F04DCE" w:rsidRDefault="00F04DCE" w:rsidP="00F04DCE">
      <w:pPr>
        <w:spacing w:before="240" w:after="240" w:line="360" w:lineRule="auto"/>
        <w:jc w:val="both"/>
        <w:rPr>
          <w:rFonts w:asciiTheme="minorHAnsi" w:eastAsia="Times New Roman" w:hAnsiTheme="minorHAnsi" w:cstheme="minorHAnsi"/>
          <w:color w:val="000000"/>
          <w:sz w:val="24"/>
          <w:szCs w:val="24"/>
          <w:lang w:eastAsia="pl-PL"/>
        </w:rPr>
      </w:pPr>
      <w:r w:rsidRPr="00F04DCE">
        <w:rPr>
          <w:rFonts w:asciiTheme="minorHAnsi" w:eastAsia="Times New Roman" w:hAnsiTheme="minorHAnsi" w:cstheme="minorHAnsi"/>
          <w:color w:val="000000"/>
          <w:sz w:val="24"/>
          <w:szCs w:val="24"/>
          <w:lang w:eastAsia="pl-PL"/>
        </w:rPr>
        <w:t>W przygotowanym zestawie materiałów wykorzystano, zgodnie z zaleceniami Zamawiającego, przykładowe scenariusze wypracowane przez Ośrodek Rozwoju Edukacji.</w:t>
      </w:r>
    </w:p>
    <w:p w:rsidR="006854E0" w:rsidRPr="00002D69" w:rsidRDefault="006854E0" w:rsidP="006854E0">
      <w:pPr>
        <w:spacing w:line="360" w:lineRule="auto"/>
        <w:jc w:val="both"/>
        <w:rPr>
          <w:rFonts w:asciiTheme="minorHAnsi" w:hAnsiTheme="minorHAnsi"/>
          <w:b/>
          <w:bCs/>
          <w:smallCaps/>
          <w:spacing w:val="5"/>
          <w:sz w:val="24"/>
          <w:szCs w:val="24"/>
        </w:rPr>
      </w:pPr>
    </w:p>
    <w:p w:rsidR="006854E0" w:rsidRPr="00002D69" w:rsidRDefault="006854E0" w:rsidP="006854E0">
      <w:pPr>
        <w:spacing w:line="360" w:lineRule="auto"/>
        <w:jc w:val="both"/>
        <w:rPr>
          <w:rFonts w:asciiTheme="minorHAnsi" w:hAnsiTheme="minorHAnsi" w:cstheme="minorHAnsi"/>
          <w:b/>
          <w:sz w:val="24"/>
          <w:szCs w:val="24"/>
        </w:rPr>
      </w:pPr>
      <w:r w:rsidRPr="00002D69">
        <w:rPr>
          <w:rFonts w:asciiTheme="minorHAnsi" w:hAnsiTheme="minorHAnsi"/>
          <w:b/>
          <w:bCs/>
          <w:smallCaps/>
          <w:spacing w:val="5"/>
          <w:sz w:val="24"/>
          <w:szCs w:val="24"/>
        </w:rPr>
        <w:t>Informacje o platformie Moodle</w:t>
      </w:r>
      <w:r w:rsidRPr="00002D69">
        <w:rPr>
          <w:rFonts w:asciiTheme="minorHAnsi" w:hAnsiTheme="minorHAnsi" w:cstheme="minorHAnsi"/>
          <w:b/>
          <w:sz w:val="24"/>
          <w:szCs w:val="24"/>
        </w:rPr>
        <w:t xml:space="preserve"> </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 xml:space="preserve">Zajęcia zdalne, które zostały zaplanowane w projekcie "Doskonalenie trenerów wspomagania oświaty" zostały zaplanowane na platformie Moodle. Jest ona wyposażona w mechanizmy umożliwiające organizację kształcenia na odległość dzięki czemu uczestnicy projektu część zajęć odbywają w formie zdalnej. W celu wejścia na platformę należy otworzyć stronę internetową, która znajduje się pod adresem </w:t>
      </w:r>
      <w:hyperlink r:id="rId9" w:history="1">
        <w:r w:rsidRPr="00002D69">
          <w:rPr>
            <w:rStyle w:val="Hipercze"/>
            <w:rFonts w:asciiTheme="minorHAnsi" w:hAnsiTheme="minorHAnsi" w:cstheme="minorHAnsi"/>
            <w:sz w:val="24"/>
            <w:szCs w:val="24"/>
          </w:rPr>
          <w:t>http://moodleoei.wckp.lodz.pl</w:t>
        </w:r>
      </w:hyperlink>
      <w:r w:rsidRPr="00002D69">
        <w:rPr>
          <w:rFonts w:asciiTheme="minorHAnsi" w:hAnsiTheme="minorHAnsi" w:cstheme="minorHAnsi"/>
          <w:sz w:val="24"/>
          <w:szCs w:val="24"/>
        </w:rPr>
        <w:t>.</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noProof/>
          <w:sz w:val="24"/>
          <w:szCs w:val="24"/>
          <w:lang w:eastAsia="pl-PL"/>
        </w:rPr>
        <w:drawing>
          <wp:inline distT="0" distB="0" distL="0" distR="0" wp14:anchorId="501AD900" wp14:editId="3103C4A5">
            <wp:extent cx="5399405" cy="2741960"/>
            <wp:effectExtent l="19050" t="19050" r="10795" b="2029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9405" cy="2741960"/>
                    </a:xfrm>
                    <a:prstGeom prst="rect">
                      <a:avLst/>
                    </a:prstGeom>
                    <a:ln>
                      <a:solidFill>
                        <a:sysClr val="window" lastClr="FFFFFF">
                          <a:lumMod val="50000"/>
                        </a:sysClr>
                      </a:solidFill>
                    </a:ln>
                  </pic:spPr>
                </pic:pic>
              </a:graphicData>
            </a:graphic>
          </wp:inline>
        </w:drawing>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 xml:space="preserve"> </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Powyższy widok strony głównej zawiera ogólny opis projektu oraz „Dostępne kursy”. Na platformie znajdują się następujące szkolenia:</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porozumiewania się w językach obcych – I poziom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porozumiewania się w językach obcych – II poziom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porozumiewania się w językach obcych – III poziom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matematyczno-przyrodnicze - I poziom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matematyczno-przyrodnicze – II poziom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matematyczno-przyrodnicze – III poziom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społeczne i obywatelskie (innowacyjność, kreatywność i praca zespołowa) – I etap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społeczne i obywatelskie (innowacyjność, kreatywność i praca zespołowa) – II etap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społeczne i obywatelskie (innowacyjność, kreatywność i praca zespołowa) – III etap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cyfrowe TIK – I poziom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cyfrowe TIK – II poziom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Kompetencje cyfrowe TIK – III poziom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Uczenie się przez eksperymentowanie i doświadczanie – I etap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Uczenie się przez eksperymentowanie i doświadczanie – II etap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Uczenie się przez eksperymentowanie i doświadczanie – III etap edukacyjny</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t>
      </w:r>
      <w:r w:rsidRPr="00002D69">
        <w:rPr>
          <w:rFonts w:asciiTheme="minorHAnsi" w:hAnsiTheme="minorHAnsi" w:cstheme="minorHAnsi"/>
          <w:sz w:val="24"/>
          <w:szCs w:val="24"/>
        </w:rPr>
        <w:tab/>
        <w:t>Wspomaganie przedszkoli w rozwijaniu kompetencji kluczowych dzieci</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W celu wejścia na odpowiedni kurs należy go odnaleźć i kliknąć w jego nazwę, która jest jednocześnie linkiem go uruchamiającym.</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 xml:space="preserve"> </w:t>
      </w:r>
      <w:r w:rsidRPr="00002D69">
        <w:rPr>
          <w:rFonts w:asciiTheme="minorHAnsi" w:hAnsiTheme="minorHAnsi" w:cstheme="minorHAnsi"/>
          <w:noProof/>
          <w:sz w:val="24"/>
          <w:szCs w:val="24"/>
          <w:lang w:eastAsia="pl-PL"/>
        </w:rPr>
        <w:drawing>
          <wp:inline distT="0" distB="0" distL="0" distR="0" wp14:anchorId="789BBA24" wp14:editId="0940ECDE">
            <wp:extent cx="2990850" cy="656058"/>
            <wp:effectExtent l="19050" t="19050" r="19050" b="10795"/>
            <wp:docPr id="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Zanim jednak ukażą się materiały szkoleniowe, pojawi się okno logowania, w którym każdy trener powinien podać swój login i hasło otrzymane podczas szkolenia ToT.</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noProof/>
          <w:sz w:val="24"/>
          <w:szCs w:val="24"/>
          <w:lang w:eastAsia="pl-PL"/>
        </w:rPr>
        <w:drawing>
          <wp:inline distT="0" distB="0" distL="0" distR="0" wp14:anchorId="1ACBC8CF" wp14:editId="16E35D9B">
            <wp:extent cx="3295650" cy="2533650"/>
            <wp:effectExtent l="19050" t="19050" r="19050" b="19050"/>
            <wp:docPr id="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Natomiast każdy uczestnik szkolenia (tzw. student) zakłada swoje konto samodzielnie. W tym celu należy wybrać przycisk „Zacznij teraz od worzenia nowego konta”.</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noProof/>
          <w:sz w:val="24"/>
          <w:szCs w:val="24"/>
          <w:lang w:eastAsia="pl-PL"/>
        </w:rPr>
        <w:drawing>
          <wp:inline distT="0" distB="0" distL="0" distR="0" wp14:anchorId="2B8AC3D3" wp14:editId="05873831">
            <wp:extent cx="5048955" cy="5391902"/>
            <wp:effectExtent l="19050" t="19050" r="18415" b="18415"/>
            <wp:docPr id="2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 xml:space="preserve"> Po worzeniu konta i zalogowaniu się student musi podać klucz dostępu do kursu (klucz zostanie rozdany przez trenerów na pierwszych zajęciach stacjonarnych), co aomatycznie spowoduje zapisanie na wybrane szkolenie.</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noProof/>
          <w:sz w:val="24"/>
          <w:szCs w:val="24"/>
          <w:lang w:eastAsia="pl-PL"/>
        </w:rPr>
        <w:drawing>
          <wp:inline distT="0" distB="0" distL="0" distR="0" wp14:anchorId="2F836EAB" wp14:editId="603958CE">
            <wp:extent cx="5048885" cy="1311398"/>
            <wp:effectExtent l="19050" t="19050" r="18415" b="22225"/>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 xml:space="preserve"> 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po pierwszym zjeździe stacjonarnym odbyć 18 godzin szkolenia e-learningowego, a po drugim zjeździe ostatnie 2 godziny. Moderatorem szkolenia jest trener. Podczas kursu zdalnego studenci z trenerami mogą komunikować się poprzez forum aktualności. Forum to służy również do wymiany informacji pomiędzy uczestnikami.</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noProof/>
          <w:sz w:val="24"/>
          <w:szCs w:val="24"/>
          <w:lang w:eastAsia="pl-PL"/>
        </w:rPr>
        <w:drawing>
          <wp:inline distT="0" distB="0" distL="0" distR="0" wp14:anchorId="1310CA01" wp14:editId="062242D0">
            <wp:extent cx="1419423" cy="257211"/>
            <wp:effectExtent l="19050" t="19050" r="9525" b="28575"/>
            <wp:docPr id="3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 xml:space="preserve"> Dodatkowo na platformie funkcjonują zakładki:</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b/>
          <w:sz w:val="24"/>
          <w:szCs w:val="24"/>
        </w:rPr>
        <w:t>Informacje</w:t>
      </w:r>
      <w:r w:rsidRPr="00002D69">
        <w:rPr>
          <w:rFonts w:asciiTheme="minorHAnsi" w:hAnsiTheme="minorHAnsi" w:cstheme="minorHAnsi"/>
          <w:sz w:val="24"/>
          <w:szCs w:val="24"/>
        </w:rPr>
        <w:t xml:space="preserve"> -  są na nich umieszczone informacje (np. dokumenty tekstowe, prezentacje multimedialne, filmy, itp.) </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b/>
          <w:sz w:val="24"/>
          <w:szCs w:val="24"/>
        </w:rPr>
        <w:t>Ćwiczenia</w:t>
      </w:r>
      <w:r w:rsidRPr="00002D69">
        <w:rPr>
          <w:rFonts w:asciiTheme="minorHAnsi" w:hAnsiTheme="minorHAnsi" w:cstheme="minorHAnsi"/>
          <w:sz w:val="24"/>
          <w:szCs w:val="24"/>
        </w:rPr>
        <w:t xml:space="preserve"> - które studenci muszą rozwiązać i oddać/przesłać plik poprzez umieszczenie ich na platformie. Zadaniem trenera jest odebranie prac i informacja zwrotna.</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b/>
          <w:sz w:val="24"/>
          <w:szCs w:val="24"/>
        </w:rPr>
        <w:t>Zaliczenia</w:t>
      </w:r>
      <w:r w:rsidRPr="00002D69">
        <w:rPr>
          <w:rFonts w:asciiTheme="minorHAnsi" w:hAnsiTheme="minorHAnsi" w:cstheme="minorHAnsi"/>
          <w:sz w:val="24"/>
          <w:szCs w:val="24"/>
        </w:rPr>
        <w:t xml:space="preserve"> -  każdy kursant ma 4 obowiązkowe zaliczenia. Trener ma obowiązek ocenienia ich oraz umieszczenie informacji zwrotnej dla uczestnika na platformie.</w:t>
      </w:r>
    </w:p>
    <w:p w:rsidR="006854E0" w:rsidRPr="00002D69" w:rsidRDefault="006854E0" w:rsidP="006854E0">
      <w:pPr>
        <w:spacing w:line="360" w:lineRule="auto"/>
        <w:jc w:val="both"/>
        <w:rPr>
          <w:rFonts w:asciiTheme="minorHAnsi" w:hAnsiTheme="minorHAnsi" w:cstheme="minorHAnsi"/>
          <w:sz w:val="24"/>
          <w:szCs w:val="24"/>
        </w:rPr>
      </w:pPr>
      <w:r w:rsidRPr="00002D69">
        <w:rPr>
          <w:rFonts w:asciiTheme="minorHAnsi" w:hAnsiTheme="minorHAnsi" w:cstheme="minorHAnsi"/>
          <w:sz w:val="24"/>
          <w:szCs w:val="24"/>
        </w:rPr>
        <w:t>Adistratorem danych na platformie jest ŁCDNiKP. W razie problemów technicznych należy skontaktować się z adistratorem platformy pisząc maila na adres: biuro@studio-projektow.pl.</w:t>
      </w:r>
    </w:p>
    <w:p w:rsidR="006854E0" w:rsidRDefault="006854E0">
      <w:pPr>
        <w:rPr>
          <w:rFonts w:asciiTheme="minorHAnsi" w:eastAsia="Times New Roman" w:hAnsiTheme="minorHAnsi"/>
          <w:b/>
          <w:sz w:val="24"/>
          <w:szCs w:val="24"/>
          <w:lang w:eastAsia="pl-PL"/>
        </w:rPr>
      </w:pPr>
      <w:r>
        <w:rPr>
          <w:sz w:val="24"/>
          <w:szCs w:val="24"/>
        </w:rPr>
        <w:br w:type="page"/>
      </w:r>
    </w:p>
    <w:p w:rsidR="00AA4FCC" w:rsidRPr="00002D69" w:rsidRDefault="006D7567" w:rsidP="00030B36">
      <w:pPr>
        <w:pStyle w:val="teksciorgruby"/>
      </w:pPr>
      <w:r>
        <w:t>Moduły – scenariusz szkolenia</w:t>
      </w:r>
      <w:r w:rsidR="00A07B21">
        <w:t>.</w:t>
      </w:r>
    </w:p>
    <w:tbl>
      <w:tblPr>
        <w:tblW w:w="4854"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000" w:firstRow="0" w:lastRow="0" w:firstColumn="0" w:lastColumn="0" w:noHBand="0" w:noVBand="0"/>
      </w:tblPr>
      <w:tblGrid>
        <w:gridCol w:w="880"/>
        <w:gridCol w:w="1905"/>
        <w:gridCol w:w="5712"/>
      </w:tblGrid>
      <w:tr w:rsidR="006854E0" w:rsidRPr="00002D69" w:rsidTr="006412D9">
        <w:tc>
          <w:tcPr>
            <w:tcW w:w="5000" w:type="pct"/>
            <w:gridSpan w:val="3"/>
            <w:shd w:val="clear" w:color="auto" w:fill="auto"/>
            <w:tcMar>
              <w:top w:w="0" w:type="dxa"/>
              <w:left w:w="108" w:type="dxa"/>
              <w:bottom w:w="0" w:type="dxa"/>
              <w:right w:w="108" w:type="dxa"/>
            </w:tcMar>
          </w:tcPr>
          <w:p w:rsidR="006854E0" w:rsidRPr="006854E0" w:rsidRDefault="006854E0" w:rsidP="006854E0">
            <w:pPr>
              <w:shd w:val="clear" w:color="auto" w:fill="FFFFFF"/>
              <w:spacing w:after="0" w:line="360" w:lineRule="auto"/>
              <w:ind w:left="43" w:hanging="43"/>
              <w:jc w:val="both"/>
              <w:rPr>
                <w:rFonts w:asciiTheme="minorHAnsi" w:hAnsiTheme="minorHAnsi" w:cstheme="minorHAnsi"/>
                <w:b/>
                <w:sz w:val="24"/>
                <w:szCs w:val="24"/>
              </w:rPr>
            </w:pPr>
            <w:bookmarkStart w:id="2" w:name="_Hlk535778398"/>
            <w:r w:rsidRPr="006854E0">
              <w:rPr>
                <w:rFonts w:asciiTheme="minorHAnsi" w:hAnsiTheme="minorHAnsi" w:cstheme="minorHAnsi"/>
                <w:b/>
                <w:sz w:val="24"/>
                <w:szCs w:val="24"/>
              </w:rPr>
              <w:t>I zjazd</w:t>
            </w:r>
            <w:r w:rsidR="00A07B21">
              <w:rPr>
                <w:rFonts w:asciiTheme="minorHAnsi" w:hAnsiTheme="minorHAnsi" w:cstheme="minorHAnsi"/>
                <w:b/>
                <w:sz w:val="24"/>
                <w:szCs w:val="24"/>
              </w:rPr>
              <w:t xml:space="preserve"> – 30 godzin dydaktycznych</w:t>
            </w:r>
          </w:p>
          <w:p w:rsidR="006854E0" w:rsidRPr="006854E0" w:rsidRDefault="006854E0" w:rsidP="006854E0">
            <w:pPr>
              <w:spacing w:line="360" w:lineRule="auto"/>
              <w:jc w:val="both"/>
              <w:rPr>
                <w:rFonts w:asciiTheme="minorHAnsi" w:hAnsiTheme="minorHAnsi"/>
                <w:b/>
                <w:sz w:val="24"/>
                <w:szCs w:val="24"/>
              </w:rPr>
            </w:pPr>
            <w:r w:rsidRPr="006854E0">
              <w:rPr>
                <w:rFonts w:asciiTheme="minorHAnsi" w:hAnsiTheme="minorHAnsi" w:cstheme="minorHAnsi"/>
                <w:b/>
                <w:sz w:val="24"/>
                <w:szCs w:val="24"/>
              </w:rPr>
              <w:t>Dzień 1</w:t>
            </w:r>
            <w:r w:rsidR="00A07B21">
              <w:rPr>
                <w:rFonts w:asciiTheme="minorHAnsi" w:hAnsiTheme="minorHAnsi" w:cstheme="minorHAnsi"/>
                <w:b/>
                <w:sz w:val="24"/>
                <w:szCs w:val="24"/>
              </w:rPr>
              <w:t xml:space="preserve"> - </w:t>
            </w:r>
            <w:r w:rsidRPr="006854E0">
              <w:rPr>
                <w:rFonts w:asciiTheme="minorHAnsi" w:hAnsiTheme="minorHAnsi" w:cstheme="minorHAnsi"/>
                <w:b/>
                <w:sz w:val="24"/>
                <w:szCs w:val="24"/>
              </w:rPr>
              <w:t>10 godzin dydaktycznych</w:t>
            </w:r>
            <w:bookmarkEnd w:id="2"/>
          </w:p>
        </w:tc>
      </w:tr>
      <w:tr w:rsidR="0072063A" w:rsidRPr="00002D69" w:rsidTr="006412D9">
        <w:tc>
          <w:tcPr>
            <w:tcW w:w="5000" w:type="pct"/>
            <w:gridSpan w:val="3"/>
            <w:shd w:val="clear" w:color="auto" w:fill="D9D9D9"/>
            <w:tcMar>
              <w:top w:w="0" w:type="dxa"/>
              <w:left w:w="108" w:type="dxa"/>
              <w:bottom w:w="0" w:type="dxa"/>
              <w:right w:w="108" w:type="dxa"/>
            </w:tcMar>
          </w:tcPr>
          <w:p w:rsidR="0072063A" w:rsidRPr="006854E0" w:rsidRDefault="0072063A" w:rsidP="00002D69">
            <w:pPr>
              <w:spacing w:line="360" w:lineRule="auto"/>
              <w:jc w:val="both"/>
              <w:rPr>
                <w:rFonts w:asciiTheme="minorHAnsi" w:hAnsiTheme="minorHAnsi"/>
                <w:b/>
                <w:sz w:val="24"/>
                <w:szCs w:val="24"/>
              </w:rPr>
            </w:pPr>
            <w:r w:rsidRPr="006854E0">
              <w:rPr>
                <w:rFonts w:asciiTheme="minorHAnsi" w:hAnsiTheme="minorHAnsi"/>
                <w:b/>
                <w:sz w:val="24"/>
                <w:szCs w:val="24"/>
              </w:rPr>
              <w:t>Moduł I. Wspomaganie pracy szkoły – wprowadzenie do szkolenia.</w:t>
            </w:r>
          </w:p>
          <w:p w:rsidR="00A07B21" w:rsidRDefault="00A07B21" w:rsidP="00A07B21">
            <w:pPr>
              <w:spacing w:after="0" w:line="360" w:lineRule="auto"/>
              <w:jc w:val="both"/>
              <w:rPr>
                <w:rFonts w:asciiTheme="minorHAnsi" w:hAnsiTheme="minorHAnsi" w:cs="Calibri"/>
                <w:sz w:val="24"/>
                <w:szCs w:val="24"/>
              </w:rPr>
            </w:pPr>
            <w:r>
              <w:rPr>
                <w:rFonts w:asciiTheme="minorHAnsi" w:hAnsiTheme="minorHAnsi" w:cs="Calibri"/>
                <w:sz w:val="24"/>
                <w:szCs w:val="24"/>
              </w:rPr>
              <w:t>Cel ogólny: zapoznanie z celami, istotą, etapami wspomagania szkół oraz rolami podmiotów wspomagających i wspomaganych.</w:t>
            </w:r>
          </w:p>
          <w:p w:rsidR="0072063A" w:rsidRPr="006854E0" w:rsidRDefault="0072063A" w:rsidP="00A07B21">
            <w:pPr>
              <w:spacing w:after="0" w:line="360" w:lineRule="auto"/>
              <w:jc w:val="both"/>
              <w:rPr>
                <w:rFonts w:asciiTheme="minorHAnsi" w:hAnsiTheme="minorHAnsi" w:cs="Calibri"/>
                <w:sz w:val="24"/>
                <w:szCs w:val="24"/>
              </w:rPr>
            </w:pPr>
            <w:r w:rsidRPr="006854E0">
              <w:rPr>
                <w:rFonts w:asciiTheme="minorHAnsi" w:hAnsiTheme="minorHAnsi" w:cs="Calibri"/>
                <w:sz w:val="24"/>
                <w:szCs w:val="24"/>
              </w:rPr>
              <w:t xml:space="preserve">Cele operacyjne </w:t>
            </w:r>
          </w:p>
          <w:p w:rsidR="0072063A" w:rsidRPr="006854E0" w:rsidRDefault="0072063A" w:rsidP="00A07B21">
            <w:pPr>
              <w:spacing w:after="0" w:line="360" w:lineRule="auto"/>
              <w:jc w:val="both"/>
              <w:rPr>
                <w:rFonts w:asciiTheme="minorHAnsi" w:hAnsiTheme="minorHAnsi" w:cs="Calibri"/>
                <w:sz w:val="24"/>
                <w:szCs w:val="24"/>
              </w:rPr>
            </w:pPr>
            <w:r w:rsidRPr="006854E0">
              <w:rPr>
                <w:rFonts w:asciiTheme="minorHAnsi" w:hAnsiTheme="minorHAnsi" w:cs="Calibri"/>
                <w:sz w:val="24"/>
                <w:szCs w:val="24"/>
              </w:rPr>
              <w:t xml:space="preserve">Uczestnik szkolenia: </w:t>
            </w:r>
          </w:p>
          <w:p w:rsidR="0072063A" w:rsidRPr="006854E0" w:rsidRDefault="0072063A" w:rsidP="00A07B21">
            <w:pPr>
              <w:spacing w:after="0" w:line="360" w:lineRule="auto"/>
              <w:jc w:val="both"/>
              <w:rPr>
                <w:rFonts w:asciiTheme="minorHAnsi" w:hAnsiTheme="minorHAnsi" w:cs="Calibri"/>
                <w:sz w:val="24"/>
                <w:szCs w:val="24"/>
              </w:rPr>
            </w:pPr>
            <w:r w:rsidRPr="006854E0">
              <w:rPr>
                <w:rFonts w:asciiTheme="minorHAnsi" w:hAnsiTheme="minorHAnsi" w:cs="Calibri"/>
                <w:sz w:val="24"/>
                <w:szCs w:val="24"/>
              </w:rPr>
              <w:t>analizuje założenia kompleksowego wspomagania szkół</w:t>
            </w:r>
            <w:r w:rsidR="00C944A8" w:rsidRPr="006854E0">
              <w:rPr>
                <w:rFonts w:asciiTheme="minorHAnsi" w:hAnsiTheme="minorHAnsi" w:cs="Calibri"/>
                <w:sz w:val="24"/>
                <w:szCs w:val="24"/>
              </w:rPr>
              <w:t xml:space="preserve"> i </w:t>
            </w:r>
            <w:r w:rsidRPr="006854E0">
              <w:rPr>
                <w:rFonts w:asciiTheme="minorHAnsi" w:hAnsiTheme="minorHAnsi" w:cs="Calibri"/>
                <w:sz w:val="24"/>
                <w:szCs w:val="24"/>
              </w:rPr>
              <w:t xml:space="preserve">zadania instytucji systemu oświaty odpowiedzialnych za wspieranie szkół; </w:t>
            </w:r>
          </w:p>
          <w:p w:rsidR="0072063A" w:rsidRPr="006854E0" w:rsidRDefault="0072063A" w:rsidP="00A07B21">
            <w:pPr>
              <w:spacing w:after="0" w:line="360" w:lineRule="auto"/>
              <w:jc w:val="both"/>
              <w:rPr>
                <w:rFonts w:asciiTheme="minorHAnsi" w:hAnsiTheme="minorHAnsi" w:cs="Calibri"/>
                <w:sz w:val="24"/>
                <w:szCs w:val="24"/>
              </w:rPr>
            </w:pPr>
            <w:r w:rsidRPr="006854E0">
              <w:rPr>
                <w:rFonts w:asciiTheme="minorHAnsi" w:hAnsiTheme="minorHAnsi" w:cs="Calibri"/>
                <w:sz w:val="24"/>
                <w:szCs w:val="24"/>
              </w:rPr>
              <w:t>wskazuje główne zadania osób zaangażowanych</w:t>
            </w:r>
            <w:r w:rsidR="00C944A8" w:rsidRPr="006854E0">
              <w:rPr>
                <w:rFonts w:asciiTheme="minorHAnsi" w:hAnsiTheme="minorHAnsi" w:cs="Calibri"/>
                <w:sz w:val="24"/>
                <w:szCs w:val="24"/>
              </w:rPr>
              <w:t xml:space="preserve"> w </w:t>
            </w:r>
            <w:r w:rsidRPr="006854E0">
              <w:rPr>
                <w:rFonts w:asciiTheme="minorHAnsi" w:hAnsiTheme="minorHAnsi" w:cs="Calibri"/>
                <w:sz w:val="24"/>
                <w:szCs w:val="24"/>
              </w:rPr>
              <w:t xml:space="preserve">proces wspomagania szkoły: specjalisty ds. wspomagania, ekspertów, dyrektora szkoły, nauczycieli; </w:t>
            </w:r>
          </w:p>
          <w:p w:rsidR="0072063A" w:rsidRPr="006854E0" w:rsidRDefault="0072063A" w:rsidP="00A07B21">
            <w:pPr>
              <w:spacing w:after="0" w:line="360" w:lineRule="auto"/>
              <w:jc w:val="both"/>
              <w:rPr>
                <w:rFonts w:asciiTheme="minorHAnsi" w:hAnsiTheme="minorHAnsi"/>
                <w:b/>
                <w:sz w:val="24"/>
                <w:szCs w:val="24"/>
              </w:rPr>
            </w:pPr>
            <w:r w:rsidRPr="006854E0">
              <w:rPr>
                <w:rFonts w:asciiTheme="minorHAnsi" w:hAnsiTheme="minorHAnsi" w:cs="Calibri"/>
                <w:sz w:val="24"/>
                <w:szCs w:val="24"/>
              </w:rPr>
              <w:t>planuje wykonanie zadania polegającego na organizacji</w:t>
            </w:r>
            <w:r w:rsidR="00A82C47" w:rsidRPr="006854E0">
              <w:rPr>
                <w:rFonts w:asciiTheme="minorHAnsi" w:hAnsiTheme="minorHAnsi" w:cs="Calibri"/>
                <w:sz w:val="24"/>
                <w:szCs w:val="24"/>
              </w:rPr>
              <w:br/>
            </w:r>
            <w:r w:rsidRPr="006854E0">
              <w:rPr>
                <w:rFonts w:asciiTheme="minorHAnsi" w:hAnsiTheme="minorHAnsi" w:cs="Calibri"/>
                <w:sz w:val="24"/>
                <w:szCs w:val="24"/>
              </w:rPr>
              <w:t>i prowadzeniu wspomagania trzech szkół</w:t>
            </w:r>
            <w:r w:rsidR="00C944A8" w:rsidRPr="006854E0">
              <w:rPr>
                <w:rFonts w:asciiTheme="minorHAnsi" w:hAnsiTheme="minorHAnsi" w:cs="Calibri"/>
                <w:sz w:val="24"/>
                <w:szCs w:val="24"/>
              </w:rPr>
              <w:t xml:space="preserve"> w </w:t>
            </w:r>
            <w:r w:rsidRPr="006854E0">
              <w:rPr>
                <w:rFonts w:asciiTheme="minorHAnsi" w:hAnsiTheme="minorHAnsi" w:cs="Calibri"/>
                <w:sz w:val="24"/>
                <w:szCs w:val="24"/>
              </w:rPr>
              <w:t xml:space="preserve">zakresie kształtowania kompetencji kluczowych uczniów. </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Czas</w:t>
            </w:r>
            <w:r w:rsidR="00A07B21">
              <w:t xml:space="preserve"> (</w:t>
            </w:r>
            <w:r w:rsidR="0069048B">
              <w:t>min</w:t>
            </w:r>
            <w:r w:rsidR="00A07B21">
              <w:t>.)</w:t>
            </w:r>
          </w:p>
        </w:tc>
        <w:tc>
          <w:tcPr>
            <w:tcW w:w="1121" w:type="pct"/>
            <w:tcMar>
              <w:top w:w="0" w:type="dxa"/>
              <w:left w:w="108" w:type="dxa"/>
              <w:bottom w:w="0" w:type="dxa"/>
              <w:right w:w="108" w:type="dxa"/>
            </w:tcMar>
          </w:tcPr>
          <w:p w:rsidR="0072063A" w:rsidRPr="00002D69" w:rsidRDefault="0072063A" w:rsidP="00030B36">
            <w:pPr>
              <w:pStyle w:val="tekscior"/>
            </w:pPr>
            <w:r w:rsidRPr="00002D69">
              <w:t>Metody</w:t>
            </w:r>
            <w:r w:rsidR="0069048B">
              <w:t>/</w:t>
            </w:r>
            <w:r w:rsidRPr="00002D69">
              <w:t>techniki,</w:t>
            </w:r>
            <w:r w:rsidR="0069048B">
              <w:t xml:space="preserve"> </w:t>
            </w:r>
            <w:r w:rsidRPr="00002D69">
              <w:t>formy</w:t>
            </w:r>
          </w:p>
        </w:tc>
        <w:tc>
          <w:tcPr>
            <w:tcW w:w="3361" w:type="pct"/>
            <w:shd w:val="clear" w:color="auto" w:fill="auto"/>
            <w:tcMar>
              <w:top w:w="0" w:type="dxa"/>
              <w:left w:w="108" w:type="dxa"/>
              <w:bottom w:w="0" w:type="dxa"/>
              <w:right w:w="108" w:type="dxa"/>
            </w:tcMar>
          </w:tcPr>
          <w:p w:rsidR="0072063A" w:rsidRPr="00002D69" w:rsidRDefault="0072063A" w:rsidP="00030B36">
            <w:pPr>
              <w:pStyle w:val="tekscior"/>
            </w:pPr>
            <w:r w:rsidRPr="00002D69">
              <w:t>Treści szczegółowe</w:t>
            </w:r>
          </w:p>
          <w:p w:rsidR="0072063A" w:rsidRPr="00002D69" w:rsidRDefault="0072063A" w:rsidP="00030B36">
            <w:pPr>
              <w:pStyle w:val="tekscior"/>
            </w:pPr>
            <w:r w:rsidRPr="00002D69">
              <w:t>Aktywności, zadania praktyczne</w:t>
            </w:r>
          </w:p>
        </w:tc>
      </w:tr>
      <w:tr w:rsidR="002200A1" w:rsidRPr="00002D69" w:rsidTr="006412D9">
        <w:tc>
          <w:tcPr>
            <w:tcW w:w="518" w:type="pct"/>
            <w:shd w:val="clear" w:color="auto" w:fill="auto"/>
            <w:tcMar>
              <w:top w:w="0" w:type="dxa"/>
              <w:left w:w="108" w:type="dxa"/>
              <w:bottom w:w="0" w:type="dxa"/>
              <w:right w:w="108" w:type="dxa"/>
            </w:tcMar>
          </w:tcPr>
          <w:p w:rsidR="002200A1" w:rsidRPr="00002D69" w:rsidRDefault="002200A1" w:rsidP="00030B36">
            <w:pPr>
              <w:pStyle w:val="tekscior"/>
            </w:pPr>
            <w:r w:rsidRPr="00002D69">
              <w:t xml:space="preserve">10 </w:t>
            </w:r>
          </w:p>
        </w:tc>
        <w:tc>
          <w:tcPr>
            <w:tcW w:w="1121" w:type="pct"/>
            <w:tcMar>
              <w:top w:w="0" w:type="dxa"/>
              <w:left w:w="108" w:type="dxa"/>
              <w:bottom w:w="0" w:type="dxa"/>
              <w:right w:w="108" w:type="dxa"/>
            </w:tcMar>
          </w:tcPr>
          <w:p w:rsidR="002200A1" w:rsidRPr="00002D69" w:rsidRDefault="002200A1" w:rsidP="00030B36">
            <w:pPr>
              <w:pStyle w:val="tekscior"/>
            </w:pPr>
          </w:p>
        </w:tc>
        <w:tc>
          <w:tcPr>
            <w:tcW w:w="3361" w:type="pct"/>
            <w:shd w:val="clear" w:color="auto" w:fill="auto"/>
            <w:tcMar>
              <w:top w:w="0" w:type="dxa"/>
              <w:left w:w="108" w:type="dxa"/>
              <w:bottom w:w="0" w:type="dxa"/>
              <w:right w:w="108" w:type="dxa"/>
            </w:tcMar>
          </w:tcPr>
          <w:p w:rsidR="002200A1" w:rsidRPr="00002D69" w:rsidRDefault="002200A1" w:rsidP="00030B36">
            <w:pPr>
              <w:pStyle w:val="tekscior"/>
            </w:pPr>
            <w:r w:rsidRPr="00002D69">
              <w:t>Powitanie uczestników. Przedstawienie się trenera.</w:t>
            </w:r>
            <w:r w:rsidR="0069048B">
              <w:t xml:space="preserve"> Przedstawianie się uczestników.</w:t>
            </w:r>
          </w:p>
        </w:tc>
      </w:tr>
      <w:tr w:rsidR="0072063A" w:rsidRPr="00002D69" w:rsidTr="006412D9">
        <w:trPr>
          <w:trHeight w:val="1642"/>
        </w:trPr>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 xml:space="preserve">45 </w:t>
            </w:r>
          </w:p>
          <w:p w:rsidR="0072063A" w:rsidRPr="00002D69" w:rsidRDefault="0072063A" w:rsidP="00030B36">
            <w:pPr>
              <w:pStyle w:val="tekscior"/>
            </w:pPr>
          </w:p>
        </w:tc>
        <w:tc>
          <w:tcPr>
            <w:tcW w:w="1121" w:type="pct"/>
            <w:tcMar>
              <w:top w:w="0" w:type="dxa"/>
              <w:left w:w="108" w:type="dxa"/>
              <w:bottom w:w="0" w:type="dxa"/>
              <w:right w:w="108" w:type="dxa"/>
            </w:tcMar>
          </w:tcPr>
          <w:p w:rsidR="0072063A" w:rsidRDefault="0072063A" w:rsidP="00030B36">
            <w:pPr>
              <w:pStyle w:val="tekscior"/>
            </w:pPr>
            <w:r w:rsidRPr="00002D69">
              <w:t>Wykład konwersato</w:t>
            </w:r>
            <w:r w:rsidR="0069048B">
              <w:t>-</w:t>
            </w:r>
            <w:r w:rsidRPr="00002D69">
              <w:t>ryjny z użyciem fragmentu filmu</w:t>
            </w:r>
          </w:p>
          <w:p w:rsidR="0069048B" w:rsidRPr="00002D69" w:rsidRDefault="0069048B" w:rsidP="00030B36">
            <w:pPr>
              <w:pStyle w:val="tekscior"/>
            </w:pPr>
            <w:r>
              <w:t>Praca zbiorowa</w:t>
            </w:r>
          </w:p>
          <w:p w:rsidR="0072063A" w:rsidRPr="00002D69" w:rsidRDefault="0072063A" w:rsidP="00030B36">
            <w:pPr>
              <w:pStyle w:val="tekscior"/>
            </w:pPr>
          </w:p>
        </w:tc>
        <w:tc>
          <w:tcPr>
            <w:tcW w:w="3361" w:type="pct"/>
            <w:shd w:val="clear" w:color="auto" w:fill="auto"/>
            <w:tcMar>
              <w:top w:w="0" w:type="dxa"/>
              <w:left w:w="108" w:type="dxa"/>
              <w:bottom w:w="0" w:type="dxa"/>
              <w:right w:w="108" w:type="dxa"/>
            </w:tcMar>
          </w:tcPr>
          <w:p w:rsidR="0072063A" w:rsidRPr="00002D69" w:rsidRDefault="0072063A" w:rsidP="00030B36">
            <w:pPr>
              <w:pStyle w:val="tekscior"/>
            </w:pPr>
            <w:r w:rsidRPr="00002D69">
              <w:rPr>
                <w:b/>
              </w:rPr>
              <w:t>Wprowadzenie do szkolenia</w:t>
            </w:r>
            <w:r w:rsidRPr="00002D69">
              <w:t xml:space="preserve"> – informacje</w:t>
            </w:r>
            <w:r w:rsidR="00C944A8" w:rsidRPr="00002D69">
              <w:t xml:space="preserve"> o </w:t>
            </w:r>
            <w:r w:rsidRPr="00002D69">
              <w:t>projekcie</w:t>
            </w:r>
            <w:r w:rsidR="00C944A8" w:rsidRPr="00002D69">
              <w:t xml:space="preserve"> o </w:t>
            </w:r>
            <w:r w:rsidRPr="00002D69">
              <w:t>założeniach projektu. Trener prezentuje informacje</w:t>
            </w:r>
            <w:r w:rsidR="00C944A8" w:rsidRPr="00002D69">
              <w:t xml:space="preserve"> o </w:t>
            </w:r>
            <w:r w:rsidRPr="00002D69">
              <w:t>szkoleniu: adresaci, cel główny</w:t>
            </w:r>
            <w:r w:rsidR="00C944A8" w:rsidRPr="00002D69">
              <w:t xml:space="preserve"> i </w:t>
            </w:r>
            <w:r w:rsidRPr="00002D69">
              <w:t>cele szczegółowe, organizacja zajęć, moduły, kompetencje kluczowe – lista. Trener zadaje uczestnikom pytania: (prezentacja – Moduł 1 wprowadzenie)</w:t>
            </w:r>
          </w:p>
          <w:p w:rsidR="0072063A" w:rsidRPr="00002D69" w:rsidRDefault="0072063A" w:rsidP="00030B36">
            <w:pPr>
              <w:pStyle w:val="tekscior"/>
            </w:pPr>
            <w:r w:rsidRPr="00002D69">
              <w:t>Uczestnicy odpowiadają korzystając</w:t>
            </w:r>
            <w:r w:rsidR="00C944A8" w:rsidRPr="00002D69">
              <w:t xml:space="preserve"> z </w:t>
            </w:r>
            <w:r w:rsidRPr="00002D69">
              <w:t>własnego doświadczenia</w:t>
            </w:r>
            <w:r w:rsidR="00C944A8" w:rsidRPr="00002D69">
              <w:t xml:space="preserve"> i </w:t>
            </w:r>
            <w:r w:rsidRPr="00002D69">
              <w:t>wiedzy.</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90</w:t>
            </w:r>
          </w:p>
        </w:tc>
        <w:tc>
          <w:tcPr>
            <w:tcW w:w="1121" w:type="pct"/>
            <w:tcMar>
              <w:top w:w="0" w:type="dxa"/>
              <w:left w:w="108" w:type="dxa"/>
              <w:bottom w:w="0" w:type="dxa"/>
              <w:right w:w="108" w:type="dxa"/>
            </w:tcMar>
          </w:tcPr>
          <w:p w:rsidR="0072063A" w:rsidRDefault="0072063A" w:rsidP="00030B36">
            <w:pPr>
              <w:pStyle w:val="tekscior"/>
            </w:pPr>
            <w:r w:rsidRPr="00002D69">
              <w:t>Zabawy integracyjne</w:t>
            </w:r>
          </w:p>
          <w:p w:rsidR="0069048B" w:rsidRPr="00002D69" w:rsidRDefault="0069048B" w:rsidP="00030B36">
            <w:pPr>
              <w:pStyle w:val="tekscior"/>
            </w:pPr>
            <w:r>
              <w:t>Praca w grupach</w:t>
            </w:r>
          </w:p>
        </w:tc>
        <w:tc>
          <w:tcPr>
            <w:tcW w:w="3361" w:type="pct"/>
            <w:shd w:val="clear" w:color="auto" w:fill="auto"/>
            <w:tcMar>
              <w:top w:w="0" w:type="dxa"/>
              <w:left w:w="108" w:type="dxa"/>
              <w:bottom w:w="0" w:type="dxa"/>
              <w:right w:w="108" w:type="dxa"/>
            </w:tcMar>
          </w:tcPr>
          <w:p w:rsidR="0072063A" w:rsidRPr="00002D69" w:rsidRDefault="0072063A" w:rsidP="00030B36">
            <w:pPr>
              <w:pStyle w:val="teksciorgruby"/>
            </w:pPr>
            <w:r w:rsidRPr="00002D69">
              <w:t>Wzajemne poznanie się uczestników</w:t>
            </w:r>
          </w:p>
          <w:p w:rsidR="0072063A" w:rsidRPr="00002D69" w:rsidRDefault="0072063A" w:rsidP="00030B36">
            <w:pPr>
              <w:pStyle w:val="tekscior"/>
            </w:pPr>
            <w:r w:rsidRPr="00002D69">
              <w:t>Opis</w:t>
            </w:r>
            <w:r w:rsidR="0069048B">
              <w:t>y</w:t>
            </w:r>
            <w:r w:rsidRPr="00002D69">
              <w:t xml:space="preserve"> zabaw Załącznik 1.1</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45</w:t>
            </w:r>
            <w:r w:rsidR="002200A1" w:rsidRPr="00002D69">
              <w:t xml:space="preserve"> </w:t>
            </w:r>
          </w:p>
        </w:tc>
        <w:tc>
          <w:tcPr>
            <w:tcW w:w="1121" w:type="pct"/>
            <w:tcMar>
              <w:top w:w="0" w:type="dxa"/>
              <w:left w:w="108" w:type="dxa"/>
              <w:bottom w:w="0" w:type="dxa"/>
              <w:right w:w="108" w:type="dxa"/>
            </w:tcMar>
          </w:tcPr>
          <w:p w:rsidR="0072063A" w:rsidRPr="00002D69" w:rsidRDefault="0069048B" w:rsidP="00030B36">
            <w:pPr>
              <w:pStyle w:val="tekscior"/>
            </w:pPr>
            <w:r>
              <w:t>W</w:t>
            </w:r>
            <w:r w:rsidR="0072063A" w:rsidRPr="00002D69">
              <w:t>ykład</w:t>
            </w:r>
          </w:p>
        </w:tc>
        <w:tc>
          <w:tcPr>
            <w:tcW w:w="3361" w:type="pct"/>
            <w:shd w:val="clear" w:color="auto" w:fill="auto"/>
            <w:tcMar>
              <w:top w:w="0" w:type="dxa"/>
              <w:left w:w="108" w:type="dxa"/>
              <w:bottom w:w="0" w:type="dxa"/>
              <w:right w:w="108" w:type="dxa"/>
            </w:tcMar>
          </w:tcPr>
          <w:p w:rsidR="0072063A" w:rsidRPr="00002D69" w:rsidRDefault="0072063A" w:rsidP="00030B36">
            <w:pPr>
              <w:pStyle w:val="tekscior"/>
            </w:pPr>
            <w:r w:rsidRPr="0069048B">
              <w:rPr>
                <w:rStyle w:val="teksciorgrubyZnak"/>
              </w:rPr>
              <w:t>Kompleksowe wspomaganie szkół – założenia</w:t>
            </w:r>
            <w:r w:rsidR="00C944A8" w:rsidRPr="0069048B">
              <w:rPr>
                <w:rStyle w:val="teksciorgrubyZnak"/>
              </w:rPr>
              <w:t xml:space="preserve"> i </w:t>
            </w:r>
            <w:r w:rsidRPr="0069048B">
              <w:rPr>
                <w:rStyle w:val="teksciorgrubyZnak"/>
              </w:rPr>
              <w:t>regulacje</w:t>
            </w:r>
            <w:r w:rsidRPr="00002D69">
              <w:t xml:space="preserve"> prawne. </w:t>
            </w:r>
            <w:hyperlink r:id="rId16" w:history="1">
              <w:r w:rsidRPr="00002D69">
                <w:rPr>
                  <w:rStyle w:val="Hipercze"/>
                </w:rPr>
                <w:t>http://www.zsogrzegorzowice.com/images/pdf/informatorDlaRodzicow2014.pdf</w:t>
              </w:r>
            </w:hyperlink>
            <w:r w:rsidRPr="00002D69">
              <w:t xml:space="preserve"> </w:t>
            </w:r>
          </w:p>
          <w:p w:rsidR="0072063A" w:rsidRPr="00002D69" w:rsidRDefault="0072063A" w:rsidP="00030B36">
            <w:pPr>
              <w:pStyle w:val="tekscior"/>
            </w:pPr>
            <w:r w:rsidRPr="00002D69">
              <w:rPr>
                <w:noProof/>
              </w:rPr>
              <w:drawing>
                <wp:inline distT="0" distB="0" distL="0" distR="0">
                  <wp:extent cx="1667510" cy="1667510"/>
                  <wp:effectExtent l="0" t="0" r="889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7510" cy="1667510"/>
                          </a:xfrm>
                          <a:prstGeom prst="rect">
                            <a:avLst/>
                          </a:prstGeom>
                          <a:noFill/>
                          <a:ln>
                            <a:noFill/>
                          </a:ln>
                        </pic:spPr>
                      </pic:pic>
                    </a:graphicData>
                  </a:graphic>
                </wp:inline>
              </w:drawing>
            </w:r>
          </w:p>
          <w:p w:rsidR="0072063A" w:rsidRPr="00002D69" w:rsidRDefault="00753182" w:rsidP="00030B36">
            <w:pPr>
              <w:pStyle w:val="tekscior"/>
            </w:pPr>
            <w:hyperlink r:id="rId18" w:history="1">
              <w:r w:rsidR="0072063A" w:rsidRPr="00002D69">
                <w:rPr>
                  <w:rStyle w:val="Hipercze"/>
                </w:rPr>
                <w:t>https://www.dlanauczyciela.pl/zasob-154918</w:t>
              </w:r>
            </w:hyperlink>
            <w:r w:rsidR="0072063A" w:rsidRPr="00002D69">
              <w:t xml:space="preserve"> </w:t>
            </w:r>
          </w:p>
          <w:p w:rsidR="0072063A" w:rsidRPr="00002D69" w:rsidRDefault="0072063A" w:rsidP="00030B36">
            <w:pPr>
              <w:pStyle w:val="tekscior"/>
            </w:pPr>
            <w:r w:rsidRPr="00002D69">
              <w:rPr>
                <w:noProof/>
              </w:rPr>
              <w:drawing>
                <wp:inline distT="0" distB="0" distL="0" distR="0">
                  <wp:extent cx="1667510" cy="1667510"/>
                  <wp:effectExtent l="0" t="0" r="8890" b="8890"/>
                  <wp:docPr id="1" name="Obraz 1" descr="C:\Users\GBB\Desktop\qr\a3920b3f87a3ee267e10a7b6c829f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B\Desktop\qr\a3920b3f87a3ee267e10a7b6c829fd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7510" cy="1667510"/>
                          </a:xfrm>
                          <a:prstGeom prst="rect">
                            <a:avLst/>
                          </a:prstGeom>
                          <a:noFill/>
                          <a:ln>
                            <a:noFill/>
                          </a:ln>
                        </pic:spPr>
                      </pic:pic>
                    </a:graphicData>
                  </a:graphic>
                </wp:inline>
              </w:drawing>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30</w:t>
            </w:r>
            <w:r w:rsidR="002200A1" w:rsidRPr="00002D69">
              <w:t xml:space="preserve"> </w:t>
            </w:r>
          </w:p>
        </w:tc>
        <w:tc>
          <w:tcPr>
            <w:tcW w:w="1121" w:type="pct"/>
            <w:tcMar>
              <w:top w:w="0" w:type="dxa"/>
              <w:left w:w="108" w:type="dxa"/>
              <w:bottom w:w="0" w:type="dxa"/>
              <w:right w:w="108" w:type="dxa"/>
            </w:tcMar>
          </w:tcPr>
          <w:p w:rsidR="0072063A" w:rsidRPr="00002D69" w:rsidRDefault="0072063A" w:rsidP="00030B36">
            <w:pPr>
              <w:pStyle w:val="tekscior"/>
            </w:pPr>
            <w:r w:rsidRPr="00002D69">
              <w:t>Analiza tekstu</w:t>
            </w:r>
            <w:r w:rsidR="00C944A8" w:rsidRPr="00002D69">
              <w:t xml:space="preserve"> z </w:t>
            </w:r>
            <w:r w:rsidRPr="00002D69">
              <w:t>materiałów</w:t>
            </w:r>
            <w:r w:rsidR="00A82C47" w:rsidRPr="00002D69">
              <w:br/>
            </w:r>
            <w:r w:rsidRPr="00002D69">
              <w:t>Elementy oceny koleżeńskiej</w:t>
            </w:r>
          </w:p>
          <w:p w:rsidR="0072063A" w:rsidRPr="00002D69" w:rsidRDefault="0072063A" w:rsidP="00030B36">
            <w:pPr>
              <w:pStyle w:val="tekscior"/>
            </w:pPr>
            <w:r w:rsidRPr="00002D69">
              <w:t>Praca</w:t>
            </w:r>
            <w:r w:rsidR="00C944A8" w:rsidRPr="00002D69">
              <w:t xml:space="preserve"> w </w:t>
            </w:r>
            <w:r w:rsidRPr="00002D69">
              <w:t>grupach</w:t>
            </w:r>
          </w:p>
        </w:tc>
        <w:tc>
          <w:tcPr>
            <w:tcW w:w="3361" w:type="pct"/>
            <w:shd w:val="clear" w:color="auto" w:fill="auto"/>
            <w:tcMar>
              <w:top w:w="0" w:type="dxa"/>
              <w:left w:w="108" w:type="dxa"/>
              <w:bottom w:w="0" w:type="dxa"/>
              <w:right w:w="108" w:type="dxa"/>
            </w:tcMar>
          </w:tcPr>
          <w:p w:rsidR="0072063A" w:rsidRPr="00002D69" w:rsidRDefault="0072063A" w:rsidP="00030B36">
            <w:pPr>
              <w:pStyle w:val="tekscior"/>
            </w:pPr>
            <w:r w:rsidRPr="00002D69">
              <w:rPr>
                <w:b/>
              </w:rPr>
              <w:t>Etapy procesu wspomagania szkół.</w:t>
            </w:r>
            <w:r w:rsidRPr="00002D69">
              <w:t xml:space="preserve"> Trener dzieli uczestników na 4 grupy</w:t>
            </w:r>
            <w:r w:rsidR="00C944A8" w:rsidRPr="00002D69">
              <w:t xml:space="preserve"> i </w:t>
            </w:r>
            <w:r w:rsidRPr="00002D69">
              <w:t>prosi każdą</w:t>
            </w:r>
            <w:r w:rsidR="00C944A8" w:rsidRPr="00002D69">
              <w:t xml:space="preserve"> z </w:t>
            </w:r>
            <w:r w:rsidRPr="00002D69">
              <w:t>nich</w:t>
            </w:r>
            <w:r w:rsidR="00C944A8" w:rsidRPr="00002D69">
              <w:t xml:space="preserve"> o </w:t>
            </w:r>
            <w:r w:rsidRPr="00002D69">
              <w:t>dopasowanie elementów</w:t>
            </w:r>
            <w:r w:rsidR="00C944A8" w:rsidRPr="00002D69">
              <w:t xml:space="preserve"> i </w:t>
            </w:r>
            <w:r w:rsidRPr="00002D69">
              <w:t>uszeregowanie we właściwej kolejności pasków</w:t>
            </w:r>
            <w:r w:rsidR="00C944A8" w:rsidRPr="00002D69">
              <w:t xml:space="preserve"> z </w:t>
            </w:r>
            <w:r w:rsidRPr="00002D69">
              <w:t>elementami procesu wspomagania. Następnie grupy wzajemnie sprawdzają poprawność wykonania zadania. Załącznik 1.2</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90</w:t>
            </w:r>
            <w:r w:rsidR="002200A1" w:rsidRPr="00002D69">
              <w:t xml:space="preserve"> </w:t>
            </w:r>
          </w:p>
        </w:tc>
        <w:tc>
          <w:tcPr>
            <w:tcW w:w="1121" w:type="pct"/>
            <w:tcMar>
              <w:top w:w="0" w:type="dxa"/>
              <w:left w:w="108" w:type="dxa"/>
              <w:bottom w:w="0" w:type="dxa"/>
              <w:right w:w="108" w:type="dxa"/>
            </w:tcMar>
          </w:tcPr>
          <w:p w:rsidR="0072063A" w:rsidRPr="00002D69" w:rsidRDefault="0072063A" w:rsidP="00030B36">
            <w:pPr>
              <w:pStyle w:val="tekscior"/>
            </w:pPr>
            <w:r w:rsidRPr="00002D69">
              <w:t xml:space="preserve">Analiza tekstu </w:t>
            </w:r>
          </w:p>
          <w:p w:rsidR="0072063A" w:rsidRPr="00002D69" w:rsidRDefault="0072063A" w:rsidP="00030B36">
            <w:pPr>
              <w:pStyle w:val="tekscior"/>
            </w:pPr>
            <w:r w:rsidRPr="00002D69">
              <w:t>Praca</w:t>
            </w:r>
            <w:r w:rsidR="00C944A8" w:rsidRPr="00002D69">
              <w:t xml:space="preserve"> w </w:t>
            </w:r>
            <w:r w:rsidRPr="00002D69">
              <w:t>grupach</w:t>
            </w:r>
          </w:p>
          <w:p w:rsidR="0072063A" w:rsidRPr="00002D69" w:rsidRDefault="0072063A" w:rsidP="00030B36">
            <w:pPr>
              <w:pStyle w:val="tekscior"/>
            </w:pPr>
          </w:p>
        </w:tc>
        <w:tc>
          <w:tcPr>
            <w:tcW w:w="3361" w:type="pct"/>
            <w:shd w:val="clear" w:color="auto" w:fill="auto"/>
            <w:tcMar>
              <w:top w:w="0" w:type="dxa"/>
              <w:left w:w="108" w:type="dxa"/>
              <w:bottom w:w="0" w:type="dxa"/>
              <w:right w:w="108" w:type="dxa"/>
            </w:tcMar>
          </w:tcPr>
          <w:p w:rsidR="0072063A" w:rsidRPr="00002D69" w:rsidRDefault="0072063A" w:rsidP="00030B36">
            <w:pPr>
              <w:pStyle w:val="teksciorgruby"/>
            </w:pPr>
            <w:r w:rsidRPr="00002D69">
              <w:t>Diagnoza pracy szkoły.</w:t>
            </w:r>
          </w:p>
          <w:p w:rsidR="0072063A" w:rsidRPr="00002D69" w:rsidRDefault="0072063A" w:rsidP="00030B36">
            <w:pPr>
              <w:pStyle w:val="tekscior"/>
            </w:pPr>
            <w:r w:rsidRPr="00002D69">
              <w:t>Uczestnicy dzielą się na 2 grupy. Trener rozdaje grupom po 5 arkuszy</w:t>
            </w:r>
            <w:r w:rsidR="00C944A8" w:rsidRPr="00002D69">
              <w:t xml:space="preserve"> z </w:t>
            </w:r>
            <w:r w:rsidRPr="00002D69">
              <w:t>wydrukowanym tekstem</w:t>
            </w:r>
            <w:r w:rsidR="00C944A8" w:rsidRPr="00002D69">
              <w:t xml:space="preserve"> i </w:t>
            </w:r>
            <w:r w:rsidRPr="00002D69">
              <w:t>1 duży arkusz papieru oraz kolorowe mazaki. Członkowie grup analizują zapis diagnozy szkoły, pod kątem mocnych</w:t>
            </w:r>
            <w:r w:rsidR="00C944A8" w:rsidRPr="00002D69">
              <w:t xml:space="preserve"> i </w:t>
            </w:r>
            <w:r w:rsidRPr="00002D69">
              <w:t>słabych stron placówki.</w:t>
            </w:r>
          </w:p>
          <w:p w:rsidR="0072063A" w:rsidRPr="00002D69" w:rsidRDefault="00753182" w:rsidP="00030B36">
            <w:pPr>
              <w:pStyle w:val="tekscior"/>
            </w:pPr>
            <w:hyperlink r:id="rId19" w:history="1">
              <w:r w:rsidR="0072063A" w:rsidRPr="00002D69">
                <w:rPr>
                  <w:rStyle w:val="Hipercze"/>
                </w:rPr>
                <w:t>www.bip.stoczek-lukowski.pl/upload/DIAGNOZA%20POTRZEB.doc</w:t>
              </w:r>
            </w:hyperlink>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 xml:space="preserve">40 </w:t>
            </w:r>
          </w:p>
        </w:tc>
        <w:tc>
          <w:tcPr>
            <w:tcW w:w="1121" w:type="pct"/>
            <w:tcMar>
              <w:top w:w="0" w:type="dxa"/>
              <w:left w:w="108" w:type="dxa"/>
              <w:bottom w:w="0" w:type="dxa"/>
              <w:right w:w="108" w:type="dxa"/>
            </w:tcMar>
          </w:tcPr>
          <w:p w:rsidR="0072063A" w:rsidRPr="00002D69" w:rsidRDefault="0072063A" w:rsidP="00030B36">
            <w:pPr>
              <w:pStyle w:val="tekscior"/>
            </w:pPr>
            <w:r w:rsidRPr="00002D69">
              <w:t>Praca indywidualna</w:t>
            </w:r>
          </w:p>
        </w:tc>
        <w:tc>
          <w:tcPr>
            <w:tcW w:w="3361" w:type="pct"/>
            <w:shd w:val="clear" w:color="auto" w:fill="auto"/>
            <w:tcMar>
              <w:top w:w="0" w:type="dxa"/>
              <w:left w:w="108" w:type="dxa"/>
              <w:bottom w:w="0" w:type="dxa"/>
              <w:right w:w="108" w:type="dxa"/>
            </w:tcMar>
          </w:tcPr>
          <w:p w:rsidR="0033152B" w:rsidRDefault="0072063A" w:rsidP="00030B36">
            <w:pPr>
              <w:pStyle w:val="tekscior"/>
            </w:pPr>
            <w:r w:rsidRPr="00002D69">
              <w:t>Metody przydatne</w:t>
            </w:r>
            <w:r w:rsidR="00C944A8" w:rsidRPr="00002D69">
              <w:t xml:space="preserve"> w </w:t>
            </w:r>
            <w:r w:rsidRPr="00002D69">
              <w:t xml:space="preserve">procesie wspomagania szkoły. </w:t>
            </w:r>
          </w:p>
          <w:p w:rsidR="0072063A" w:rsidRPr="00002D69" w:rsidRDefault="0072063A" w:rsidP="00030B36">
            <w:pPr>
              <w:pStyle w:val="tekscior"/>
            </w:pPr>
            <w:r w:rsidRPr="00002D69">
              <w:t>Uczestnicy zapoznają się</w:t>
            </w:r>
            <w:r w:rsidR="00C944A8" w:rsidRPr="00002D69">
              <w:t xml:space="preserve"> z </w:t>
            </w:r>
            <w:r w:rsidRPr="00002D69">
              <w:t>opisami metod, zawartymi</w:t>
            </w:r>
            <w:r w:rsidR="00C944A8" w:rsidRPr="00002D69">
              <w:t xml:space="preserve"> w </w:t>
            </w:r>
            <w:r w:rsidRPr="00002D69">
              <w:t>materiałach. Następnie prowadzący prosi chętne osoby</w:t>
            </w:r>
            <w:r w:rsidR="00C944A8" w:rsidRPr="00002D69">
              <w:t xml:space="preserve"> o </w:t>
            </w:r>
            <w:r w:rsidRPr="00002D69">
              <w:t>zaprezentowanie wybranej metody wraz</w:t>
            </w:r>
            <w:r w:rsidR="00C944A8" w:rsidRPr="00002D69">
              <w:t xml:space="preserve"> z </w:t>
            </w:r>
            <w:r w:rsidRPr="00002D69">
              <w:t>przykładem zastosowania we wspomaganiu szkoły.</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45</w:t>
            </w:r>
            <w:r w:rsidR="002200A1" w:rsidRPr="00002D69">
              <w:t xml:space="preserve"> </w:t>
            </w:r>
          </w:p>
        </w:tc>
        <w:tc>
          <w:tcPr>
            <w:tcW w:w="1121" w:type="pct"/>
            <w:tcMar>
              <w:top w:w="0" w:type="dxa"/>
              <w:left w:w="108" w:type="dxa"/>
              <w:bottom w:w="0" w:type="dxa"/>
              <w:right w:w="108" w:type="dxa"/>
            </w:tcMar>
          </w:tcPr>
          <w:p w:rsidR="0072063A" w:rsidRPr="00002D69" w:rsidRDefault="0033152B" w:rsidP="00030B36">
            <w:pPr>
              <w:pStyle w:val="tekscior"/>
            </w:pPr>
            <w:r>
              <w:t>W</w:t>
            </w:r>
            <w:r w:rsidR="0072063A" w:rsidRPr="00002D69">
              <w:t xml:space="preserve">ykład </w:t>
            </w:r>
          </w:p>
          <w:p w:rsidR="0072063A" w:rsidRPr="00002D69" w:rsidRDefault="0072063A" w:rsidP="00030B36">
            <w:pPr>
              <w:pStyle w:val="tekscior"/>
            </w:pPr>
            <w:r w:rsidRPr="00002D69">
              <w:t>Praca grupowa</w:t>
            </w:r>
          </w:p>
        </w:tc>
        <w:tc>
          <w:tcPr>
            <w:tcW w:w="3361" w:type="pct"/>
            <w:shd w:val="clear" w:color="auto" w:fill="auto"/>
            <w:tcMar>
              <w:top w:w="0" w:type="dxa"/>
              <w:left w:w="108" w:type="dxa"/>
              <w:bottom w:w="0" w:type="dxa"/>
              <w:right w:w="108" w:type="dxa"/>
            </w:tcMar>
          </w:tcPr>
          <w:p w:rsidR="0072063A" w:rsidRPr="00002D69" w:rsidRDefault="0072063A" w:rsidP="00030B36">
            <w:pPr>
              <w:pStyle w:val="teksciorgruby"/>
            </w:pPr>
            <w:r w:rsidRPr="00002D69">
              <w:t>Zasady działania sieci współpracy</w:t>
            </w:r>
            <w:r w:rsidR="00C944A8" w:rsidRPr="00002D69">
              <w:t xml:space="preserve"> i </w:t>
            </w:r>
            <w:r w:rsidRPr="00002D69">
              <w:t xml:space="preserve">samokształcenia. </w:t>
            </w:r>
          </w:p>
          <w:p w:rsidR="0072063A" w:rsidRPr="00002D69" w:rsidRDefault="0072063A" w:rsidP="00030B36">
            <w:pPr>
              <w:pStyle w:val="tekscior"/>
              <w:numPr>
                <w:ilvl w:val="0"/>
                <w:numId w:val="2"/>
              </w:numPr>
            </w:pPr>
            <w:r w:rsidRPr="00002D69">
              <w:t xml:space="preserve">Definicja </w:t>
            </w:r>
          </w:p>
          <w:p w:rsidR="0072063A" w:rsidRPr="00002D69" w:rsidRDefault="0072063A" w:rsidP="00030B36">
            <w:pPr>
              <w:pStyle w:val="tekscior"/>
              <w:numPr>
                <w:ilvl w:val="0"/>
                <w:numId w:val="2"/>
              </w:numPr>
            </w:pPr>
            <w:r w:rsidRPr="00002D69">
              <w:t>Cele</w:t>
            </w:r>
          </w:p>
          <w:p w:rsidR="0072063A" w:rsidRPr="00002D69" w:rsidRDefault="0072063A" w:rsidP="00030B36">
            <w:pPr>
              <w:pStyle w:val="tekscior"/>
              <w:numPr>
                <w:ilvl w:val="0"/>
                <w:numId w:val="2"/>
              </w:numPr>
              <w:rPr>
                <w:b/>
              </w:rPr>
            </w:pPr>
            <w:r w:rsidRPr="00002D69">
              <w:t xml:space="preserve">Rodzaje </w:t>
            </w:r>
          </w:p>
          <w:p w:rsidR="0072063A" w:rsidRPr="00002D69" w:rsidRDefault="0072063A" w:rsidP="00030B36">
            <w:pPr>
              <w:pStyle w:val="tekscior"/>
            </w:pPr>
            <w:r w:rsidRPr="00002D69">
              <w:t xml:space="preserve">Więcej: Materiały dla uczestnika – Moduł 1 oraz </w:t>
            </w:r>
            <w:hyperlink r:id="rId20" w:history="1">
              <w:r w:rsidRPr="00002D69">
                <w:rPr>
                  <w:rStyle w:val="Hipercze"/>
                </w:rPr>
                <w:t>https://www.ore.edu.pl/attachments/article/6244/Sieci%20jako%20forma%20pracy%20z%20TIK_A.Plusa_A.Arkabus.pdf</w:t>
              </w:r>
            </w:hyperlink>
          </w:p>
          <w:p w:rsidR="0072063A" w:rsidRPr="00002D69" w:rsidRDefault="0072063A" w:rsidP="00030B36">
            <w:pPr>
              <w:pStyle w:val="tekscior"/>
            </w:pPr>
            <w:r w:rsidRPr="00002D69">
              <w:t>Zadanie dla uczestnika: trener kopiuje załącznik 1.3</w:t>
            </w:r>
            <w:r w:rsidR="00C944A8" w:rsidRPr="00002D69">
              <w:t xml:space="preserve"> w </w:t>
            </w:r>
            <w:r w:rsidRPr="00002D69">
              <w:t>20 egzemplarzach</w:t>
            </w:r>
            <w:r w:rsidR="00C944A8" w:rsidRPr="00002D69">
              <w:t xml:space="preserve"> i </w:t>
            </w:r>
            <w:r w:rsidRPr="00002D69">
              <w:t>załącznik 1.5</w:t>
            </w:r>
            <w:r w:rsidR="00C944A8" w:rsidRPr="00002D69">
              <w:t xml:space="preserve"> w </w:t>
            </w:r>
            <w:r w:rsidRPr="00002D69">
              <w:t>4 kopiach. Uczestnicy pracują według instrukcji umieszczonej na slajdzie nr 6</w:t>
            </w:r>
            <w:r w:rsidR="00C944A8" w:rsidRPr="00002D69">
              <w:t xml:space="preserve"> z </w:t>
            </w:r>
            <w:r w:rsidRPr="00002D69">
              <w:t>prezentacji Moduł</w:t>
            </w:r>
            <w:r w:rsidR="00C944A8" w:rsidRPr="00002D69">
              <w:t xml:space="preserve"> I </w:t>
            </w:r>
            <w:r w:rsidRPr="00002D69">
              <w:t>kompleksowe wspomaganie</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45</w:t>
            </w:r>
            <w:r w:rsidR="002200A1" w:rsidRPr="00002D69">
              <w:t xml:space="preserve"> </w:t>
            </w:r>
          </w:p>
        </w:tc>
        <w:tc>
          <w:tcPr>
            <w:tcW w:w="1121" w:type="pct"/>
            <w:tcMar>
              <w:top w:w="0" w:type="dxa"/>
              <w:left w:w="108" w:type="dxa"/>
              <w:bottom w:w="0" w:type="dxa"/>
              <w:right w:w="108" w:type="dxa"/>
            </w:tcMar>
          </w:tcPr>
          <w:p w:rsidR="0072063A" w:rsidRPr="00002D69" w:rsidRDefault="0072063A" w:rsidP="00030B36">
            <w:pPr>
              <w:pStyle w:val="tekscior"/>
            </w:pPr>
            <w:r w:rsidRPr="00002D69">
              <w:t>Wykład</w:t>
            </w:r>
          </w:p>
          <w:p w:rsidR="0072063A" w:rsidRPr="00002D69" w:rsidRDefault="0072063A" w:rsidP="00030B36">
            <w:pPr>
              <w:pStyle w:val="tekscior"/>
            </w:pPr>
            <w:r w:rsidRPr="00002D69">
              <w:t>Praca indywidualna</w:t>
            </w:r>
          </w:p>
        </w:tc>
        <w:tc>
          <w:tcPr>
            <w:tcW w:w="3361" w:type="pct"/>
            <w:shd w:val="clear" w:color="auto" w:fill="auto"/>
            <w:tcMar>
              <w:top w:w="0" w:type="dxa"/>
              <w:left w:w="108" w:type="dxa"/>
              <w:bottom w:w="0" w:type="dxa"/>
              <w:right w:w="108" w:type="dxa"/>
            </w:tcMar>
          </w:tcPr>
          <w:p w:rsidR="006854E0" w:rsidRDefault="0072063A" w:rsidP="00030B36">
            <w:pPr>
              <w:pStyle w:val="tekscior"/>
            </w:pPr>
            <w:r w:rsidRPr="006854E0">
              <w:t>Wymagania państwa wobec szkół</w:t>
            </w:r>
            <w:r w:rsidR="00C944A8" w:rsidRPr="006854E0">
              <w:t xml:space="preserve"> i </w:t>
            </w:r>
            <w:r w:rsidRPr="006854E0">
              <w:t>placówek oświatowych jako kierunek doskonalenia pracy szkoły</w:t>
            </w:r>
            <w:r w:rsidR="00C944A8" w:rsidRPr="006854E0">
              <w:t xml:space="preserve"> w </w:t>
            </w:r>
            <w:r w:rsidRPr="006854E0">
              <w:t>kształtowaniu kompetencji kluczowych uczniów.</w:t>
            </w:r>
            <w:r w:rsidRPr="00002D69">
              <w:t xml:space="preserve"> </w:t>
            </w:r>
          </w:p>
          <w:p w:rsidR="0072063A" w:rsidRPr="00002D69" w:rsidRDefault="0072063A" w:rsidP="00030B36">
            <w:pPr>
              <w:pStyle w:val="tekscior"/>
            </w:pPr>
            <w:r w:rsidRPr="00002D69">
              <w:t>Trener na podstawie prezentacji przedstawia</w:t>
            </w:r>
            <w:r w:rsidR="00C944A8" w:rsidRPr="00002D69">
              <w:t xml:space="preserve"> i </w:t>
            </w:r>
            <w:r w:rsidRPr="00002D69">
              <w:t>szerzej omawia 9 wymagań państwa wobec szkół. Następnie uczestnicy wypełniają formularz „Narzędzie do analizy spełniania wymagań państwa wobec szkoły”.</w:t>
            </w:r>
          </w:p>
          <w:p w:rsidR="0072063A" w:rsidRPr="00002D69" w:rsidRDefault="0072063A" w:rsidP="00030B36">
            <w:pPr>
              <w:pStyle w:val="tekscior"/>
            </w:pPr>
            <w:r w:rsidRPr="00002D69">
              <w:t>Więcej:</w:t>
            </w:r>
          </w:p>
          <w:p w:rsidR="009C2A49" w:rsidRPr="00002D69" w:rsidRDefault="00753182" w:rsidP="00030B36">
            <w:pPr>
              <w:pStyle w:val="tekscior"/>
            </w:pPr>
            <w:hyperlink r:id="rId21" w:history="1">
              <w:r w:rsidR="0072063A" w:rsidRPr="00002D69">
                <w:rPr>
                  <w:rStyle w:val="Hipercze"/>
                </w:rPr>
                <w:t>https://www.prawo.vulcan.edu.pl/przegdok.asp?qdatprz=akt&amp;qplikid=4395</w:t>
              </w:r>
            </w:hyperlink>
            <w:r w:rsidR="0072063A" w:rsidRPr="00002D69">
              <w:t xml:space="preserve"> </w:t>
            </w:r>
          </w:p>
        </w:tc>
      </w:tr>
      <w:tr w:rsidR="009C2A49" w:rsidRPr="00002D69" w:rsidTr="006412D9">
        <w:tc>
          <w:tcPr>
            <w:tcW w:w="5000" w:type="pct"/>
            <w:gridSpan w:val="3"/>
            <w:shd w:val="clear" w:color="auto" w:fill="auto"/>
            <w:tcMar>
              <w:top w:w="0" w:type="dxa"/>
              <w:left w:w="108" w:type="dxa"/>
              <w:bottom w:w="0" w:type="dxa"/>
              <w:right w:w="108" w:type="dxa"/>
            </w:tcMar>
          </w:tcPr>
          <w:p w:rsidR="009C2A49" w:rsidRPr="006854E0" w:rsidRDefault="006B1E09" w:rsidP="00002D69">
            <w:pPr>
              <w:shd w:val="clear" w:color="auto" w:fill="FFFFFF"/>
              <w:spacing w:after="0" w:line="360" w:lineRule="auto"/>
              <w:ind w:left="567" w:hanging="651"/>
              <w:jc w:val="both"/>
              <w:rPr>
                <w:rFonts w:asciiTheme="minorHAnsi" w:hAnsiTheme="minorHAnsi" w:cstheme="minorHAnsi"/>
                <w:b/>
                <w:sz w:val="24"/>
                <w:szCs w:val="24"/>
              </w:rPr>
            </w:pPr>
            <w:r w:rsidRPr="006854E0">
              <w:rPr>
                <w:rFonts w:asciiTheme="minorHAnsi" w:hAnsiTheme="minorHAnsi" w:cstheme="minorHAnsi"/>
                <w:b/>
                <w:sz w:val="24"/>
                <w:szCs w:val="24"/>
              </w:rPr>
              <w:t>Dzień 2. 10 godzin dydaktycznych</w:t>
            </w:r>
          </w:p>
          <w:p w:rsidR="006B1E09" w:rsidRPr="00002D69" w:rsidRDefault="006B1E09" w:rsidP="00002D69">
            <w:pPr>
              <w:shd w:val="clear" w:color="auto" w:fill="FFFFFF"/>
              <w:spacing w:after="0" w:line="360" w:lineRule="auto"/>
              <w:ind w:left="567" w:hanging="651"/>
              <w:jc w:val="both"/>
              <w:rPr>
                <w:rFonts w:asciiTheme="minorHAnsi" w:hAnsiTheme="minorHAnsi"/>
                <w:b/>
              </w:rPr>
            </w:pPr>
            <w:r w:rsidRPr="006854E0">
              <w:rPr>
                <w:rFonts w:asciiTheme="minorHAnsi" w:hAnsiTheme="minorHAnsi"/>
                <w:b/>
                <w:sz w:val="24"/>
                <w:szCs w:val="24"/>
              </w:rPr>
              <w:t>Ciąg dalszy modułu I</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45</w:t>
            </w:r>
            <w:r w:rsidR="002200A1" w:rsidRPr="00002D69">
              <w:t xml:space="preserve"> </w:t>
            </w:r>
          </w:p>
        </w:tc>
        <w:tc>
          <w:tcPr>
            <w:tcW w:w="1121" w:type="pct"/>
            <w:tcMar>
              <w:top w:w="0" w:type="dxa"/>
              <w:left w:w="108" w:type="dxa"/>
              <w:bottom w:w="0" w:type="dxa"/>
              <w:right w:w="108" w:type="dxa"/>
            </w:tcMar>
          </w:tcPr>
          <w:p w:rsidR="0072063A" w:rsidRPr="00002D69" w:rsidRDefault="0072063A" w:rsidP="00030B36">
            <w:pPr>
              <w:pStyle w:val="tekscior"/>
            </w:pPr>
            <w:r w:rsidRPr="00002D69">
              <w:t>Warsztaty</w:t>
            </w:r>
          </w:p>
          <w:p w:rsidR="0072063A" w:rsidRPr="00002D69" w:rsidRDefault="0072063A" w:rsidP="00030B36">
            <w:pPr>
              <w:pStyle w:val="tekscior"/>
            </w:pPr>
            <w:r w:rsidRPr="00002D69">
              <w:t>Praca</w:t>
            </w:r>
            <w:r w:rsidR="00C944A8" w:rsidRPr="00002D69">
              <w:t xml:space="preserve"> w </w:t>
            </w:r>
            <w:r w:rsidRPr="00002D69">
              <w:t>grupach</w:t>
            </w:r>
          </w:p>
          <w:p w:rsidR="0072063A" w:rsidRPr="00002D69" w:rsidRDefault="0072063A" w:rsidP="00030B36">
            <w:pPr>
              <w:pStyle w:val="tekscior"/>
            </w:pPr>
          </w:p>
        </w:tc>
        <w:tc>
          <w:tcPr>
            <w:tcW w:w="3361" w:type="pct"/>
            <w:shd w:val="clear" w:color="auto" w:fill="auto"/>
            <w:tcMar>
              <w:top w:w="0" w:type="dxa"/>
              <w:left w:w="108" w:type="dxa"/>
              <w:bottom w:w="0" w:type="dxa"/>
              <w:right w:w="108" w:type="dxa"/>
            </w:tcMar>
          </w:tcPr>
          <w:p w:rsidR="0072063A" w:rsidRPr="00002D69" w:rsidRDefault="0072063A" w:rsidP="00030B36">
            <w:pPr>
              <w:pStyle w:val="teksciorgruby"/>
            </w:pPr>
            <w:r w:rsidRPr="00002D69">
              <w:t>Zadania osób</w:t>
            </w:r>
            <w:r w:rsidR="00C944A8" w:rsidRPr="00002D69">
              <w:t xml:space="preserve"> i </w:t>
            </w:r>
            <w:r w:rsidRPr="00002D69">
              <w:t>instytucji zaangażowanych</w:t>
            </w:r>
            <w:r w:rsidR="00C944A8" w:rsidRPr="00002D69">
              <w:t xml:space="preserve"> w </w:t>
            </w:r>
            <w:r w:rsidRPr="00002D69">
              <w:t>proces wspomagania.</w:t>
            </w:r>
          </w:p>
          <w:p w:rsidR="0072063A" w:rsidRPr="00002D69" w:rsidRDefault="0072063A" w:rsidP="00030B36">
            <w:pPr>
              <w:pStyle w:val="tekscior"/>
            </w:pPr>
            <w:r w:rsidRPr="00002D69">
              <w:t>Trener drukuje slajdy na temat zadań pracowników ośrodków doskonalenia nauczycieli, poradni psychologiczno-pedagogicznych</w:t>
            </w:r>
            <w:r w:rsidR="00C944A8" w:rsidRPr="00002D69">
              <w:t xml:space="preserve"> i </w:t>
            </w:r>
            <w:r w:rsidRPr="00002D69">
              <w:t>bibliotek pedagogicznych</w:t>
            </w:r>
            <w:r w:rsidR="00C944A8" w:rsidRPr="00002D69">
              <w:t xml:space="preserve"> z </w:t>
            </w:r>
            <w:r w:rsidRPr="00002D69">
              <w:t xml:space="preserve">prezentacji: </w:t>
            </w:r>
            <w:hyperlink r:id="rId22" w:history="1">
              <w:r w:rsidRPr="00002D69">
                <w:rPr>
                  <w:rStyle w:val="Hipercze"/>
                </w:rPr>
                <w:t>https://www.ore.edu.pl/wp-content/plugins/download-attachments/includes/download.php?id=3743</w:t>
              </w:r>
            </w:hyperlink>
            <w:r w:rsidR="00C944A8" w:rsidRPr="00002D69">
              <w:t xml:space="preserve"> i </w:t>
            </w:r>
            <w:r w:rsidRPr="00002D69">
              <w:t>rozwiesza je jak</w:t>
            </w:r>
            <w:r w:rsidR="00C944A8" w:rsidRPr="00002D69">
              <w:t xml:space="preserve"> w </w:t>
            </w:r>
            <w:r w:rsidRPr="00002D69">
              <w:t>galerii Następnie zapraszamy uczestników, podzielonych na 2 grupy na zwiedzanie wystawy. (najpierw ogląda jedna grupa, potem druga). Następnie grupy wzajemnie sprawdzają, ile każda zapamiętała</w:t>
            </w:r>
            <w:r w:rsidR="00C944A8" w:rsidRPr="00002D69">
              <w:t xml:space="preserve"> z </w:t>
            </w:r>
            <w:r w:rsidRPr="00002D69">
              <w:t>wystawy.</w:t>
            </w:r>
            <w:r w:rsidR="00C944A8" w:rsidRPr="00002D69">
              <w:t xml:space="preserve"> </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45</w:t>
            </w:r>
            <w:r w:rsidR="002200A1" w:rsidRPr="00002D69">
              <w:t xml:space="preserve"> </w:t>
            </w:r>
          </w:p>
        </w:tc>
        <w:tc>
          <w:tcPr>
            <w:tcW w:w="1121" w:type="pct"/>
            <w:tcMar>
              <w:top w:w="0" w:type="dxa"/>
              <w:left w:w="108" w:type="dxa"/>
              <w:bottom w:w="0" w:type="dxa"/>
              <w:right w:w="108" w:type="dxa"/>
            </w:tcMar>
          </w:tcPr>
          <w:p w:rsidR="00EC22B7" w:rsidRDefault="0072063A" w:rsidP="00030B36">
            <w:pPr>
              <w:pStyle w:val="tekscior"/>
            </w:pPr>
            <w:r w:rsidRPr="00002D69">
              <w:t>Stoliki eksperckie</w:t>
            </w:r>
            <w:r w:rsidR="00EC22B7" w:rsidRPr="00002D69">
              <w:t xml:space="preserve"> </w:t>
            </w:r>
          </w:p>
          <w:p w:rsidR="00EC22B7" w:rsidRPr="00002D69" w:rsidRDefault="00EC22B7" w:rsidP="00030B36">
            <w:pPr>
              <w:pStyle w:val="tekscior"/>
            </w:pPr>
            <w:r w:rsidRPr="00002D69">
              <w:t>Praca w grupach</w:t>
            </w:r>
          </w:p>
          <w:p w:rsidR="0072063A" w:rsidRPr="00002D69" w:rsidRDefault="0072063A" w:rsidP="00030B36">
            <w:pPr>
              <w:pStyle w:val="tekscior"/>
            </w:pPr>
          </w:p>
          <w:p w:rsidR="0072063A" w:rsidRPr="00002D69" w:rsidRDefault="0072063A" w:rsidP="00030B36">
            <w:pPr>
              <w:pStyle w:val="tekscior"/>
            </w:pPr>
          </w:p>
        </w:tc>
        <w:tc>
          <w:tcPr>
            <w:tcW w:w="3361" w:type="pct"/>
            <w:shd w:val="clear" w:color="auto" w:fill="auto"/>
            <w:tcMar>
              <w:top w:w="0" w:type="dxa"/>
              <w:left w:w="108" w:type="dxa"/>
              <w:bottom w:w="0" w:type="dxa"/>
              <w:right w:w="108" w:type="dxa"/>
            </w:tcMar>
          </w:tcPr>
          <w:p w:rsidR="0072063A" w:rsidRPr="00002D69" w:rsidRDefault="0072063A" w:rsidP="00030B36">
            <w:pPr>
              <w:pStyle w:val="teksciorgruby"/>
            </w:pPr>
            <w:r w:rsidRPr="00002D69">
              <w:t>Zadania osób zaangażowanych</w:t>
            </w:r>
            <w:r w:rsidR="00C944A8" w:rsidRPr="00002D69">
              <w:t xml:space="preserve"> w </w:t>
            </w:r>
            <w:r w:rsidRPr="00002D69">
              <w:t xml:space="preserve">proces wspomagania: specjalisty ds. wspomagania, eksperta, dyrektora szkoły, nauczycieli oraz innych pracowników szkoły. </w:t>
            </w:r>
          </w:p>
          <w:p w:rsidR="0072063A" w:rsidRPr="00002D69" w:rsidRDefault="0072063A" w:rsidP="00030B36">
            <w:pPr>
              <w:pStyle w:val="tekscior"/>
              <w:rPr>
                <w:rStyle w:val="eop"/>
              </w:rPr>
            </w:pPr>
            <w:r w:rsidRPr="00002D69">
              <w:t>Uczestników dzielimy na 4 grupy. Praca</w:t>
            </w:r>
            <w:r w:rsidR="00C944A8" w:rsidRPr="00002D69">
              <w:t xml:space="preserve"> w </w:t>
            </w:r>
            <w:r w:rsidRPr="00002D69">
              <w:t>grupach: 1 grupa – zadania specjalisty ds. wspomagana; 2 grupa – zadania eksperta; 3 grupa – zadania dyrektora szkoły; 4 grupa – zadania nauczycieli</w:t>
            </w:r>
            <w:r w:rsidR="00C944A8" w:rsidRPr="00002D69">
              <w:t xml:space="preserve"> i </w:t>
            </w:r>
            <w:r w:rsidRPr="00002D69">
              <w:t xml:space="preserve">innych pracowników szkoły. </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90</w:t>
            </w:r>
            <w:r w:rsidR="002200A1" w:rsidRPr="00002D69">
              <w:t xml:space="preserve"> </w:t>
            </w: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tc>
        <w:tc>
          <w:tcPr>
            <w:tcW w:w="1121" w:type="pct"/>
            <w:tcMar>
              <w:top w:w="0" w:type="dxa"/>
              <w:left w:w="108" w:type="dxa"/>
              <w:bottom w:w="0" w:type="dxa"/>
              <w:right w:w="108" w:type="dxa"/>
            </w:tcMar>
          </w:tcPr>
          <w:p w:rsidR="0033152B" w:rsidRDefault="0072063A" w:rsidP="00030B36">
            <w:pPr>
              <w:pStyle w:val="tekscior"/>
            </w:pPr>
            <w:r w:rsidRPr="00002D69">
              <w:t>Analiza tekstu</w:t>
            </w:r>
            <w:r w:rsidR="0033152B">
              <w:t>.</w:t>
            </w:r>
            <w:r w:rsidRPr="00002D69">
              <w:t xml:space="preserve"> </w:t>
            </w:r>
            <w:r w:rsidR="0033152B" w:rsidRPr="00002D69">
              <w:t>Dyskusja i wymiana wiadomości oraz refleksji.</w:t>
            </w:r>
          </w:p>
          <w:p w:rsidR="0072063A" w:rsidRPr="00002D69" w:rsidRDefault="0072063A" w:rsidP="00030B36">
            <w:pPr>
              <w:pStyle w:val="tekscior"/>
            </w:pPr>
            <w:r w:rsidRPr="00002D69">
              <w:t>Praca</w:t>
            </w:r>
            <w:r w:rsidR="00C944A8" w:rsidRPr="00002D69">
              <w:t xml:space="preserve"> w </w:t>
            </w:r>
            <w:r w:rsidRPr="00002D69">
              <w:t xml:space="preserve">grupach </w:t>
            </w:r>
          </w:p>
        </w:tc>
        <w:tc>
          <w:tcPr>
            <w:tcW w:w="3361" w:type="pct"/>
            <w:shd w:val="clear" w:color="auto" w:fill="auto"/>
            <w:tcMar>
              <w:top w:w="0" w:type="dxa"/>
              <w:left w:w="108" w:type="dxa"/>
              <w:bottom w:w="0" w:type="dxa"/>
              <w:right w:w="108" w:type="dxa"/>
            </w:tcMar>
          </w:tcPr>
          <w:p w:rsidR="0072063A" w:rsidRPr="00002D69" w:rsidRDefault="0072063A" w:rsidP="00030B36">
            <w:pPr>
              <w:pStyle w:val="tekscior"/>
            </w:pPr>
            <w:r w:rsidRPr="00002D69">
              <w:rPr>
                <w:b/>
              </w:rPr>
              <w:t>Tworzenie planu wspomagania szkoły</w:t>
            </w:r>
            <w:r w:rsidR="00C944A8" w:rsidRPr="00002D69">
              <w:rPr>
                <w:b/>
              </w:rPr>
              <w:t xml:space="preserve"> w </w:t>
            </w:r>
            <w:r w:rsidRPr="00002D69">
              <w:rPr>
                <w:b/>
              </w:rPr>
              <w:t>zakresie kompetencji kluczowych</w:t>
            </w:r>
            <w:r w:rsidRPr="00002D69">
              <w:t xml:space="preserve"> na podstawie: </w:t>
            </w:r>
            <w:hyperlink r:id="rId23" w:history="1">
              <w:r w:rsidRPr="00002D69">
                <w:rPr>
                  <w:rStyle w:val="Hipercze"/>
                </w:rPr>
                <w:t>https://www.ore.edu.pl/2017/12/wspomaganie-szkol-w-rozwoju-kompetencji-kluczowych-uczniow-dobre-praktyki/</w:t>
              </w:r>
            </w:hyperlink>
            <w:r w:rsidR="00C944A8" w:rsidRPr="00002D69">
              <w:t xml:space="preserve"> </w:t>
            </w:r>
            <w:r w:rsidRPr="00002D69">
              <w:t xml:space="preserve"> </w:t>
            </w:r>
          </w:p>
          <w:p w:rsidR="0072063A" w:rsidRPr="00002D69" w:rsidRDefault="0072063A" w:rsidP="00030B36">
            <w:pPr>
              <w:pStyle w:val="tekscior"/>
            </w:pPr>
            <w:r w:rsidRPr="00002D69">
              <w:t>Prowadzący rozdaje 3 grupom po 1 egzemplarzu artykułu zał. 1.6. Uczestnicy zapoznają się</w:t>
            </w:r>
            <w:r w:rsidR="00C944A8" w:rsidRPr="00002D69">
              <w:t xml:space="preserve"> z </w:t>
            </w:r>
            <w:r w:rsidRPr="00002D69">
              <w:t>treścią</w:t>
            </w:r>
            <w:r w:rsidR="00C944A8" w:rsidRPr="00002D69">
              <w:t xml:space="preserve"> i </w:t>
            </w:r>
            <w:r w:rsidRPr="00002D69">
              <w:t>grupach odpowiednio zajmują się poszczególnymi etapami</w:t>
            </w:r>
            <w:r w:rsidR="00C944A8" w:rsidRPr="00002D69">
              <w:t xml:space="preserve"> w </w:t>
            </w:r>
            <w:r w:rsidRPr="00002D69">
              <w:t xml:space="preserve">planie wspomagania. Zapisują informacje na dużych arkuszach, aby je potem przedstawić ogółowi. </w:t>
            </w:r>
          </w:p>
        </w:tc>
      </w:tr>
      <w:tr w:rsidR="0072063A" w:rsidRPr="00002D69" w:rsidTr="006412D9">
        <w:tc>
          <w:tcPr>
            <w:tcW w:w="5000" w:type="pct"/>
            <w:gridSpan w:val="3"/>
            <w:shd w:val="clear" w:color="auto" w:fill="auto"/>
            <w:tcMar>
              <w:top w:w="0" w:type="dxa"/>
              <w:left w:w="108" w:type="dxa"/>
              <w:bottom w:w="0" w:type="dxa"/>
              <w:right w:w="108" w:type="dxa"/>
            </w:tcMar>
          </w:tcPr>
          <w:p w:rsidR="0072063A" w:rsidRPr="00002D69" w:rsidRDefault="0072063A" w:rsidP="00030B36">
            <w:pPr>
              <w:pStyle w:val="tekscior"/>
            </w:pPr>
            <w:r w:rsidRPr="00002D69">
              <w:t>Środki dydaktyczne: laptop dla trenera, rz</w:t>
            </w:r>
            <w:r w:rsidR="00625B74">
              <w:t>ut</w:t>
            </w:r>
            <w:r w:rsidRPr="00002D69">
              <w:t>nik, ekran, głośniki</w:t>
            </w:r>
          </w:p>
          <w:p w:rsidR="0072063A" w:rsidRPr="00002D69" w:rsidRDefault="0072063A" w:rsidP="00030B36">
            <w:pPr>
              <w:pStyle w:val="tekscior"/>
            </w:pPr>
            <w:r w:rsidRPr="00002D69">
              <w:t>Materiały: kolorowe mazaki</w:t>
            </w:r>
            <w:r w:rsidR="00C944A8" w:rsidRPr="00002D69">
              <w:t xml:space="preserve"> i </w:t>
            </w:r>
            <w:r w:rsidRPr="00002D69">
              <w:t>markery, arkusze papieru A2, kartki A4</w:t>
            </w:r>
          </w:p>
        </w:tc>
      </w:tr>
      <w:tr w:rsidR="0072063A" w:rsidRPr="00002D69" w:rsidTr="006412D9">
        <w:tc>
          <w:tcPr>
            <w:tcW w:w="5000" w:type="pct"/>
            <w:gridSpan w:val="3"/>
            <w:shd w:val="clear" w:color="auto" w:fill="D9D9D9"/>
            <w:tcMar>
              <w:top w:w="0" w:type="dxa"/>
              <w:left w:w="108" w:type="dxa"/>
              <w:bottom w:w="0" w:type="dxa"/>
              <w:right w:w="108" w:type="dxa"/>
            </w:tcMar>
          </w:tcPr>
          <w:p w:rsidR="0072063A" w:rsidRPr="006854E0" w:rsidRDefault="0072063A" w:rsidP="00030B36">
            <w:pPr>
              <w:pStyle w:val="tekscior"/>
            </w:pPr>
            <w:r w:rsidRPr="006854E0">
              <w:t>Moduł II. Rozwój kompetencji kluczowych</w:t>
            </w:r>
            <w:r w:rsidR="00C944A8" w:rsidRPr="006854E0">
              <w:t xml:space="preserve"> w </w:t>
            </w:r>
            <w:r w:rsidRPr="006854E0">
              <w:t>procesie edukacji  </w:t>
            </w:r>
          </w:p>
          <w:p w:rsidR="00EC22B7" w:rsidRDefault="00EC22B7" w:rsidP="00030B36">
            <w:pPr>
              <w:pStyle w:val="tekscior"/>
            </w:pPr>
            <w:r>
              <w:t xml:space="preserve">Cel ogólny:  </w:t>
            </w:r>
            <w:r w:rsidR="008F452F">
              <w:t xml:space="preserve">zapoznanie się z </w:t>
            </w:r>
            <w:r>
              <w:t xml:space="preserve"> zalecenia</w:t>
            </w:r>
            <w:r w:rsidR="008F452F">
              <w:t>mi</w:t>
            </w:r>
            <w:r>
              <w:t xml:space="preserve"> Parlamentu Europejskiego i Rady w sprawie kompetencji kluczowych w procesie uczenia się przez całe życie</w:t>
            </w:r>
            <w:r w:rsidR="008F452F">
              <w:t>, rola kompetencji kluczowych w dorosłym życiu</w:t>
            </w:r>
          </w:p>
          <w:p w:rsidR="0072063A" w:rsidRPr="00002D69" w:rsidRDefault="0072063A" w:rsidP="00030B36">
            <w:pPr>
              <w:pStyle w:val="tekscior"/>
            </w:pPr>
            <w:r w:rsidRPr="00002D69">
              <w:t>Cele operacyjne </w:t>
            </w:r>
          </w:p>
          <w:p w:rsidR="0072063A" w:rsidRPr="00002D69" w:rsidRDefault="0072063A" w:rsidP="00030B36">
            <w:pPr>
              <w:pStyle w:val="tekscior"/>
            </w:pPr>
            <w:r w:rsidRPr="00002D69">
              <w:t>Uczestnik szkolenia: </w:t>
            </w:r>
          </w:p>
          <w:p w:rsidR="0072063A" w:rsidRPr="00002D69" w:rsidRDefault="0072063A" w:rsidP="00030B36">
            <w:pPr>
              <w:pStyle w:val="tekscior"/>
            </w:pPr>
            <w:r w:rsidRPr="00002D69">
              <w:t>definiuje pojęcie kompetencji;  charakteryzuje kompetencje kluczowe zgodnie</w:t>
            </w:r>
            <w:r w:rsidR="00C944A8" w:rsidRPr="00002D69">
              <w:t xml:space="preserve"> z </w:t>
            </w:r>
            <w:r w:rsidRPr="00002D69">
              <w:t>Zaleceniami Parlamentu Europejskiego</w:t>
            </w:r>
            <w:r w:rsidR="00C944A8" w:rsidRPr="00002D69">
              <w:t xml:space="preserve"> i </w:t>
            </w:r>
            <w:r w:rsidRPr="00002D69">
              <w:t>Rady</w:t>
            </w:r>
            <w:r w:rsidR="00C944A8" w:rsidRPr="00002D69">
              <w:t xml:space="preserve"> w </w:t>
            </w:r>
            <w:r w:rsidRPr="00002D69">
              <w:t>sprawie kompetencji kluczowych</w:t>
            </w:r>
            <w:r w:rsidR="00C944A8" w:rsidRPr="00002D69">
              <w:t xml:space="preserve"> w </w:t>
            </w:r>
            <w:r w:rsidRPr="00002D69">
              <w:t>procesie uczenia się przez całe życie;  wykazuje znaczenie kompetencji kluczowych dla przygotowania dzieci</w:t>
            </w:r>
            <w:r w:rsidR="00C944A8" w:rsidRPr="00002D69">
              <w:t xml:space="preserve"> i </w:t>
            </w:r>
            <w:r w:rsidRPr="00002D69">
              <w:t>młodzieży do dorosłego życia</w:t>
            </w:r>
            <w:r w:rsidR="00C944A8" w:rsidRPr="00002D69">
              <w:t xml:space="preserve"> i </w:t>
            </w:r>
            <w:r w:rsidRPr="00002D69">
              <w:t>funkcjonowania na rynku pracy;  analizuje zapisy prawa oświatowego, które regulują kwestie związane</w:t>
            </w:r>
            <w:r w:rsidR="00C944A8" w:rsidRPr="00002D69">
              <w:t xml:space="preserve"> z </w:t>
            </w:r>
            <w:r w:rsidRPr="00002D69">
              <w:t>rozwijaniem kompetencji kluczowych uczniów; dowodzi ponadprzedmiotowego</w:t>
            </w:r>
            <w:r w:rsidR="00C944A8" w:rsidRPr="00002D69">
              <w:t xml:space="preserve"> i </w:t>
            </w:r>
            <w:r w:rsidRPr="00002D69">
              <w:t>interdyscyplinarnego charakteru kompetencji kluczowych;  opisuje rolę szkoły</w:t>
            </w:r>
            <w:r w:rsidR="00C944A8" w:rsidRPr="00002D69">
              <w:t xml:space="preserve"> w </w:t>
            </w:r>
            <w:r w:rsidRPr="00002D69">
              <w:t>kształtowaniu kompetencji kluczowych uczniów.  </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6B1E09" w:rsidP="00030B36">
            <w:pPr>
              <w:pStyle w:val="tekscior"/>
            </w:pPr>
            <w:r w:rsidRPr="00002D69">
              <w:t>4</w:t>
            </w:r>
            <w:r w:rsidR="0072063A" w:rsidRPr="00002D69">
              <w:t>5</w:t>
            </w:r>
            <w:r w:rsidR="00F51DF8" w:rsidRPr="00002D69">
              <w:t xml:space="preserve"> </w:t>
            </w:r>
          </w:p>
        </w:tc>
        <w:tc>
          <w:tcPr>
            <w:tcW w:w="1121" w:type="pct"/>
            <w:shd w:val="clear" w:color="auto" w:fill="auto"/>
            <w:tcMar>
              <w:top w:w="0" w:type="dxa"/>
              <w:left w:w="108" w:type="dxa"/>
              <w:bottom w:w="0" w:type="dxa"/>
              <w:right w:w="108" w:type="dxa"/>
            </w:tcMar>
          </w:tcPr>
          <w:p w:rsidR="00EC22B7" w:rsidRDefault="0072063A" w:rsidP="00030B36">
            <w:pPr>
              <w:pStyle w:val="tekscior"/>
              <w:rPr>
                <w:rStyle w:val="normaltextrun"/>
              </w:rPr>
            </w:pPr>
            <w:r w:rsidRPr="00002D69">
              <w:rPr>
                <w:rStyle w:val="normaltextrun"/>
              </w:rPr>
              <w:t>Runda bez przymusu</w:t>
            </w:r>
            <w:r w:rsidR="00EC22B7" w:rsidRPr="00002D69">
              <w:rPr>
                <w:rStyle w:val="normaltextrun"/>
              </w:rPr>
              <w:t xml:space="preserve"> Wykład aktywizujący</w:t>
            </w:r>
          </w:p>
          <w:p w:rsidR="00EC22B7" w:rsidRPr="00002D69" w:rsidRDefault="00EC22B7" w:rsidP="00030B36">
            <w:pPr>
              <w:pStyle w:val="tekscior"/>
              <w:rPr>
                <w:rStyle w:val="normaltextrun"/>
              </w:rPr>
            </w:pPr>
            <w:r w:rsidRPr="00002D69">
              <w:rPr>
                <w:rStyle w:val="normaltextrun"/>
              </w:rPr>
              <w:t>Praca indywidualna</w:t>
            </w:r>
          </w:p>
          <w:p w:rsidR="0072063A" w:rsidRPr="00002D69" w:rsidRDefault="0072063A" w:rsidP="00030B36">
            <w:pPr>
              <w:pStyle w:val="tekscior"/>
              <w:rPr>
                <w:rStyle w:val="normaltextrun"/>
              </w:rPr>
            </w:pPr>
          </w:p>
          <w:p w:rsidR="0072063A" w:rsidRPr="00002D69" w:rsidRDefault="0072063A" w:rsidP="00030B36">
            <w:pPr>
              <w:pStyle w:val="tekscior"/>
              <w:rPr>
                <w:rStyle w:val="normaltextrun"/>
              </w:rPr>
            </w:pPr>
          </w:p>
        </w:tc>
        <w:tc>
          <w:tcPr>
            <w:tcW w:w="3361" w:type="pct"/>
            <w:shd w:val="clear" w:color="auto" w:fill="auto"/>
            <w:tcMar>
              <w:top w:w="0" w:type="dxa"/>
              <w:left w:w="108" w:type="dxa"/>
              <w:bottom w:w="0" w:type="dxa"/>
              <w:right w:w="108" w:type="dxa"/>
            </w:tcMar>
          </w:tcPr>
          <w:p w:rsidR="0072063A" w:rsidRPr="00002D69" w:rsidRDefault="0072063A" w:rsidP="00030B36">
            <w:pPr>
              <w:pStyle w:val="teksciorgruby"/>
            </w:pPr>
            <w:r w:rsidRPr="00002D69">
              <w:t>Kompetencje kluczowe</w:t>
            </w:r>
            <w:r w:rsidR="00C944A8" w:rsidRPr="00002D69">
              <w:t xml:space="preserve"> w </w:t>
            </w:r>
            <w:r w:rsidRPr="00002D69">
              <w:t>Zaleceniu Parlamentu Europejskiego</w:t>
            </w:r>
            <w:r w:rsidR="00C944A8" w:rsidRPr="00002D69">
              <w:t xml:space="preserve"> i </w:t>
            </w:r>
            <w:r w:rsidRPr="00002D69">
              <w:t>Rady oraz</w:t>
            </w:r>
            <w:r w:rsidR="00C944A8" w:rsidRPr="00002D69">
              <w:t xml:space="preserve"> w </w:t>
            </w:r>
            <w:r w:rsidRPr="00002D69">
              <w:t>zapisach podstawy programowej – definicje. Społeczne</w:t>
            </w:r>
            <w:r w:rsidR="00C944A8" w:rsidRPr="00002D69">
              <w:t xml:space="preserve"> i </w:t>
            </w:r>
            <w:r w:rsidRPr="00002D69">
              <w:t>cywilizacyjne przyczyny ustanowienia kompetencji kluczowych istotnych</w:t>
            </w:r>
            <w:r w:rsidR="00C944A8" w:rsidRPr="00002D69">
              <w:t xml:space="preserve"> w </w:t>
            </w:r>
            <w:r w:rsidRPr="00002D69">
              <w:t>procesie uczenia się przez całe życie.</w:t>
            </w:r>
          </w:p>
          <w:p w:rsidR="0072063A" w:rsidRPr="00002D69" w:rsidRDefault="0072063A" w:rsidP="00030B36">
            <w:pPr>
              <w:pStyle w:val="tekscior"/>
            </w:pPr>
            <w:r w:rsidRPr="00002D69">
              <w:t>Trener przekazuje treści według slajdów nr 1-4</w:t>
            </w:r>
            <w:r w:rsidR="00C944A8" w:rsidRPr="00002D69">
              <w:t xml:space="preserve"> z </w:t>
            </w:r>
            <w:r w:rsidRPr="00002D69">
              <w:t>Moduł 2 – kompetencje. Następnie uczestnicy po krótkim zapoznaniu się</w:t>
            </w:r>
            <w:r w:rsidR="00C944A8" w:rsidRPr="00002D69">
              <w:t xml:space="preserve"> z </w:t>
            </w:r>
            <w:r w:rsidRPr="00002D69">
              <w:t>materiałami swobodnie odpowiadają na pytanie ze slajdu nr 5,</w:t>
            </w:r>
            <w:r w:rsidR="00C944A8" w:rsidRPr="00002D69">
              <w:t xml:space="preserve"> a </w:t>
            </w:r>
            <w:r w:rsidRPr="00002D69">
              <w:t>prowadzący uzupełnia slajd. Potem prosi uczestników</w:t>
            </w:r>
            <w:r w:rsidR="00C944A8" w:rsidRPr="00002D69">
              <w:t xml:space="preserve"> o </w:t>
            </w:r>
            <w:r w:rsidRPr="00002D69">
              <w:t>wypowiedzi na temat zawarty na slajdzie nr 6.</w:t>
            </w:r>
          </w:p>
          <w:p w:rsidR="0072063A" w:rsidRPr="00002D69" w:rsidRDefault="0072063A" w:rsidP="00030B36">
            <w:pPr>
              <w:pStyle w:val="tekscior"/>
            </w:pPr>
            <w:r w:rsidRPr="00002D69">
              <w:t>Więcej</w:t>
            </w:r>
            <w:r w:rsidR="00C944A8" w:rsidRPr="00002D69">
              <w:t xml:space="preserve"> w </w:t>
            </w:r>
            <w:r w:rsidRPr="00002D69">
              <w:t>Materiałach dla uczestnika Moduł 2 oraz:</w:t>
            </w:r>
          </w:p>
          <w:p w:rsidR="0072063A" w:rsidRPr="00002D69" w:rsidRDefault="00753182" w:rsidP="00030B36">
            <w:pPr>
              <w:pStyle w:val="tekscior"/>
            </w:pPr>
            <w:hyperlink r:id="rId24" w:history="1">
              <w:r w:rsidR="0072063A" w:rsidRPr="00002D69">
                <w:rPr>
                  <w:rStyle w:val="Hipercze"/>
                </w:rPr>
                <w:t>https://www.powiat.chojnice.pl/asp/Aktualnosci,Szkola_Przyszlosci_zwiekszenie_kompetencji_kluczowych_uczniow_powiatu_chojnickiego,848</w:t>
              </w:r>
            </w:hyperlink>
            <w:r w:rsidR="0072063A" w:rsidRPr="00002D69">
              <w:t xml:space="preserve"> oraz na podstawie </w:t>
            </w:r>
            <w:hyperlink r:id="rId25" w:history="1">
              <w:r w:rsidR="0072063A" w:rsidRPr="00002D69">
                <w:rPr>
                  <w:rStyle w:val="Hipercze"/>
                </w:rPr>
                <w:t>http://www.zsogrzegorzowice.com/images/pdf/informatorDlaRodzicow2014.pdf</w:t>
              </w:r>
            </w:hyperlink>
            <w:r w:rsidR="00C944A8" w:rsidRPr="00002D69">
              <w:t xml:space="preserve"> </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45</w:t>
            </w:r>
          </w:p>
        </w:tc>
        <w:tc>
          <w:tcPr>
            <w:tcW w:w="1121" w:type="pct"/>
            <w:shd w:val="clear" w:color="auto" w:fill="auto"/>
            <w:tcMar>
              <w:top w:w="0" w:type="dxa"/>
              <w:left w:w="108" w:type="dxa"/>
              <w:bottom w:w="0" w:type="dxa"/>
              <w:right w:w="108" w:type="dxa"/>
            </w:tcMar>
          </w:tcPr>
          <w:p w:rsidR="0072063A" w:rsidRPr="00002D69" w:rsidRDefault="0072063A" w:rsidP="00030B36">
            <w:pPr>
              <w:pStyle w:val="tekscior"/>
            </w:pPr>
            <w:r w:rsidRPr="00002D69">
              <w:t>Praca</w:t>
            </w:r>
            <w:r w:rsidR="00C944A8" w:rsidRPr="00002D69">
              <w:t xml:space="preserve"> w </w:t>
            </w:r>
            <w:r w:rsidRPr="00002D69">
              <w:t>grupach</w:t>
            </w:r>
          </w:p>
        </w:tc>
        <w:tc>
          <w:tcPr>
            <w:tcW w:w="3361" w:type="pct"/>
            <w:shd w:val="clear" w:color="auto" w:fill="auto"/>
            <w:tcMar>
              <w:top w:w="0" w:type="dxa"/>
              <w:left w:w="108" w:type="dxa"/>
              <w:bottom w:w="0" w:type="dxa"/>
              <w:right w:w="108" w:type="dxa"/>
            </w:tcMar>
          </w:tcPr>
          <w:p w:rsidR="0072063A" w:rsidRPr="00002D69" w:rsidRDefault="0072063A" w:rsidP="00030B36">
            <w:pPr>
              <w:pStyle w:val="teksciorgruby"/>
            </w:pPr>
            <w:r w:rsidRPr="00002D69">
              <w:t>Wpływ kompetencji kluczowych na sprawne funkcjonowanie</w:t>
            </w:r>
            <w:r w:rsidR="00C944A8" w:rsidRPr="00002D69">
              <w:t xml:space="preserve"> w </w:t>
            </w:r>
            <w:r w:rsidRPr="00002D69">
              <w:t>dorosłym życiu</w:t>
            </w:r>
            <w:r w:rsidR="00C944A8" w:rsidRPr="00002D69">
              <w:t xml:space="preserve"> i </w:t>
            </w:r>
            <w:r w:rsidRPr="00002D69">
              <w:t xml:space="preserve">na rynku pracy </w:t>
            </w:r>
          </w:p>
          <w:p w:rsidR="00EC22B7" w:rsidRDefault="0072063A" w:rsidP="00030B36">
            <w:pPr>
              <w:pStyle w:val="tekscior"/>
            </w:pPr>
            <w:r w:rsidRPr="00002D69">
              <w:t>Trener drukuje załącznik 2.1</w:t>
            </w:r>
            <w:r w:rsidR="00C944A8" w:rsidRPr="00002D69">
              <w:t xml:space="preserve"> i </w:t>
            </w:r>
            <w:r w:rsidRPr="00002D69">
              <w:t xml:space="preserve">rozdaje po jednym opisie stanowiska </w:t>
            </w:r>
            <w:r w:rsidR="006B1E09" w:rsidRPr="00002D69">
              <w:t xml:space="preserve">4 </w:t>
            </w:r>
            <w:r w:rsidRPr="00002D69">
              <w:t>grupom.</w:t>
            </w:r>
          </w:p>
          <w:p w:rsidR="0072063A" w:rsidRPr="00002D69" w:rsidRDefault="0072063A" w:rsidP="00030B36">
            <w:pPr>
              <w:pStyle w:val="tekscior"/>
            </w:pPr>
            <w:r w:rsidRPr="00002D69">
              <w:t xml:space="preserve">Uczestnicy na podstawie opisu stanowisk pracy </w:t>
            </w:r>
            <w:hyperlink r:id="rId26" w:history="1">
              <w:r w:rsidRPr="00002D69">
                <w:rPr>
                  <w:rStyle w:val="Hipercze"/>
                </w:rPr>
                <w:t>http://www.praca.egospodarka.pl/121636,Pracownik-adistracyjno-biurowy,1,114,1.html</w:t>
              </w:r>
            </w:hyperlink>
            <w:r w:rsidRPr="00002D69">
              <w:t xml:space="preserve"> </w:t>
            </w:r>
            <w:hyperlink r:id="rId27" w:history="1">
              <w:r w:rsidR="00EC22B7" w:rsidRPr="00A07A70">
                <w:rPr>
                  <w:rStyle w:val="Hipercze"/>
                </w:rPr>
                <w:t>http://www.praca.egospodarka.pl/121433,Kucharz,1,114,1.html</w:t>
              </w:r>
            </w:hyperlink>
            <w:r w:rsidR="00EC22B7">
              <w:t xml:space="preserve"> </w:t>
            </w:r>
            <w:r w:rsidRPr="00002D69">
              <w:t xml:space="preserve"> </w:t>
            </w:r>
          </w:p>
          <w:p w:rsidR="0072063A" w:rsidRPr="00002D69" w:rsidRDefault="00753182" w:rsidP="00030B36">
            <w:pPr>
              <w:pStyle w:val="tekscior"/>
            </w:pPr>
            <w:hyperlink r:id="rId28" w:history="1">
              <w:r w:rsidR="00EC22B7" w:rsidRPr="00A07A70">
                <w:rPr>
                  <w:rStyle w:val="Hipercze"/>
                </w:rPr>
                <w:t>http://www.praca.egospodarka.pl/121520,Operator-koparko-ladowarki,1,114,1.html</w:t>
              </w:r>
            </w:hyperlink>
            <w:r w:rsidR="00EC22B7">
              <w:t xml:space="preserve"> </w:t>
            </w:r>
            <w:r w:rsidR="0072063A" w:rsidRPr="00002D69">
              <w:t xml:space="preserve"> </w:t>
            </w:r>
            <w:r w:rsidR="00EC22B7">
              <w:t xml:space="preserve"> </w:t>
            </w:r>
          </w:p>
          <w:p w:rsidR="0072063A" w:rsidRPr="00002D69" w:rsidRDefault="00753182" w:rsidP="00030B36">
            <w:pPr>
              <w:pStyle w:val="tekscior"/>
            </w:pPr>
            <w:hyperlink r:id="rId29" w:history="1">
              <w:r w:rsidR="00EC22B7" w:rsidRPr="00A07A70">
                <w:rPr>
                  <w:rStyle w:val="Hipercze"/>
                </w:rPr>
                <w:t>http://www.praca.egospodarka.pl/121094,Adwokat,1,114,1.html</w:t>
              </w:r>
            </w:hyperlink>
            <w:r w:rsidR="00EC22B7">
              <w:t xml:space="preserve"> </w:t>
            </w:r>
          </w:p>
          <w:p w:rsidR="0072063A" w:rsidRPr="00002D69" w:rsidRDefault="0072063A" w:rsidP="00030B36">
            <w:pPr>
              <w:pStyle w:val="tekscior"/>
            </w:pPr>
            <w:r w:rsidRPr="00002D69">
              <w:t>wymieniają kompetencje kluczowe niezbędne do zajmowania danego stanowiska.</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45</w:t>
            </w:r>
          </w:p>
        </w:tc>
        <w:tc>
          <w:tcPr>
            <w:tcW w:w="1121" w:type="pct"/>
            <w:shd w:val="clear" w:color="auto" w:fill="auto"/>
            <w:tcMar>
              <w:top w:w="0" w:type="dxa"/>
              <w:left w:w="108" w:type="dxa"/>
              <w:bottom w:w="0" w:type="dxa"/>
              <w:right w:w="108" w:type="dxa"/>
            </w:tcMar>
          </w:tcPr>
          <w:p w:rsidR="0072063A" w:rsidRPr="00002D69" w:rsidRDefault="0072063A" w:rsidP="00030B36">
            <w:pPr>
              <w:pStyle w:val="tekscior"/>
            </w:pPr>
            <w:r w:rsidRPr="00002D69">
              <w:t>Praca</w:t>
            </w:r>
            <w:r w:rsidR="00C944A8" w:rsidRPr="00002D69">
              <w:t xml:space="preserve"> w </w:t>
            </w:r>
            <w:r w:rsidRPr="00002D69">
              <w:t>parach</w:t>
            </w:r>
          </w:p>
          <w:p w:rsidR="0072063A" w:rsidRPr="00002D69" w:rsidRDefault="0072063A" w:rsidP="00030B36">
            <w:pPr>
              <w:pStyle w:val="tekscior"/>
            </w:pPr>
          </w:p>
        </w:tc>
        <w:tc>
          <w:tcPr>
            <w:tcW w:w="3361" w:type="pct"/>
            <w:shd w:val="clear" w:color="auto" w:fill="auto"/>
            <w:tcMar>
              <w:top w:w="0" w:type="dxa"/>
              <w:left w:w="108" w:type="dxa"/>
              <w:bottom w:w="0" w:type="dxa"/>
              <w:right w:w="108" w:type="dxa"/>
            </w:tcMar>
          </w:tcPr>
          <w:p w:rsidR="0072063A" w:rsidRPr="00002D69" w:rsidRDefault="0072063A" w:rsidP="00030B36">
            <w:pPr>
              <w:pStyle w:val="teksciorgruby"/>
            </w:pPr>
            <w:r w:rsidRPr="00002D69">
              <w:t>Ponadprzedmiotowy</w:t>
            </w:r>
            <w:r w:rsidR="00C944A8" w:rsidRPr="00002D69">
              <w:t xml:space="preserve"> i </w:t>
            </w:r>
            <w:r w:rsidRPr="00002D69">
              <w:t xml:space="preserve">ponadetapowy charakter kompetencji kluczowych. </w:t>
            </w:r>
          </w:p>
          <w:p w:rsidR="0072063A" w:rsidRPr="00002D69" w:rsidRDefault="0072063A" w:rsidP="00030B36">
            <w:pPr>
              <w:pStyle w:val="tekscior"/>
            </w:pPr>
            <w:r w:rsidRPr="00002D69">
              <w:t>Trener drukuje załącznik 2.2</w:t>
            </w:r>
            <w:r w:rsidR="00C944A8" w:rsidRPr="00002D69">
              <w:t xml:space="preserve"> i </w:t>
            </w:r>
            <w:r w:rsidRPr="00002D69">
              <w:t>przecina według linii.</w:t>
            </w:r>
            <w:r w:rsidR="001A6EAC" w:rsidRPr="00002D69">
              <w:t xml:space="preserve"> </w:t>
            </w:r>
            <w:r w:rsidRPr="00002D69">
              <w:t>Każda</w:t>
            </w:r>
            <w:r w:rsidR="001A6EAC" w:rsidRPr="00002D69">
              <w:t xml:space="preserve"> </w:t>
            </w:r>
            <w:r w:rsidRPr="00002D69">
              <w:t>para losuje obrazek ilustrujący przedmiot szkolny. Do wyboru są: język polski, matematyka, informatyka, geografia, język obcy, chemia, fizyka, historia</w:t>
            </w:r>
            <w:r w:rsidR="00C944A8" w:rsidRPr="00002D69">
              <w:t xml:space="preserve"> i </w:t>
            </w:r>
            <w:r w:rsidRPr="00002D69">
              <w:t>WOS, biologia, wychowanie fizyczne</w:t>
            </w:r>
            <w:r w:rsidR="00C944A8" w:rsidRPr="00002D69">
              <w:t xml:space="preserve"> z </w:t>
            </w:r>
            <w:r w:rsidRPr="00002D69">
              <w:t>edukacją dla bezpieczeństwa. Następnie pracując</w:t>
            </w:r>
            <w:r w:rsidR="00C944A8" w:rsidRPr="00002D69">
              <w:t xml:space="preserve"> w </w:t>
            </w:r>
            <w:r w:rsidRPr="00002D69">
              <w:t>parach dopisuje do obrazka kompetencje kluczowe, które można kształtować podczas zajęć</w:t>
            </w:r>
            <w:r w:rsidR="00C944A8" w:rsidRPr="00002D69">
              <w:t xml:space="preserve"> z </w:t>
            </w:r>
            <w:r w:rsidRPr="00002D69">
              <w:t>przedmiotu.</w:t>
            </w:r>
          </w:p>
        </w:tc>
      </w:tr>
      <w:tr w:rsidR="006550D0" w:rsidRPr="00002D69" w:rsidTr="006412D9">
        <w:tc>
          <w:tcPr>
            <w:tcW w:w="518" w:type="pct"/>
            <w:shd w:val="clear" w:color="auto" w:fill="auto"/>
            <w:tcMar>
              <w:top w:w="0" w:type="dxa"/>
              <w:left w:w="108" w:type="dxa"/>
              <w:bottom w:w="0" w:type="dxa"/>
              <w:right w:w="108" w:type="dxa"/>
            </w:tcMar>
          </w:tcPr>
          <w:p w:rsidR="006550D0" w:rsidRPr="00002D69" w:rsidRDefault="00F51DF8" w:rsidP="00030B36">
            <w:pPr>
              <w:pStyle w:val="tekscior"/>
            </w:pPr>
            <w:r w:rsidRPr="00002D69">
              <w:t xml:space="preserve">45 </w:t>
            </w:r>
          </w:p>
        </w:tc>
        <w:tc>
          <w:tcPr>
            <w:tcW w:w="1121" w:type="pct"/>
            <w:shd w:val="clear" w:color="auto" w:fill="auto"/>
            <w:tcMar>
              <w:top w:w="0" w:type="dxa"/>
              <w:left w:w="108" w:type="dxa"/>
              <w:bottom w:w="0" w:type="dxa"/>
              <w:right w:w="108" w:type="dxa"/>
            </w:tcMar>
          </w:tcPr>
          <w:p w:rsidR="00F51DF8" w:rsidRPr="00002D69" w:rsidRDefault="00F51DF8" w:rsidP="00030B36">
            <w:pPr>
              <w:pStyle w:val="tekscior"/>
            </w:pPr>
            <w:r w:rsidRPr="00002D69">
              <w:t>Gadająca ściana</w:t>
            </w:r>
          </w:p>
          <w:p w:rsidR="006550D0" w:rsidRPr="00002D69" w:rsidRDefault="00B44289" w:rsidP="00030B36">
            <w:pPr>
              <w:pStyle w:val="tekscior"/>
            </w:pPr>
            <w:r w:rsidRPr="00002D69">
              <w:t>Praca w grupach</w:t>
            </w:r>
          </w:p>
          <w:p w:rsidR="00B44289" w:rsidRPr="00002D69" w:rsidRDefault="00B44289" w:rsidP="00030B36">
            <w:pPr>
              <w:pStyle w:val="tekscior"/>
            </w:pPr>
          </w:p>
        </w:tc>
        <w:tc>
          <w:tcPr>
            <w:tcW w:w="3361" w:type="pct"/>
            <w:shd w:val="clear" w:color="auto" w:fill="auto"/>
            <w:tcMar>
              <w:top w:w="0" w:type="dxa"/>
              <w:left w:w="108" w:type="dxa"/>
              <w:bottom w:w="0" w:type="dxa"/>
              <w:right w:w="108" w:type="dxa"/>
            </w:tcMar>
          </w:tcPr>
          <w:p w:rsidR="006550D0" w:rsidRPr="00002D69" w:rsidRDefault="006550D0" w:rsidP="00030B36">
            <w:pPr>
              <w:pStyle w:val="teksciorgruby"/>
            </w:pPr>
            <w:r w:rsidRPr="00002D69">
              <w:t xml:space="preserve">Rola szkoły w kształtowaniu kompetencji kluczowych. </w:t>
            </w:r>
          </w:p>
          <w:p w:rsidR="006550D0" w:rsidRPr="00002D69" w:rsidRDefault="006550D0" w:rsidP="00030B36">
            <w:pPr>
              <w:pStyle w:val="tekscior"/>
            </w:pPr>
            <w:r w:rsidRPr="00002D69">
              <w:t>Trener rozdaje 4 grupom kolorowe kartki A4 i prosi o określ</w:t>
            </w:r>
            <w:r w:rsidR="00B44289" w:rsidRPr="00002D69">
              <w:t>e</w:t>
            </w:r>
            <w:r w:rsidRPr="00002D69">
              <w:t>nie zadań szkoły w kontekście następujących kompetencji kluczowych:</w:t>
            </w:r>
          </w:p>
          <w:p w:rsidR="006550D0" w:rsidRPr="00002D69" w:rsidRDefault="006550D0" w:rsidP="00030B36">
            <w:pPr>
              <w:pStyle w:val="tekscior"/>
            </w:pPr>
            <w:r w:rsidRPr="00002D69">
              <w:t>Grupa 1</w:t>
            </w:r>
            <w:r w:rsidR="00B44289" w:rsidRPr="00002D69">
              <w:t>: porozumiewanie się w języku ojczystym; umiejętność uczenia się.</w:t>
            </w:r>
          </w:p>
          <w:p w:rsidR="00B44289" w:rsidRPr="00002D69" w:rsidRDefault="00B44289" w:rsidP="00030B36">
            <w:pPr>
              <w:pStyle w:val="tekscior"/>
            </w:pPr>
            <w:r w:rsidRPr="00002D69">
              <w:t>Grupa 2.: kompetencje matematyczne i przyrodnicze, kompetencje informatyczne</w:t>
            </w:r>
          </w:p>
          <w:p w:rsidR="00B44289" w:rsidRPr="00002D69" w:rsidRDefault="00B44289" w:rsidP="00030B36">
            <w:pPr>
              <w:pStyle w:val="tekscior"/>
            </w:pPr>
            <w:r w:rsidRPr="00002D69">
              <w:t>Grupa 3.: kompetencje społeczne i obywatelskie, świadomość i ekspresja kulturalna</w:t>
            </w:r>
          </w:p>
          <w:p w:rsidR="00B44289" w:rsidRPr="00002D69" w:rsidRDefault="00B44289" w:rsidP="00030B36">
            <w:pPr>
              <w:pStyle w:val="tekscior"/>
            </w:pPr>
            <w:r w:rsidRPr="00002D69">
              <w:t>Grupa 4.: inicjatywność i przedsiębiorczość, porozumiewanie się w językach obcych.</w:t>
            </w:r>
          </w:p>
          <w:p w:rsidR="00B44289" w:rsidRPr="00002D69" w:rsidRDefault="00B44289" w:rsidP="00030B36">
            <w:pPr>
              <w:pStyle w:val="tekscior"/>
            </w:pPr>
            <w:r w:rsidRPr="00002D69">
              <w:t xml:space="preserve">Na kolorowych kartkach uczestnicy tworzą plakaty z zadaniami szkoły. </w:t>
            </w:r>
            <w:r w:rsidR="00F51DF8" w:rsidRPr="00002D69">
              <w:t xml:space="preserve"> Następnie wieszają je na ścianie i prezentują. </w:t>
            </w:r>
            <w:r w:rsidRPr="00002D69">
              <w:t>Trener podsumowuje dokonania grup.</w:t>
            </w:r>
          </w:p>
        </w:tc>
      </w:tr>
      <w:tr w:rsidR="00F51DF8" w:rsidRPr="00002D69" w:rsidTr="006412D9">
        <w:tc>
          <w:tcPr>
            <w:tcW w:w="518" w:type="pct"/>
            <w:shd w:val="clear" w:color="auto" w:fill="auto"/>
            <w:tcMar>
              <w:top w:w="0" w:type="dxa"/>
              <w:left w:w="108" w:type="dxa"/>
              <w:bottom w:w="0" w:type="dxa"/>
              <w:right w:w="108" w:type="dxa"/>
            </w:tcMar>
          </w:tcPr>
          <w:p w:rsidR="00F51DF8" w:rsidRPr="00002D69" w:rsidRDefault="00F51DF8" w:rsidP="00030B36">
            <w:pPr>
              <w:pStyle w:val="tekscior"/>
            </w:pPr>
            <w:r w:rsidRPr="00002D69">
              <w:t xml:space="preserve">90 </w:t>
            </w:r>
          </w:p>
        </w:tc>
        <w:tc>
          <w:tcPr>
            <w:tcW w:w="1121" w:type="pct"/>
            <w:shd w:val="clear" w:color="auto" w:fill="auto"/>
            <w:tcMar>
              <w:top w:w="0" w:type="dxa"/>
              <w:left w:w="108" w:type="dxa"/>
              <w:bottom w:w="0" w:type="dxa"/>
              <w:right w:w="108" w:type="dxa"/>
            </w:tcMar>
          </w:tcPr>
          <w:p w:rsidR="00F51DF8" w:rsidRPr="00002D69" w:rsidRDefault="00F51DF8" w:rsidP="00030B36">
            <w:pPr>
              <w:pStyle w:val="tekscior"/>
            </w:pPr>
            <w:r w:rsidRPr="00002D69">
              <w:t>Wyszukiwanie informacji w Internecie i ich prezentacja</w:t>
            </w:r>
          </w:p>
          <w:p w:rsidR="00F51DF8" w:rsidRPr="00002D69" w:rsidRDefault="00F51DF8" w:rsidP="00030B36">
            <w:pPr>
              <w:pStyle w:val="tekscior"/>
            </w:pPr>
            <w:r w:rsidRPr="00002D69">
              <w:t>Praca w parach</w:t>
            </w:r>
          </w:p>
        </w:tc>
        <w:tc>
          <w:tcPr>
            <w:tcW w:w="3361" w:type="pct"/>
            <w:shd w:val="clear" w:color="auto" w:fill="auto"/>
            <w:tcMar>
              <w:top w:w="0" w:type="dxa"/>
              <w:left w:w="108" w:type="dxa"/>
              <w:bottom w:w="0" w:type="dxa"/>
              <w:right w:w="108" w:type="dxa"/>
            </w:tcMar>
          </w:tcPr>
          <w:p w:rsidR="00F51DF8" w:rsidRPr="00002D69" w:rsidRDefault="00F51DF8" w:rsidP="00030B36">
            <w:pPr>
              <w:pStyle w:val="teksciorgruby"/>
            </w:pPr>
            <w:r w:rsidRPr="00002D69">
              <w:t>Czego i jak będzie z chęcią uczył się uczeń na III etapie edukacyjnym?</w:t>
            </w:r>
          </w:p>
          <w:p w:rsidR="00F51DF8" w:rsidRPr="00002D69" w:rsidRDefault="00F51DF8" w:rsidP="00030B36">
            <w:pPr>
              <w:pStyle w:val="tekscior"/>
            </w:pPr>
            <w:r w:rsidRPr="00002D69">
              <w:t>Uczestnicy w parach poszukują treści i metod atrakcyjnych dla ucznia. Następnie tworzą prezentację w Power Point, składającą się z przynajmniej 5 slajdów.</w:t>
            </w:r>
          </w:p>
        </w:tc>
      </w:tr>
      <w:tr w:rsidR="001A6EAC" w:rsidRPr="00002D69" w:rsidTr="006412D9">
        <w:tc>
          <w:tcPr>
            <w:tcW w:w="5000" w:type="pct"/>
            <w:gridSpan w:val="3"/>
            <w:shd w:val="clear" w:color="auto" w:fill="auto"/>
            <w:tcMar>
              <w:top w:w="0" w:type="dxa"/>
              <w:left w:w="108" w:type="dxa"/>
              <w:bottom w:w="0" w:type="dxa"/>
              <w:right w:w="108" w:type="dxa"/>
            </w:tcMar>
          </w:tcPr>
          <w:p w:rsidR="001A6EAC" w:rsidRPr="00002D69" w:rsidRDefault="001A6EAC" w:rsidP="00030B36">
            <w:pPr>
              <w:pStyle w:val="tekscior"/>
            </w:pPr>
            <w:r w:rsidRPr="00002D69">
              <w:t xml:space="preserve">Środki dydaktyczne: laptop dla trenera, </w:t>
            </w:r>
            <w:r w:rsidR="00F51DF8" w:rsidRPr="00002D69">
              <w:t xml:space="preserve">laptopy dla uczestników z dostępem do Internetu, </w:t>
            </w:r>
            <w:r w:rsidRPr="00002D69">
              <w:t>rz</w:t>
            </w:r>
            <w:r w:rsidR="00EC22B7">
              <w:t>ut</w:t>
            </w:r>
            <w:r w:rsidRPr="00002D69">
              <w:t>nik, ekran, głośniki</w:t>
            </w:r>
          </w:p>
          <w:p w:rsidR="001A6EAC" w:rsidRPr="00002D69" w:rsidRDefault="001A6EAC" w:rsidP="00030B36">
            <w:pPr>
              <w:pStyle w:val="tekscior"/>
              <w:rPr>
                <w:b/>
              </w:rPr>
            </w:pPr>
            <w:r w:rsidRPr="00002D69">
              <w:t>Materiały: kolorowe mazaki</w:t>
            </w:r>
            <w:r w:rsidR="00C944A8" w:rsidRPr="00002D69">
              <w:t xml:space="preserve"> i </w:t>
            </w:r>
            <w:r w:rsidRPr="00002D69">
              <w:t>markery, arkusze papieru A2, kartki A4.</w:t>
            </w:r>
          </w:p>
        </w:tc>
      </w:tr>
      <w:tr w:rsidR="00F51DF8" w:rsidRPr="00002D69" w:rsidTr="006412D9">
        <w:tc>
          <w:tcPr>
            <w:tcW w:w="5000" w:type="pct"/>
            <w:gridSpan w:val="3"/>
            <w:shd w:val="clear" w:color="auto" w:fill="auto"/>
            <w:tcMar>
              <w:top w:w="0" w:type="dxa"/>
              <w:left w:w="108" w:type="dxa"/>
              <w:bottom w:w="0" w:type="dxa"/>
              <w:right w:w="108" w:type="dxa"/>
            </w:tcMar>
          </w:tcPr>
          <w:p w:rsidR="00F51DF8" w:rsidRPr="00002D69" w:rsidRDefault="005A47BC" w:rsidP="00002D69">
            <w:pPr>
              <w:shd w:val="clear" w:color="auto" w:fill="FFFFFF"/>
              <w:spacing w:after="0" w:line="360" w:lineRule="auto"/>
              <w:ind w:left="567" w:hanging="651"/>
              <w:jc w:val="both"/>
              <w:rPr>
                <w:rFonts w:asciiTheme="minorHAnsi" w:hAnsiTheme="minorHAnsi"/>
              </w:rPr>
            </w:pPr>
            <w:r w:rsidRPr="006854E0">
              <w:rPr>
                <w:rFonts w:asciiTheme="minorHAnsi" w:hAnsiTheme="minorHAnsi" w:cstheme="minorHAnsi"/>
                <w:b/>
                <w:sz w:val="24"/>
                <w:szCs w:val="32"/>
              </w:rPr>
              <w:t>Dzień 3. 10 godzin dydaktycznych</w:t>
            </w:r>
          </w:p>
        </w:tc>
      </w:tr>
      <w:tr w:rsidR="0072063A" w:rsidRPr="00002D69" w:rsidTr="006412D9">
        <w:tc>
          <w:tcPr>
            <w:tcW w:w="5000" w:type="pct"/>
            <w:gridSpan w:val="3"/>
            <w:shd w:val="clear" w:color="auto" w:fill="D9D9D9"/>
            <w:tcMar>
              <w:top w:w="0" w:type="dxa"/>
              <w:left w:w="108" w:type="dxa"/>
              <w:bottom w:w="0" w:type="dxa"/>
              <w:right w:w="108" w:type="dxa"/>
            </w:tcMar>
          </w:tcPr>
          <w:p w:rsidR="0072063A" w:rsidRPr="006854E0" w:rsidRDefault="0072063A" w:rsidP="00030B36">
            <w:pPr>
              <w:pStyle w:val="tekscior"/>
            </w:pPr>
            <w:r w:rsidRPr="006854E0">
              <w:t>Moduł III. Proces uczenia się</w:t>
            </w:r>
            <w:r w:rsidR="00C944A8" w:rsidRPr="006854E0">
              <w:t xml:space="preserve"> i </w:t>
            </w:r>
            <w:r w:rsidRPr="006854E0">
              <w:t>jego uwarunkowania</w:t>
            </w:r>
          </w:p>
          <w:p w:rsidR="00EC22B7" w:rsidRDefault="00EC22B7" w:rsidP="00030B36">
            <w:pPr>
              <w:pStyle w:val="tekscior"/>
            </w:pPr>
            <w:r>
              <w:t>Cel ogólny</w:t>
            </w:r>
            <w:r w:rsidR="008F452F">
              <w:t>:</w:t>
            </w:r>
            <w:r w:rsidR="00BE4BB7">
              <w:t xml:space="preserve"> zapoznanie się z etapami procesu uczenia się, rola szkoły w organizacji środowiska edukacyjnego, łączenie wiedzy na temat uczenia się i procesowego wspomagania szkół</w:t>
            </w:r>
          </w:p>
          <w:p w:rsidR="0072063A" w:rsidRPr="00002D69" w:rsidRDefault="0072063A" w:rsidP="00030B36">
            <w:pPr>
              <w:pStyle w:val="tekscior"/>
            </w:pPr>
            <w:r w:rsidRPr="00002D69">
              <w:t>Cele operacyjne</w:t>
            </w:r>
          </w:p>
          <w:p w:rsidR="0072063A" w:rsidRPr="00002D69" w:rsidRDefault="0072063A" w:rsidP="00030B36">
            <w:pPr>
              <w:pStyle w:val="tekscior"/>
            </w:pPr>
            <w:r w:rsidRPr="00002D69">
              <w:t>Uczestnik szkolenia: opisuje przebieg procesu uczenia się; określa czynniki wpływające na efektywność procesu uczenia się wynikające</w:t>
            </w:r>
            <w:r w:rsidR="00C944A8" w:rsidRPr="00002D69">
              <w:t xml:space="preserve"> z </w:t>
            </w:r>
            <w:r w:rsidRPr="00002D69">
              <w:t>najnowszej wiedzy</w:t>
            </w:r>
            <w:r w:rsidR="00C944A8" w:rsidRPr="00002D69">
              <w:t xml:space="preserve"> i </w:t>
            </w:r>
            <w:r w:rsidRPr="00002D69">
              <w:t>badań; uzasadnia znaczenie relacji między uczniem</w:t>
            </w:r>
            <w:r w:rsidR="00C944A8" w:rsidRPr="00002D69">
              <w:t xml:space="preserve"> a </w:t>
            </w:r>
            <w:r w:rsidRPr="00002D69">
              <w:t>nauczycielem</w:t>
            </w:r>
            <w:r w:rsidR="00C944A8" w:rsidRPr="00002D69">
              <w:t xml:space="preserve"> w </w:t>
            </w:r>
            <w:r w:rsidRPr="00002D69">
              <w:t>procesie uczenia się; identyfikuje czynniki związane</w:t>
            </w:r>
            <w:r w:rsidR="00C944A8" w:rsidRPr="00002D69">
              <w:t xml:space="preserve"> z </w:t>
            </w:r>
            <w:r w:rsidRPr="00002D69">
              <w:t>organizacją pracy szkoły, które sprzyjają procesom uczenia się; wskazuje związek procesu uczenia się</w:t>
            </w:r>
            <w:r w:rsidR="00C944A8" w:rsidRPr="00002D69">
              <w:t xml:space="preserve"> z </w:t>
            </w:r>
            <w:r w:rsidRPr="00002D69">
              <w:t>kształtowaniem kompetencji kluczowych uczniów; łączy wiedzę na temat uczenia się</w:t>
            </w:r>
            <w:r w:rsidR="00C944A8" w:rsidRPr="00002D69">
              <w:t xml:space="preserve"> z </w:t>
            </w:r>
            <w:r w:rsidRPr="00002D69">
              <w:t>wiedzą dotyczącą procesowego wspomagania szkół.</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72063A" w:rsidP="00030B36">
            <w:pPr>
              <w:pStyle w:val="tekscior"/>
            </w:pPr>
            <w:r w:rsidRPr="00002D69">
              <w:t>45</w:t>
            </w:r>
            <w:r w:rsidR="005A47BC" w:rsidRPr="00002D69">
              <w:t xml:space="preserve"> </w:t>
            </w:r>
          </w:p>
        </w:tc>
        <w:tc>
          <w:tcPr>
            <w:tcW w:w="1121" w:type="pct"/>
            <w:shd w:val="clear" w:color="auto" w:fill="auto"/>
            <w:tcMar>
              <w:top w:w="0" w:type="dxa"/>
              <w:left w:w="108" w:type="dxa"/>
              <w:bottom w:w="0" w:type="dxa"/>
              <w:right w:w="108" w:type="dxa"/>
            </w:tcMar>
          </w:tcPr>
          <w:p w:rsidR="0072063A" w:rsidRPr="00002D69" w:rsidRDefault="0072063A" w:rsidP="00030B36">
            <w:pPr>
              <w:pStyle w:val="tekscior"/>
            </w:pPr>
            <w:r w:rsidRPr="00002D69">
              <w:t>Wykład konwersato</w:t>
            </w:r>
            <w:r w:rsidR="00C36327">
              <w:t>-</w:t>
            </w:r>
            <w:r w:rsidRPr="00002D69">
              <w:t>ryjny</w:t>
            </w:r>
          </w:p>
        </w:tc>
        <w:tc>
          <w:tcPr>
            <w:tcW w:w="3361" w:type="pct"/>
            <w:shd w:val="clear" w:color="auto" w:fill="auto"/>
            <w:tcMar>
              <w:top w:w="0" w:type="dxa"/>
              <w:left w:w="108" w:type="dxa"/>
              <w:bottom w:w="0" w:type="dxa"/>
              <w:right w:w="108" w:type="dxa"/>
            </w:tcMar>
          </w:tcPr>
          <w:p w:rsidR="0072063A" w:rsidRPr="006854E0" w:rsidRDefault="0072063A" w:rsidP="00030B36">
            <w:pPr>
              <w:pStyle w:val="teksciorgruby"/>
            </w:pPr>
            <w:r w:rsidRPr="006854E0">
              <w:t>Proces uczenia się, jego etapy</w:t>
            </w:r>
            <w:r w:rsidR="00C944A8" w:rsidRPr="006854E0">
              <w:t xml:space="preserve"> i </w:t>
            </w:r>
            <w:r w:rsidRPr="006854E0">
              <w:t>uwarunkowania. Umiejętności proste</w:t>
            </w:r>
            <w:r w:rsidR="00C944A8" w:rsidRPr="006854E0">
              <w:t xml:space="preserve"> i </w:t>
            </w:r>
            <w:r w:rsidRPr="006854E0">
              <w:t>złożone według taksonomii Blooma. Środowiska edukacyjne</w:t>
            </w:r>
            <w:r w:rsidR="00C944A8" w:rsidRPr="006854E0">
              <w:t xml:space="preserve"> w </w:t>
            </w:r>
            <w:r w:rsidRPr="006854E0">
              <w:t>procesie uczenia się. Motywacje</w:t>
            </w:r>
            <w:r w:rsidR="00C944A8" w:rsidRPr="006854E0">
              <w:t xml:space="preserve"> i </w:t>
            </w:r>
            <w:r w:rsidRPr="006854E0">
              <w:t>emocje, możliwości</w:t>
            </w:r>
            <w:r w:rsidR="00C944A8" w:rsidRPr="006854E0">
              <w:t xml:space="preserve"> i </w:t>
            </w:r>
            <w:r w:rsidRPr="006854E0">
              <w:t>ograniczenia zdolności człowieka do przyswajania wiedzy.</w:t>
            </w:r>
          </w:p>
          <w:p w:rsidR="0072063A" w:rsidRPr="00002D69" w:rsidRDefault="0072063A" w:rsidP="00030B36">
            <w:pPr>
              <w:pStyle w:val="tekscior"/>
              <w:rPr>
                <w:b/>
              </w:rPr>
            </w:pPr>
            <w:r w:rsidRPr="00002D69">
              <w:t xml:space="preserve">Na podstawie załącznika 3.1 oraz </w:t>
            </w:r>
            <w:hyperlink r:id="rId30" w:history="1">
              <w:r w:rsidRPr="00002D69">
                <w:rPr>
                  <w:rStyle w:val="Hipercze"/>
                </w:rPr>
                <w:t>https://grupaset.pl/setkiinspiracji/wp-content/uploads/MAGAZYN-WIEDZY-Projektowanie-szkolen-Etapy-uczenia-sie-wg.-Burcha.pdf</w:t>
              </w:r>
            </w:hyperlink>
            <w:r w:rsidRPr="00002D69">
              <w:t xml:space="preserve"> </w:t>
            </w:r>
          </w:p>
          <w:p w:rsidR="0072063A" w:rsidRPr="00002D69" w:rsidRDefault="00753182" w:rsidP="00030B36">
            <w:pPr>
              <w:pStyle w:val="tekscior"/>
            </w:pPr>
            <w:hyperlink r:id="rId31" w:history="1">
              <w:r w:rsidR="0072063A" w:rsidRPr="00002D69">
                <w:rPr>
                  <w:rStyle w:val="Hipercze"/>
                </w:rPr>
                <w:t>https://wolnizawodowo.pl/4-fazy-kompetencji/</w:t>
              </w:r>
            </w:hyperlink>
            <w:r w:rsidR="0072063A" w:rsidRPr="00002D69">
              <w:t xml:space="preserve"> </w:t>
            </w:r>
          </w:p>
          <w:p w:rsidR="0072063A" w:rsidRPr="00002D69" w:rsidRDefault="00753182" w:rsidP="00030B36">
            <w:pPr>
              <w:pStyle w:val="tekscior"/>
            </w:pPr>
            <w:hyperlink r:id="rId32" w:history="1">
              <w:r w:rsidR="0072063A" w:rsidRPr="00002D69">
                <w:rPr>
                  <w:rStyle w:val="Hipercze"/>
                </w:rPr>
                <w:t>http://ojezyku.pl/2017/05/30/taksonomia-blooma-dlaczego-kazdy-nauczyciel-powinien-ja-znac/</w:t>
              </w:r>
            </w:hyperlink>
            <w:r w:rsidR="0072063A" w:rsidRPr="00002D69">
              <w:t xml:space="preserve"> </w:t>
            </w:r>
          </w:p>
          <w:p w:rsidR="0072063A" w:rsidRPr="00002D69" w:rsidRDefault="00753182" w:rsidP="00030B36">
            <w:pPr>
              <w:pStyle w:val="tekscior"/>
            </w:pPr>
            <w:hyperlink r:id="rId33" w:history="1">
              <w:r w:rsidR="0072063A" w:rsidRPr="00002D69">
                <w:rPr>
                  <w:rStyle w:val="Hipercze"/>
                </w:rPr>
                <w:t>https://prezi.com/idyojhilriue/taksonomia-celow-edukacyjnych-b-blooma/</w:t>
              </w:r>
            </w:hyperlink>
            <w:r w:rsidR="0072063A" w:rsidRPr="00002D69">
              <w:t xml:space="preserve"> </w:t>
            </w:r>
          </w:p>
          <w:p w:rsidR="0072063A" w:rsidRPr="00002D69" w:rsidRDefault="00753182" w:rsidP="00030B36">
            <w:pPr>
              <w:pStyle w:val="tekscior"/>
            </w:pPr>
            <w:hyperlink r:id="rId34" w:history="1">
              <w:r w:rsidR="0072063A" w:rsidRPr="00002D69">
                <w:rPr>
                  <w:rStyle w:val="Hipercze"/>
                </w:rPr>
                <w:t>http://terazniejszosc.dsw.edu.pl/filead/user_upload/wydawnictwo/TCE/2012_57_3.pdf</w:t>
              </w:r>
            </w:hyperlink>
            <w:r w:rsidR="0072063A" w:rsidRPr="00002D69">
              <w:t xml:space="preserve"> </w:t>
            </w:r>
          </w:p>
          <w:p w:rsidR="0072063A" w:rsidRPr="00002D69" w:rsidRDefault="00753182" w:rsidP="00030B36">
            <w:pPr>
              <w:pStyle w:val="tekscior"/>
            </w:pPr>
            <w:hyperlink r:id="rId35" w:history="1">
              <w:r w:rsidR="0072063A" w:rsidRPr="00002D69">
                <w:rPr>
                  <w:rStyle w:val="Hipercze"/>
                </w:rPr>
                <w:t>https://repozytorium.uwb.edu.pl/jspui/bitstream/11320/2735/1/Ma%C5%82gorzata%20G%C5%82oskowska-So%C5%82datow_Wybrane%20aspekty%20motywowania%20uczni%C3%B3w%20do%20nauki.pdf</w:t>
              </w:r>
            </w:hyperlink>
            <w:r w:rsidR="0072063A" w:rsidRPr="00002D69">
              <w:t xml:space="preserve"> </w:t>
            </w:r>
          </w:p>
          <w:p w:rsidR="0072063A" w:rsidRPr="00002D69" w:rsidRDefault="0072063A" w:rsidP="00030B36">
            <w:pPr>
              <w:pStyle w:val="tekscior"/>
            </w:pPr>
            <w:r w:rsidRPr="00002D69">
              <w:t xml:space="preserve">oraz </w:t>
            </w:r>
            <w:hyperlink r:id="rId36" w:history="1">
              <w:r w:rsidRPr="00002D69">
                <w:rPr>
                  <w:rStyle w:val="Hipercze"/>
                </w:rPr>
                <w:t>https://www.kul.pl/files/714/media/4.43.2000.art.5.pdf..pdf</w:t>
              </w:r>
            </w:hyperlink>
          </w:p>
          <w:p w:rsidR="0072063A" w:rsidRPr="00002D69" w:rsidRDefault="00753182" w:rsidP="00030B36">
            <w:pPr>
              <w:pStyle w:val="tekscior"/>
            </w:pPr>
            <w:hyperlink r:id="rId37" w:history="1">
              <w:r w:rsidR="0072063A" w:rsidRPr="00002D69">
                <w:rPr>
                  <w:rStyle w:val="Hipercze"/>
                </w:rPr>
                <w:t>https://szkolnictwo.pl/index.php?id=PU9284</w:t>
              </w:r>
            </w:hyperlink>
            <w:r w:rsidR="0072063A" w:rsidRPr="00002D69">
              <w:t xml:space="preserve"> </w:t>
            </w:r>
          </w:p>
          <w:p w:rsidR="0072063A" w:rsidRPr="00002D69" w:rsidRDefault="00753182" w:rsidP="00030B36">
            <w:pPr>
              <w:pStyle w:val="tekscior"/>
            </w:pPr>
            <w:hyperlink r:id="rId38" w:history="1">
              <w:r w:rsidR="0072063A" w:rsidRPr="00002D69">
                <w:rPr>
                  <w:rStyle w:val="Hipercze"/>
                </w:rPr>
                <w:t>https://www.visualmedia.pl/blog/percepcja-i-sposob-przetwarzania-informacji-przez-czlowieka-cz-1</w:t>
              </w:r>
            </w:hyperlink>
            <w:r w:rsidR="0072063A" w:rsidRPr="00002D69">
              <w:t xml:space="preserve"> </w:t>
            </w:r>
          </w:p>
          <w:p w:rsidR="0072063A" w:rsidRPr="00002D69" w:rsidRDefault="00753182" w:rsidP="00030B36">
            <w:pPr>
              <w:pStyle w:val="tekscior"/>
            </w:pPr>
            <w:hyperlink r:id="rId39" w:history="1">
              <w:r w:rsidR="0072063A" w:rsidRPr="00002D69">
                <w:rPr>
                  <w:rStyle w:val="Hipercze"/>
                </w:rPr>
                <w:t>https://www.visualmedia.pl/blog/percepcja-i-sposob-przetwarzania-informacji-przez-czlowieka-cz-2</w:t>
              </w:r>
            </w:hyperlink>
            <w:r w:rsidR="0072063A" w:rsidRPr="00002D69">
              <w:t xml:space="preserve"> </w:t>
            </w:r>
          </w:p>
          <w:p w:rsidR="00555D47" w:rsidRPr="00002D69" w:rsidRDefault="00753182" w:rsidP="00030B36">
            <w:pPr>
              <w:pStyle w:val="tekscior"/>
            </w:pPr>
            <w:hyperlink r:id="rId40" w:history="1">
              <w:r w:rsidR="00555D47" w:rsidRPr="00002D69">
                <w:rPr>
                  <w:rStyle w:val="Hipercze"/>
                </w:rPr>
                <w:t>http://zppp-olesnica.pl/download/czytelnia/inteligencje_wielorakie_w_klasie.pdf</w:t>
              </w:r>
            </w:hyperlink>
            <w:r w:rsidR="00555D47" w:rsidRPr="00002D69">
              <w:t xml:space="preserve"> </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1A6EAC" w:rsidP="00030B36">
            <w:pPr>
              <w:pStyle w:val="tekscior"/>
            </w:pPr>
            <w:r w:rsidRPr="00002D69">
              <w:t>70</w:t>
            </w:r>
          </w:p>
        </w:tc>
        <w:tc>
          <w:tcPr>
            <w:tcW w:w="1121" w:type="pct"/>
            <w:shd w:val="clear" w:color="auto" w:fill="auto"/>
            <w:tcMar>
              <w:top w:w="0" w:type="dxa"/>
              <w:left w:w="108" w:type="dxa"/>
              <w:bottom w:w="0" w:type="dxa"/>
              <w:right w:w="108" w:type="dxa"/>
            </w:tcMar>
          </w:tcPr>
          <w:p w:rsidR="0072063A" w:rsidRPr="00002D69" w:rsidRDefault="0072063A" w:rsidP="00030B36">
            <w:pPr>
              <w:pStyle w:val="tekscior"/>
            </w:pPr>
            <w:r w:rsidRPr="00002D69">
              <w:t>Praca indywidualna</w:t>
            </w:r>
          </w:p>
          <w:p w:rsidR="0072063A" w:rsidRPr="00002D69" w:rsidRDefault="0072063A" w:rsidP="00030B36">
            <w:pPr>
              <w:pStyle w:val="tekscior"/>
            </w:pPr>
            <w:r w:rsidRPr="00002D69">
              <w:t>Praca</w:t>
            </w:r>
            <w:r w:rsidR="00C944A8" w:rsidRPr="00002D69">
              <w:t xml:space="preserve"> w </w:t>
            </w:r>
            <w:r w:rsidRPr="00002D69">
              <w:t>grupach</w:t>
            </w: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p w:rsidR="0072063A" w:rsidRPr="00002D69" w:rsidRDefault="0072063A" w:rsidP="00030B36">
            <w:pPr>
              <w:pStyle w:val="tekscior"/>
            </w:pPr>
          </w:p>
        </w:tc>
        <w:tc>
          <w:tcPr>
            <w:tcW w:w="3361" w:type="pct"/>
            <w:shd w:val="clear" w:color="auto" w:fill="auto"/>
            <w:tcMar>
              <w:top w:w="0" w:type="dxa"/>
              <w:left w:w="108" w:type="dxa"/>
              <w:bottom w:w="0" w:type="dxa"/>
              <w:right w:w="108" w:type="dxa"/>
            </w:tcMar>
          </w:tcPr>
          <w:p w:rsidR="0072063A" w:rsidRPr="006854E0" w:rsidRDefault="0072063A" w:rsidP="00030B36">
            <w:pPr>
              <w:pStyle w:val="teksciorgruby"/>
            </w:pPr>
            <w:r w:rsidRPr="006854E0">
              <w:t>Znajomość metod</w:t>
            </w:r>
            <w:r w:rsidR="00C944A8" w:rsidRPr="006854E0">
              <w:t xml:space="preserve"> i </w:t>
            </w:r>
            <w:r w:rsidRPr="006854E0">
              <w:t>technik służących poznaniu własnych strategii uczenia się. Łączenie wiedzy (nowej</w:t>
            </w:r>
            <w:r w:rsidR="00C944A8" w:rsidRPr="006854E0">
              <w:t xml:space="preserve"> z </w:t>
            </w:r>
            <w:r w:rsidRPr="006854E0">
              <w:t>dotychczas zdobytą, wiedzy</w:t>
            </w:r>
            <w:r w:rsidR="00C944A8" w:rsidRPr="006854E0">
              <w:t xml:space="preserve"> z </w:t>
            </w:r>
            <w:r w:rsidRPr="006854E0">
              <w:t>różnych dziedzin)</w:t>
            </w:r>
            <w:r w:rsidR="00C944A8" w:rsidRPr="006854E0">
              <w:t xml:space="preserve"> i </w:t>
            </w:r>
            <w:r w:rsidRPr="006854E0">
              <w:t>hierarchiczne jej porządkowanie. Praktyczne wykorzystywanie zdobywanej wiedzy</w:t>
            </w:r>
            <w:r w:rsidR="00C944A8" w:rsidRPr="006854E0">
              <w:t xml:space="preserve"> i </w:t>
            </w:r>
            <w:r w:rsidRPr="006854E0">
              <w:t>umiejętności</w:t>
            </w:r>
            <w:r w:rsidR="00C944A8" w:rsidRPr="006854E0">
              <w:t xml:space="preserve"> w </w:t>
            </w:r>
            <w:r w:rsidRPr="006854E0">
              <w:t>szkole oraz codziennym życiu.</w:t>
            </w:r>
          </w:p>
          <w:p w:rsidR="00555D47" w:rsidRPr="00002D69" w:rsidRDefault="0072063A" w:rsidP="00030B36">
            <w:pPr>
              <w:pStyle w:val="tekscior"/>
              <w:numPr>
                <w:ilvl w:val="0"/>
                <w:numId w:val="3"/>
              </w:numPr>
            </w:pPr>
            <w:r w:rsidRPr="00002D69">
              <w:t xml:space="preserve">Uczestnicy otrzymują wydrukowany test na style percepcji: </w:t>
            </w:r>
            <w:hyperlink r:id="rId41" w:history="1">
              <w:r w:rsidRPr="00002D69">
                <w:rPr>
                  <w:rStyle w:val="Hipercze"/>
                </w:rPr>
                <w:t>https://doskonaleniewsieci.pl/Upload/Artykuly/zasoby_pilotazowe/5118%20test-na-style-percepcji.pdf</w:t>
              </w:r>
            </w:hyperlink>
            <w:r w:rsidRPr="00002D69">
              <w:t>. (załącznik 3.2) Po rozwiązaniu uczestnicy dzielą się na grupy wzrokowców, słuchowców</w:t>
            </w:r>
            <w:r w:rsidR="00C944A8" w:rsidRPr="00002D69">
              <w:t xml:space="preserve"> i </w:t>
            </w:r>
            <w:r w:rsidRPr="00002D69">
              <w:t>kinestetyków. Każda grupa tworzy mapę mentalną odpowiednich dla niej, technik sprzyjających uczeniu się.</w:t>
            </w:r>
          </w:p>
          <w:p w:rsidR="0072063A" w:rsidRPr="00002D69" w:rsidRDefault="00555D47" w:rsidP="00030B36">
            <w:pPr>
              <w:pStyle w:val="tekscior"/>
              <w:numPr>
                <w:ilvl w:val="0"/>
                <w:numId w:val="3"/>
              </w:numPr>
            </w:pPr>
            <w:r w:rsidRPr="00002D69">
              <w:t xml:space="preserve"> Trener rozdaje uczestnikom wydrukowany Test inteligencji wielorakich (zał. 3.6). Uczestnicy rozwiązują test</w:t>
            </w:r>
            <w:r w:rsidR="00C944A8" w:rsidRPr="00002D69">
              <w:t xml:space="preserve"> i </w:t>
            </w:r>
            <w:r w:rsidRPr="00002D69">
              <w:t>wymieniają się wynikami. Następnie uczestnicy wspólnie próbują dopasować techniki pracy</w:t>
            </w:r>
            <w:r w:rsidR="00C944A8" w:rsidRPr="00002D69">
              <w:t xml:space="preserve"> z </w:t>
            </w:r>
            <w:r w:rsidRPr="00002D69">
              <w:t xml:space="preserve">uczniami do rodzaju inteligencji. Test dostępny: </w:t>
            </w:r>
            <w:hyperlink r:id="rId42" w:history="1">
              <w:r w:rsidRPr="00002D69">
                <w:rPr>
                  <w:rStyle w:val="Hipercze"/>
                </w:rPr>
                <w:t>http://www.doradcy-wroclaw.pl/attachments/article/111/Test%20inteligencji%20wielorakiej.pdf</w:t>
              </w:r>
            </w:hyperlink>
          </w:p>
          <w:p w:rsidR="0072063A" w:rsidRPr="00002D69" w:rsidRDefault="0072063A" w:rsidP="00030B36">
            <w:pPr>
              <w:pStyle w:val="tekscior"/>
              <w:numPr>
                <w:ilvl w:val="0"/>
                <w:numId w:val="3"/>
              </w:numPr>
            </w:pPr>
            <w:r w:rsidRPr="00002D69">
              <w:t xml:space="preserve">Uczestnicy metodą SWOT </w:t>
            </w:r>
            <w:hyperlink r:id="rId43" w:history="1">
              <w:r w:rsidRPr="00002D69">
                <w:rPr>
                  <w:rStyle w:val="Hipercze"/>
                </w:rPr>
                <w:t>https://pl.wikipedia.org/wiki/Analiza_SWOT</w:t>
              </w:r>
            </w:hyperlink>
            <w:r w:rsidR="00C944A8" w:rsidRPr="00002D69">
              <w:t xml:space="preserve"> </w:t>
            </w:r>
            <w:r w:rsidRPr="00002D69">
              <w:t xml:space="preserve"> odpowiadają na pytanie: Jaka jest moja jako osoby uczącej się? Następnie dzielą się refleksjami podczas dyskusji.</w:t>
            </w:r>
          </w:p>
          <w:p w:rsidR="0072063A" w:rsidRPr="00002D69" w:rsidRDefault="0072063A" w:rsidP="00030B36">
            <w:pPr>
              <w:pStyle w:val="tekscior"/>
              <w:numPr>
                <w:ilvl w:val="0"/>
                <w:numId w:val="3"/>
              </w:numPr>
            </w:pPr>
            <w:r w:rsidRPr="00002D69">
              <w:t>Prowadzący zadaje uczestnikom pytanie: Co wiesz</w:t>
            </w:r>
            <w:r w:rsidR="00C944A8" w:rsidRPr="00002D69">
              <w:t xml:space="preserve"> o </w:t>
            </w:r>
            <w:r w:rsidRPr="00002D69">
              <w:t>procesie uczenia się? Odpowiedzi zapisuje</w:t>
            </w:r>
            <w:r w:rsidR="00C944A8" w:rsidRPr="00002D69">
              <w:t xml:space="preserve"> w </w:t>
            </w:r>
            <w:r w:rsidRPr="00002D69">
              <w:t>punktach na flipcharcie lub</w:t>
            </w:r>
            <w:r w:rsidR="00C944A8" w:rsidRPr="00002D69">
              <w:t xml:space="preserve"> w </w:t>
            </w:r>
            <w:r w:rsidRPr="00002D69">
              <w:t>inny sposób. Następnie rozpoczyna się faza oceny wiedzy</w:t>
            </w:r>
            <w:r w:rsidR="00C944A8" w:rsidRPr="00002D69">
              <w:t xml:space="preserve"> i </w:t>
            </w:r>
            <w:r w:rsidRPr="00002D69">
              <w:t>pytań według metody: WIEM, CHCĘ WIEDZIEĆ, UMIEM.</w:t>
            </w:r>
          </w:p>
          <w:p w:rsidR="0072063A" w:rsidRPr="00002D69" w:rsidRDefault="0072063A" w:rsidP="00030B36">
            <w:pPr>
              <w:pStyle w:val="tekscior"/>
              <w:numPr>
                <w:ilvl w:val="0"/>
                <w:numId w:val="3"/>
              </w:numPr>
            </w:pPr>
            <w:r w:rsidRPr="00002D69">
              <w:t>Uczestnicy dzielą się na 4 grupy. Każda losuje 2 zestawy pytań dotyczących praktycznego zastosowania wiedzy</w:t>
            </w:r>
            <w:r w:rsidR="00C944A8" w:rsidRPr="00002D69">
              <w:t xml:space="preserve"> w </w:t>
            </w:r>
            <w:r w:rsidRPr="00002D69">
              <w:t xml:space="preserve">życiu codziennym. (Na podstawie: </w:t>
            </w:r>
            <w:hyperlink r:id="rId44" w:history="1">
              <w:r w:rsidRPr="00002D69">
                <w:rPr>
                  <w:rStyle w:val="Hipercze"/>
                </w:rPr>
                <w:t>http://www.mlodziez.org.pl/program/yohpass/kompetencje-kluczowe.html</w:t>
              </w:r>
            </w:hyperlink>
            <w:r w:rsidRPr="00002D69">
              <w:t>). (załącznik 3.3) Następnie grupy wymieniają się informacjami na temat możliwości zastosowania nabytej</w:t>
            </w:r>
            <w:r w:rsidR="00C944A8" w:rsidRPr="00002D69">
              <w:t xml:space="preserve"> w </w:t>
            </w:r>
            <w:r w:rsidRPr="00002D69">
              <w:t>szkole wiedzy na co dzień. Dyskusja</w:t>
            </w:r>
            <w:r w:rsidR="00C944A8" w:rsidRPr="00002D69">
              <w:t xml:space="preserve"> z </w:t>
            </w:r>
            <w:r w:rsidRPr="00002D69">
              <w:t>refleksją.</w:t>
            </w:r>
          </w:p>
          <w:p w:rsidR="0072063A" w:rsidRPr="00002D69" w:rsidRDefault="0072063A" w:rsidP="00030B36">
            <w:pPr>
              <w:pStyle w:val="tekscior"/>
              <w:numPr>
                <w:ilvl w:val="0"/>
                <w:numId w:val="3"/>
              </w:numPr>
            </w:pPr>
            <w:r w:rsidRPr="00002D69">
              <w:t>Planujemy przyjazną uczeniu się szkołę. Uczestników dzielimy na cztery zespoły. Każdy</w:t>
            </w:r>
            <w:r w:rsidR="00C944A8" w:rsidRPr="00002D69">
              <w:t xml:space="preserve"> z </w:t>
            </w:r>
            <w:r w:rsidRPr="00002D69">
              <w:t xml:space="preserve">nich, zajmie się innym aspektem przyjaznej szkoły: </w:t>
            </w:r>
          </w:p>
          <w:p w:rsidR="0072063A" w:rsidRPr="00002D69" w:rsidRDefault="0072063A" w:rsidP="00030B36">
            <w:pPr>
              <w:pStyle w:val="tekscior"/>
            </w:pPr>
            <w:r w:rsidRPr="00002D69">
              <w:t xml:space="preserve">relacje nauczyciel–uczeń; </w:t>
            </w:r>
          </w:p>
          <w:p w:rsidR="0072063A" w:rsidRPr="00002D69" w:rsidRDefault="0072063A" w:rsidP="00030B36">
            <w:pPr>
              <w:pStyle w:val="tekscior"/>
              <w:rPr>
                <w:rFonts w:eastAsia="Symbol" w:cs="Symbol"/>
              </w:rPr>
            </w:pPr>
            <w:r w:rsidRPr="00002D69">
              <w:t>praca zespołowa;</w:t>
            </w:r>
          </w:p>
          <w:p w:rsidR="0072063A" w:rsidRPr="00002D69" w:rsidRDefault="0072063A" w:rsidP="00030B36">
            <w:pPr>
              <w:pStyle w:val="tekscior"/>
            </w:pPr>
            <w:r w:rsidRPr="00002D69">
              <w:t xml:space="preserve">metody pracy nauczyciela; </w:t>
            </w:r>
          </w:p>
          <w:p w:rsidR="0072063A" w:rsidRPr="00002D69" w:rsidRDefault="0072063A" w:rsidP="00030B36">
            <w:pPr>
              <w:pStyle w:val="tekscior"/>
            </w:pPr>
            <w:r w:rsidRPr="00002D69">
              <w:t xml:space="preserve">indywidualizacja nauczania; </w:t>
            </w:r>
          </w:p>
          <w:p w:rsidR="0072063A" w:rsidRPr="00002D69" w:rsidRDefault="0072063A" w:rsidP="00030B36">
            <w:pPr>
              <w:pStyle w:val="tekscior"/>
            </w:pPr>
            <w:r w:rsidRPr="00002D69">
              <w:t xml:space="preserve">organizacja przestrzeni szkolnej. </w:t>
            </w:r>
          </w:p>
          <w:p w:rsidR="0072063A" w:rsidRPr="00002D69" w:rsidRDefault="0072063A" w:rsidP="00030B36">
            <w:pPr>
              <w:pStyle w:val="tekscior"/>
            </w:pPr>
            <w:r w:rsidRPr="00002D69">
              <w:t>Próba zdefiniowania sprzyjających warunków uczenia się</w:t>
            </w:r>
            <w:r w:rsidR="00FA767C" w:rsidRPr="00002D69">
              <w:t>.</w:t>
            </w:r>
          </w:p>
        </w:tc>
      </w:tr>
      <w:tr w:rsidR="0072063A" w:rsidRPr="00002D69" w:rsidTr="006412D9">
        <w:tc>
          <w:tcPr>
            <w:tcW w:w="518" w:type="pct"/>
            <w:shd w:val="clear" w:color="auto" w:fill="auto"/>
            <w:tcMar>
              <w:top w:w="0" w:type="dxa"/>
              <w:left w:w="108" w:type="dxa"/>
              <w:bottom w:w="0" w:type="dxa"/>
              <w:right w:w="108" w:type="dxa"/>
            </w:tcMar>
          </w:tcPr>
          <w:p w:rsidR="0072063A" w:rsidRPr="00002D69" w:rsidRDefault="001A6EAC" w:rsidP="00030B36">
            <w:pPr>
              <w:pStyle w:val="tekscior"/>
            </w:pPr>
            <w:r w:rsidRPr="00002D69">
              <w:t>70</w:t>
            </w:r>
            <w:r w:rsidR="005A47BC" w:rsidRPr="00002D69">
              <w:t xml:space="preserve"> </w:t>
            </w:r>
          </w:p>
        </w:tc>
        <w:tc>
          <w:tcPr>
            <w:tcW w:w="1121" w:type="pct"/>
            <w:shd w:val="clear" w:color="auto" w:fill="auto"/>
            <w:tcMar>
              <w:top w:w="0" w:type="dxa"/>
              <w:left w:w="108" w:type="dxa"/>
              <w:bottom w:w="0" w:type="dxa"/>
              <w:right w:w="108" w:type="dxa"/>
            </w:tcMar>
          </w:tcPr>
          <w:p w:rsidR="0072063A" w:rsidRPr="00002D69" w:rsidRDefault="005A47BC" w:rsidP="00030B36">
            <w:pPr>
              <w:pStyle w:val="tekscior"/>
            </w:pPr>
            <w:r w:rsidRPr="00002D69">
              <w:t>W</w:t>
            </w:r>
            <w:r w:rsidR="0072063A" w:rsidRPr="00002D69">
              <w:t xml:space="preserve">ykład </w:t>
            </w:r>
          </w:p>
          <w:p w:rsidR="0072063A" w:rsidRPr="00002D69" w:rsidRDefault="0072063A" w:rsidP="00030B36">
            <w:pPr>
              <w:pStyle w:val="tekscior"/>
            </w:pPr>
            <w:r w:rsidRPr="00002D69">
              <w:t>Praca grupowa</w:t>
            </w:r>
          </w:p>
          <w:p w:rsidR="0072063A" w:rsidRPr="00002D69" w:rsidRDefault="0072063A" w:rsidP="00030B36">
            <w:pPr>
              <w:pStyle w:val="tekscior"/>
            </w:pPr>
          </w:p>
        </w:tc>
        <w:tc>
          <w:tcPr>
            <w:tcW w:w="3361" w:type="pct"/>
            <w:shd w:val="clear" w:color="auto" w:fill="auto"/>
            <w:tcMar>
              <w:top w:w="0" w:type="dxa"/>
              <w:left w:w="108" w:type="dxa"/>
              <w:bottom w:w="0" w:type="dxa"/>
              <w:right w:w="108" w:type="dxa"/>
            </w:tcMar>
          </w:tcPr>
          <w:p w:rsidR="0072063A" w:rsidRPr="00002D69" w:rsidRDefault="0072063A" w:rsidP="00030B36">
            <w:pPr>
              <w:pStyle w:val="teksciorgruby"/>
            </w:pPr>
            <w:bookmarkStart w:id="3" w:name="_Hlk535446340"/>
            <w:r w:rsidRPr="00002D69">
              <w:t>Diagnozowanie pracy szkoły</w:t>
            </w:r>
            <w:r w:rsidR="00C944A8" w:rsidRPr="00002D69">
              <w:t xml:space="preserve"> w </w:t>
            </w:r>
            <w:r w:rsidRPr="00002D69">
              <w:t xml:space="preserve">odniesieniu do procesu uczenia się. Monitorowanie procesu uczenia się jako istotny element wdrażania zmian służących kształtowaniu kompetencji kluczowych uczniów. </w:t>
            </w:r>
            <w:bookmarkEnd w:id="3"/>
          </w:p>
          <w:p w:rsidR="0072063A" w:rsidRPr="00002D69" w:rsidRDefault="0072063A" w:rsidP="00030B36">
            <w:pPr>
              <w:pStyle w:val="tekscior"/>
            </w:pPr>
            <w:r w:rsidRPr="00002D69">
              <w:t>Prowadzący drukuje 4 egzemplarze załącznika nr 3.5. Na podstawie załącznika 3.4</w:t>
            </w:r>
            <w:r w:rsidR="00C944A8" w:rsidRPr="00002D69">
              <w:t xml:space="preserve"> i </w:t>
            </w:r>
            <w:hyperlink r:id="rId45" w:history="1">
              <w:r w:rsidRPr="00002D69">
                <w:rPr>
                  <w:rStyle w:val="Hipercze"/>
                </w:rPr>
                <w:t>https://www.cen.gda.pl/wsparcie-szkol-i-placowek/wp-content/uploads/sites/26/2015/11/02-aa-Jak-wspomagac-p.race-szkoly-Diagnoza.pdf</w:t>
              </w:r>
            </w:hyperlink>
            <w:r w:rsidRPr="00002D69">
              <w:t xml:space="preserve"> trener przedstawia powyższe zagadnienie. Uczestnicy następnie dzielą się na 4 grupy</w:t>
            </w:r>
            <w:r w:rsidR="00C944A8" w:rsidRPr="00002D69">
              <w:t xml:space="preserve"> i </w:t>
            </w:r>
            <w:r w:rsidRPr="00002D69">
              <w:t>wypełniają kartę pracy</w:t>
            </w:r>
            <w:r w:rsidR="00C944A8" w:rsidRPr="00002D69">
              <w:t xml:space="preserve"> z </w:t>
            </w:r>
            <w:r w:rsidRPr="00002D69">
              <w:t>załącznika nr 3.5.</w:t>
            </w:r>
          </w:p>
          <w:p w:rsidR="0072063A" w:rsidRPr="00002D69" w:rsidRDefault="0072063A" w:rsidP="00030B36">
            <w:pPr>
              <w:pStyle w:val="tekscior"/>
            </w:pPr>
            <w:r w:rsidRPr="00002D69">
              <w:t xml:space="preserve">Projektujemy przyjazną uczeniu się salę lekcyjną. </w:t>
            </w:r>
          </w:p>
          <w:p w:rsidR="0072063A" w:rsidRPr="00002D69" w:rsidRDefault="0072063A" w:rsidP="00030B36">
            <w:pPr>
              <w:pStyle w:val="tekscior"/>
            </w:pPr>
            <w:r w:rsidRPr="00002D69">
              <w:t>Prowadzący rozdaje grupom kolorowe mazaki, markery</w:t>
            </w:r>
            <w:r w:rsidR="00C944A8" w:rsidRPr="00002D69">
              <w:t xml:space="preserve"> i </w:t>
            </w:r>
            <w:r w:rsidRPr="00002D69">
              <w:t>arkusze papieru A2.</w:t>
            </w:r>
          </w:p>
          <w:p w:rsidR="0072063A" w:rsidRPr="00002D69" w:rsidRDefault="0072063A" w:rsidP="00030B36">
            <w:pPr>
              <w:pStyle w:val="tekscior"/>
            </w:pPr>
            <w:r w:rsidRPr="00002D69">
              <w:t>Zadaniem uczestników jest zaprojektowanie sali lekcyjnej. Prezentacja prac</w:t>
            </w:r>
            <w:r w:rsidR="00C944A8" w:rsidRPr="00002D69">
              <w:t xml:space="preserve"> i </w:t>
            </w:r>
            <w:r w:rsidRPr="00002D69">
              <w:t>wzajemna ich ocena.</w:t>
            </w:r>
          </w:p>
        </w:tc>
      </w:tr>
      <w:tr w:rsidR="005A47BC" w:rsidRPr="00002D69" w:rsidTr="006412D9">
        <w:tc>
          <w:tcPr>
            <w:tcW w:w="518" w:type="pct"/>
            <w:shd w:val="clear" w:color="auto" w:fill="auto"/>
            <w:tcMar>
              <w:top w:w="0" w:type="dxa"/>
              <w:left w:w="108" w:type="dxa"/>
              <w:bottom w:w="0" w:type="dxa"/>
              <w:right w:w="108" w:type="dxa"/>
            </w:tcMar>
          </w:tcPr>
          <w:p w:rsidR="005A47BC" w:rsidRPr="00002D69" w:rsidRDefault="00372FEE" w:rsidP="00030B36">
            <w:pPr>
              <w:pStyle w:val="tekscior"/>
            </w:pPr>
            <w:r w:rsidRPr="00002D69">
              <w:t xml:space="preserve">120 </w:t>
            </w:r>
          </w:p>
        </w:tc>
        <w:tc>
          <w:tcPr>
            <w:tcW w:w="1121" w:type="pct"/>
            <w:shd w:val="clear" w:color="auto" w:fill="auto"/>
            <w:tcMar>
              <w:top w:w="0" w:type="dxa"/>
              <w:left w:w="108" w:type="dxa"/>
              <w:bottom w:w="0" w:type="dxa"/>
              <w:right w:w="108" w:type="dxa"/>
            </w:tcMar>
          </w:tcPr>
          <w:p w:rsidR="00372FEE" w:rsidRPr="00002D69" w:rsidRDefault="00372FEE" w:rsidP="00030B36">
            <w:pPr>
              <w:pStyle w:val="tekscior"/>
            </w:pPr>
            <w:r w:rsidRPr="00002D69">
              <w:t>Rysowanie wiedzy</w:t>
            </w:r>
          </w:p>
          <w:p w:rsidR="005A47BC" w:rsidRPr="00002D69" w:rsidRDefault="005A47BC" w:rsidP="00030B36">
            <w:pPr>
              <w:pStyle w:val="tekscior"/>
            </w:pPr>
            <w:r w:rsidRPr="00002D69">
              <w:t>Praca w parach</w:t>
            </w:r>
          </w:p>
        </w:tc>
        <w:tc>
          <w:tcPr>
            <w:tcW w:w="3361" w:type="pct"/>
            <w:shd w:val="clear" w:color="auto" w:fill="auto"/>
            <w:tcMar>
              <w:top w:w="0" w:type="dxa"/>
              <w:left w:w="108" w:type="dxa"/>
              <w:bottom w:w="0" w:type="dxa"/>
              <w:right w:w="108" w:type="dxa"/>
            </w:tcMar>
          </w:tcPr>
          <w:p w:rsidR="005A47BC" w:rsidRPr="00002D69" w:rsidRDefault="005A47BC" w:rsidP="00030B36">
            <w:pPr>
              <w:pStyle w:val="teksciorgruby"/>
            </w:pPr>
            <w:r w:rsidRPr="00002D69">
              <w:t>Motywacja zewnętrzna i wewnętrzna u współczesnego ucznia III etapu edukacyjnego.</w:t>
            </w:r>
          </w:p>
          <w:p w:rsidR="005A47BC" w:rsidRPr="00002D69" w:rsidRDefault="005A47BC" w:rsidP="00030B36">
            <w:pPr>
              <w:pStyle w:val="tekscior"/>
            </w:pPr>
            <w:r w:rsidRPr="00002D69">
              <w:t xml:space="preserve">Uczestnicy po wyszukaniu w Internecie informacji na powyższy temat oraz definicji infografiki wykonują </w:t>
            </w:r>
            <w:r w:rsidR="006854E0" w:rsidRPr="00002D69">
              <w:t xml:space="preserve">własne </w:t>
            </w:r>
            <w:r w:rsidRPr="00002D69">
              <w:t>infografiki</w:t>
            </w:r>
            <w:r w:rsidR="00372FEE" w:rsidRPr="00002D69">
              <w:t xml:space="preserve"> na arkuszach A2</w:t>
            </w:r>
            <w:r w:rsidRPr="00002D69">
              <w:t xml:space="preserve">. </w:t>
            </w:r>
            <w:r w:rsidR="00372FEE" w:rsidRPr="00002D69">
              <w:t>Następnie prezentują je innym. Potem trener inicjuje dyskusję.</w:t>
            </w:r>
          </w:p>
        </w:tc>
      </w:tr>
      <w:tr w:rsidR="005A47BC" w:rsidRPr="00002D69" w:rsidTr="006412D9">
        <w:tc>
          <w:tcPr>
            <w:tcW w:w="518" w:type="pct"/>
            <w:shd w:val="clear" w:color="auto" w:fill="auto"/>
            <w:tcMar>
              <w:top w:w="0" w:type="dxa"/>
              <w:left w:w="108" w:type="dxa"/>
              <w:bottom w:w="0" w:type="dxa"/>
              <w:right w:w="108" w:type="dxa"/>
            </w:tcMar>
          </w:tcPr>
          <w:p w:rsidR="005A47BC" w:rsidRPr="00002D69" w:rsidRDefault="00A776CA" w:rsidP="00030B36">
            <w:pPr>
              <w:pStyle w:val="tekscior"/>
            </w:pPr>
            <w:r w:rsidRPr="00002D69">
              <w:t xml:space="preserve">145 </w:t>
            </w:r>
          </w:p>
        </w:tc>
        <w:tc>
          <w:tcPr>
            <w:tcW w:w="1121" w:type="pct"/>
            <w:shd w:val="clear" w:color="auto" w:fill="auto"/>
            <w:tcMar>
              <w:top w:w="0" w:type="dxa"/>
              <w:left w:w="108" w:type="dxa"/>
              <w:bottom w:w="0" w:type="dxa"/>
              <w:right w:w="108" w:type="dxa"/>
            </w:tcMar>
          </w:tcPr>
          <w:p w:rsidR="005A47BC" w:rsidRPr="00002D69" w:rsidRDefault="00A776CA" w:rsidP="00030B36">
            <w:pPr>
              <w:pStyle w:val="tekscior"/>
            </w:pPr>
            <w:r w:rsidRPr="00002D69">
              <w:t>Zajęcia kreatywne</w:t>
            </w:r>
          </w:p>
          <w:p w:rsidR="00A776CA" w:rsidRPr="00002D69" w:rsidRDefault="00A776CA" w:rsidP="00030B36">
            <w:pPr>
              <w:pStyle w:val="tekscior"/>
            </w:pPr>
            <w:r w:rsidRPr="00002D69">
              <w:t>Praca w grupach</w:t>
            </w:r>
          </w:p>
        </w:tc>
        <w:tc>
          <w:tcPr>
            <w:tcW w:w="3361" w:type="pct"/>
            <w:shd w:val="clear" w:color="auto" w:fill="auto"/>
            <w:tcMar>
              <w:top w:w="0" w:type="dxa"/>
              <w:left w:w="108" w:type="dxa"/>
              <w:bottom w:w="0" w:type="dxa"/>
              <w:right w:w="108" w:type="dxa"/>
            </w:tcMar>
          </w:tcPr>
          <w:p w:rsidR="005A47BC" w:rsidRPr="00002D69" w:rsidRDefault="00372FEE" w:rsidP="00030B36">
            <w:pPr>
              <w:pStyle w:val="teksciorgruby"/>
            </w:pPr>
            <w:r w:rsidRPr="00002D69">
              <w:t>Praktyczne wykorzystywanie zdobywanej wiedzy i umiejętności</w:t>
            </w:r>
            <w:r w:rsidR="00A776CA" w:rsidRPr="00002D69">
              <w:t xml:space="preserve"> w kontekście kompetencji kluczowych.</w:t>
            </w:r>
          </w:p>
          <w:p w:rsidR="00372FEE" w:rsidRPr="00002D69" w:rsidRDefault="00A776CA" w:rsidP="00030B36">
            <w:pPr>
              <w:pStyle w:val="tekscior"/>
            </w:pPr>
            <w:r w:rsidRPr="00002D69">
              <w:t xml:space="preserve">Trener zaopatruje uczestników w artykuły plastyczne i kartki A4. </w:t>
            </w:r>
            <w:r w:rsidR="00372FEE" w:rsidRPr="00002D69">
              <w:t>Trener proponuje 5 zespołom worzenie biznesplanu i profilu pracownika dla małej firmy:</w:t>
            </w:r>
          </w:p>
          <w:p w:rsidR="00372FEE" w:rsidRPr="00002D69" w:rsidRDefault="00372FEE" w:rsidP="00030B36">
            <w:pPr>
              <w:pStyle w:val="tekscior"/>
              <w:numPr>
                <w:ilvl w:val="0"/>
                <w:numId w:val="7"/>
              </w:numPr>
            </w:pPr>
            <w:r w:rsidRPr="00002D69">
              <w:t>organizującej wyprawy w niezdobyte rejony naszego globu</w:t>
            </w:r>
          </w:p>
          <w:p w:rsidR="00372FEE" w:rsidRPr="00002D69" w:rsidRDefault="00372FEE" w:rsidP="00030B36">
            <w:pPr>
              <w:pStyle w:val="tekscior"/>
              <w:numPr>
                <w:ilvl w:val="0"/>
                <w:numId w:val="7"/>
              </w:numPr>
            </w:pPr>
            <w:r w:rsidRPr="00002D69">
              <w:t>produkującej sprzączki</w:t>
            </w:r>
          </w:p>
          <w:p w:rsidR="00372FEE" w:rsidRPr="00002D69" w:rsidRDefault="00372FEE" w:rsidP="00030B36">
            <w:pPr>
              <w:pStyle w:val="tekscior"/>
              <w:numPr>
                <w:ilvl w:val="0"/>
                <w:numId w:val="7"/>
              </w:numPr>
            </w:pPr>
            <w:r w:rsidRPr="00002D69">
              <w:t xml:space="preserve">kurierskiej zajmującej się dostarczaniem </w:t>
            </w:r>
            <w:r w:rsidR="00A776CA" w:rsidRPr="00002D69">
              <w:t>śmiesznych prezentów</w:t>
            </w:r>
          </w:p>
          <w:p w:rsidR="00A776CA" w:rsidRPr="00002D69" w:rsidRDefault="00A776CA" w:rsidP="00030B36">
            <w:pPr>
              <w:pStyle w:val="tekscior"/>
              <w:numPr>
                <w:ilvl w:val="0"/>
                <w:numId w:val="7"/>
              </w:numPr>
            </w:pPr>
            <w:r w:rsidRPr="00002D69">
              <w:t>usługowej zajmującej się rzeczami niemożliwymi.</w:t>
            </w:r>
          </w:p>
          <w:p w:rsidR="00A776CA" w:rsidRPr="00002D69" w:rsidRDefault="00A776CA" w:rsidP="00030B36">
            <w:pPr>
              <w:pStyle w:val="tekscior"/>
            </w:pPr>
            <w:r w:rsidRPr="00002D69">
              <w:t xml:space="preserve">Uczestnicy w drugiej części projektują ulotki reklamowe swoich firm. </w:t>
            </w:r>
          </w:p>
        </w:tc>
      </w:tr>
      <w:tr w:rsidR="004E52A4" w:rsidRPr="00002D69" w:rsidTr="006412D9">
        <w:tc>
          <w:tcPr>
            <w:tcW w:w="5000" w:type="pct"/>
            <w:gridSpan w:val="3"/>
            <w:shd w:val="clear" w:color="auto" w:fill="auto"/>
            <w:tcMar>
              <w:top w:w="0" w:type="dxa"/>
              <w:left w:w="108" w:type="dxa"/>
              <w:bottom w:w="0" w:type="dxa"/>
              <w:right w:w="108" w:type="dxa"/>
            </w:tcMar>
          </w:tcPr>
          <w:p w:rsidR="004E52A4" w:rsidRPr="00002D69" w:rsidRDefault="004E52A4" w:rsidP="00030B36">
            <w:pPr>
              <w:pStyle w:val="tekscior"/>
            </w:pPr>
            <w:r w:rsidRPr="00002D69">
              <w:t>Środki dydaktyczne: laptop dla trenera, rz</w:t>
            </w:r>
            <w:r w:rsidR="00C36327">
              <w:t>ut</w:t>
            </w:r>
            <w:r w:rsidRPr="00002D69">
              <w:t>nik, ekran, głośniki</w:t>
            </w:r>
          </w:p>
          <w:p w:rsidR="004E52A4" w:rsidRPr="00002D69" w:rsidRDefault="004E52A4" w:rsidP="00030B36">
            <w:pPr>
              <w:pStyle w:val="tekscior"/>
              <w:rPr>
                <w:b/>
              </w:rPr>
            </w:pPr>
            <w:r w:rsidRPr="00002D69">
              <w:t>Materiały: kolorowe mazaki</w:t>
            </w:r>
            <w:r w:rsidR="00C944A8" w:rsidRPr="00002D69">
              <w:t xml:space="preserve"> i </w:t>
            </w:r>
            <w:r w:rsidRPr="00002D69">
              <w:t>markery, arkusze papieru A2, kartki A4.</w:t>
            </w:r>
          </w:p>
        </w:tc>
      </w:tr>
      <w:tr w:rsidR="006C4FD5" w:rsidRPr="00002D69" w:rsidTr="006412D9">
        <w:trPr>
          <w:trHeight w:val="1790"/>
        </w:trPr>
        <w:tc>
          <w:tcPr>
            <w:tcW w:w="5000" w:type="pct"/>
            <w:gridSpan w:val="3"/>
            <w:shd w:val="clear" w:color="auto" w:fill="auto"/>
            <w:tcMar>
              <w:top w:w="0" w:type="dxa"/>
              <w:left w:w="108" w:type="dxa"/>
              <w:bottom w:w="0" w:type="dxa"/>
              <w:right w:w="108" w:type="dxa"/>
            </w:tcMar>
          </w:tcPr>
          <w:p w:rsidR="006C4FD5" w:rsidRPr="006854E0" w:rsidRDefault="006C4FD5" w:rsidP="00002D69">
            <w:pPr>
              <w:jc w:val="both"/>
              <w:rPr>
                <w:rFonts w:asciiTheme="minorHAnsi" w:hAnsiTheme="minorHAnsi"/>
                <w:b/>
                <w:sz w:val="24"/>
                <w:szCs w:val="24"/>
              </w:rPr>
            </w:pPr>
            <w:r w:rsidRPr="006854E0">
              <w:rPr>
                <w:rFonts w:asciiTheme="minorHAnsi" w:hAnsiTheme="minorHAnsi"/>
                <w:b/>
                <w:sz w:val="24"/>
                <w:szCs w:val="24"/>
              </w:rPr>
              <w:t>SCENARIUSZ – E-LEARNING cz.1 (18 godz.)</w:t>
            </w:r>
          </w:p>
          <w:p w:rsidR="006C4FD5" w:rsidRPr="006854E0" w:rsidRDefault="006C4FD5" w:rsidP="00002D69">
            <w:pPr>
              <w:jc w:val="both"/>
              <w:rPr>
                <w:rFonts w:asciiTheme="minorHAnsi" w:hAnsiTheme="minorHAnsi"/>
                <w:b/>
                <w:sz w:val="24"/>
                <w:szCs w:val="24"/>
              </w:rPr>
            </w:pPr>
            <w:r w:rsidRPr="006854E0">
              <w:rPr>
                <w:rFonts w:asciiTheme="minorHAnsi" w:hAnsiTheme="minorHAnsi"/>
                <w:b/>
                <w:sz w:val="24"/>
                <w:szCs w:val="24"/>
              </w:rPr>
              <w:t>obowiązkowe 3 zaliczenia</w:t>
            </w:r>
          </w:p>
          <w:p w:rsidR="006C4FD5" w:rsidRPr="00002D69" w:rsidRDefault="006C4FD5" w:rsidP="00002D69">
            <w:pPr>
              <w:jc w:val="both"/>
              <w:rPr>
                <w:rFonts w:asciiTheme="minorHAnsi" w:hAnsiTheme="minorHAnsi"/>
              </w:rPr>
            </w:pPr>
            <w:r w:rsidRPr="006854E0">
              <w:rPr>
                <w:rFonts w:asciiTheme="minorHAnsi" w:hAnsiTheme="minorHAnsi"/>
                <w:b/>
                <w:sz w:val="24"/>
                <w:szCs w:val="24"/>
              </w:rPr>
              <w:t>Dane i informacje techniczne w zakresie pracy na platformie Moodle</w:t>
            </w:r>
          </w:p>
        </w:tc>
      </w:tr>
    </w:tbl>
    <w:tbl>
      <w:tblPr>
        <w:tblStyle w:val="Tabela-Siatka"/>
        <w:tblW w:w="4856" w:type="pct"/>
        <w:tblInd w:w="-5" w:type="dxa"/>
        <w:tblLayout w:type="fixed"/>
        <w:tblLook w:val="04A0" w:firstRow="1" w:lastRow="0" w:firstColumn="1" w:lastColumn="0" w:noHBand="0" w:noVBand="1"/>
      </w:tblPr>
      <w:tblGrid>
        <w:gridCol w:w="586"/>
        <w:gridCol w:w="1686"/>
        <w:gridCol w:w="3735"/>
        <w:gridCol w:w="1264"/>
        <w:gridCol w:w="1226"/>
      </w:tblGrid>
      <w:tr w:rsidR="006C4FD5" w:rsidRPr="00002D69" w:rsidTr="00767625">
        <w:tc>
          <w:tcPr>
            <w:tcW w:w="567" w:type="dxa"/>
            <w:shd w:val="clear" w:color="auto" w:fill="E7E6E6"/>
          </w:tcPr>
          <w:p w:rsidR="006C4FD5" w:rsidRPr="00002D69" w:rsidRDefault="006C4FD5" w:rsidP="00030B36">
            <w:pPr>
              <w:pStyle w:val="tekscior"/>
            </w:pPr>
            <w:bookmarkStart w:id="4" w:name="_Hlk533791221"/>
            <w:r w:rsidRPr="00002D69">
              <w:t>Lp</w:t>
            </w:r>
            <w:r w:rsidR="00767625">
              <w:t>.</w:t>
            </w:r>
          </w:p>
        </w:tc>
        <w:tc>
          <w:tcPr>
            <w:tcW w:w="1631" w:type="dxa"/>
            <w:shd w:val="clear" w:color="auto" w:fill="E7E6E6"/>
          </w:tcPr>
          <w:p w:rsidR="006C4FD5" w:rsidRPr="00002D69" w:rsidRDefault="006C4FD5" w:rsidP="00030B36">
            <w:pPr>
              <w:pStyle w:val="tekscior"/>
            </w:pPr>
            <w:r w:rsidRPr="00002D69">
              <w:t>Zakładka</w:t>
            </w:r>
          </w:p>
        </w:tc>
        <w:tc>
          <w:tcPr>
            <w:tcW w:w="3614" w:type="dxa"/>
            <w:shd w:val="clear" w:color="auto" w:fill="E7E6E6"/>
          </w:tcPr>
          <w:p w:rsidR="006C4FD5" w:rsidRPr="00002D69" w:rsidRDefault="006C4FD5" w:rsidP="00030B36">
            <w:pPr>
              <w:pStyle w:val="tekscior"/>
            </w:pPr>
            <w:r w:rsidRPr="00002D69">
              <w:t>Moduł/Tematyka</w:t>
            </w:r>
          </w:p>
        </w:tc>
        <w:tc>
          <w:tcPr>
            <w:tcW w:w="1223" w:type="dxa"/>
            <w:shd w:val="clear" w:color="auto" w:fill="E7E6E6"/>
          </w:tcPr>
          <w:p w:rsidR="006C4FD5" w:rsidRPr="00002D69" w:rsidRDefault="006C4FD5" w:rsidP="00030B36">
            <w:pPr>
              <w:pStyle w:val="tekscior"/>
            </w:pPr>
            <w:r w:rsidRPr="00002D69">
              <w:t>Forma</w:t>
            </w:r>
          </w:p>
        </w:tc>
        <w:tc>
          <w:tcPr>
            <w:tcW w:w="1186" w:type="dxa"/>
            <w:shd w:val="clear" w:color="auto" w:fill="E7E6E6"/>
          </w:tcPr>
          <w:p w:rsidR="006C4FD5" w:rsidRPr="00002D69" w:rsidRDefault="006C4FD5" w:rsidP="00030B36">
            <w:pPr>
              <w:pStyle w:val="tekscior"/>
            </w:pPr>
            <w:r w:rsidRPr="00002D69">
              <w:t>Szacunkowy czas pracy</w:t>
            </w: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p>
        </w:tc>
        <w:tc>
          <w:tcPr>
            <w:tcW w:w="3614" w:type="dxa"/>
          </w:tcPr>
          <w:p w:rsidR="006C4FD5" w:rsidRPr="00002D69" w:rsidRDefault="006C4FD5" w:rsidP="00030B36">
            <w:pPr>
              <w:pStyle w:val="tekscior"/>
            </w:pPr>
            <w:r w:rsidRPr="00002D69">
              <w:t xml:space="preserve">Moduł I. Wspomaganie pracy szkoły – wprowadzenie do szkolenia </w:t>
            </w:r>
          </w:p>
        </w:tc>
        <w:tc>
          <w:tcPr>
            <w:tcW w:w="1223" w:type="dxa"/>
          </w:tcPr>
          <w:p w:rsidR="006C4FD5" w:rsidRPr="00002D69" w:rsidRDefault="006C4FD5" w:rsidP="00030B36">
            <w:pPr>
              <w:pStyle w:val="tekscior"/>
            </w:pPr>
          </w:p>
          <w:p w:rsidR="006C4FD5" w:rsidRPr="00002D69" w:rsidRDefault="006C4FD5" w:rsidP="00030B36">
            <w:pPr>
              <w:pStyle w:val="tekscior"/>
            </w:pPr>
          </w:p>
        </w:tc>
        <w:tc>
          <w:tcPr>
            <w:tcW w:w="1186" w:type="dxa"/>
          </w:tcPr>
          <w:p w:rsidR="006C4FD5" w:rsidRPr="00002D69" w:rsidRDefault="006C4FD5" w:rsidP="00030B36">
            <w:pPr>
              <w:pStyle w:val="tekscior"/>
            </w:pPr>
            <w:r w:rsidRPr="00002D69">
              <w:t>4 godz.</w:t>
            </w:r>
          </w:p>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INF.</w:t>
            </w:r>
          </w:p>
        </w:tc>
        <w:tc>
          <w:tcPr>
            <w:tcW w:w="3614" w:type="dxa"/>
          </w:tcPr>
          <w:p w:rsidR="006C4FD5" w:rsidRPr="00002D69" w:rsidRDefault="00753182" w:rsidP="00030B36">
            <w:pPr>
              <w:pStyle w:val="tekscior"/>
            </w:pPr>
            <w:hyperlink r:id="rId46" w:history="1">
              <w:r w:rsidR="006C4FD5" w:rsidRPr="00002D69">
                <w:t>https://www.yoube.com/watch?v=vx5bzwKrqXE&amp;list=PLSHIqPCSNDscHEf5-JEvJ4vGz00DdLSvv&amp;t=0s&amp;index=2</w:t>
              </w:r>
            </w:hyperlink>
          </w:p>
        </w:tc>
        <w:tc>
          <w:tcPr>
            <w:tcW w:w="1223" w:type="dxa"/>
          </w:tcPr>
          <w:p w:rsidR="006C4FD5" w:rsidRPr="00002D69" w:rsidRDefault="006C4FD5" w:rsidP="00030B36">
            <w:pPr>
              <w:pStyle w:val="tekscior"/>
            </w:pPr>
          </w:p>
          <w:p w:rsidR="006C4FD5" w:rsidRPr="00002D69" w:rsidRDefault="006C4FD5" w:rsidP="00030B36">
            <w:pPr>
              <w:pStyle w:val="tekscior"/>
            </w:pPr>
            <w:r w:rsidRPr="00002D69">
              <w:t>Film</w:t>
            </w:r>
          </w:p>
          <w:p w:rsidR="006C4FD5" w:rsidRPr="00002D69" w:rsidRDefault="006C4FD5" w:rsidP="00030B36">
            <w:pPr>
              <w:pStyle w:val="tekscior"/>
            </w:pP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ĆW.</w:t>
            </w:r>
          </w:p>
          <w:p w:rsidR="006C4FD5" w:rsidRPr="00002D69" w:rsidRDefault="006C4FD5" w:rsidP="00030B36">
            <w:pPr>
              <w:pStyle w:val="tekscior"/>
            </w:pPr>
          </w:p>
          <w:p w:rsidR="006C4FD5" w:rsidRPr="00002D69" w:rsidRDefault="006C4FD5" w:rsidP="00030B36">
            <w:pPr>
              <w:pStyle w:val="tekscior"/>
            </w:pPr>
          </w:p>
          <w:p w:rsidR="006C4FD5" w:rsidRPr="00002D69" w:rsidRDefault="006C4FD5" w:rsidP="00030B36">
            <w:pPr>
              <w:pStyle w:val="tekscior"/>
            </w:pPr>
          </w:p>
          <w:p w:rsidR="006C4FD5" w:rsidRPr="00002D69" w:rsidRDefault="006C4FD5" w:rsidP="00030B36">
            <w:pPr>
              <w:pStyle w:val="tekscior"/>
            </w:pPr>
          </w:p>
        </w:tc>
        <w:tc>
          <w:tcPr>
            <w:tcW w:w="3614" w:type="dxa"/>
          </w:tcPr>
          <w:p w:rsidR="006C4FD5" w:rsidRPr="00002D69" w:rsidRDefault="006C4FD5" w:rsidP="00030B36">
            <w:pPr>
              <w:pStyle w:val="tekscior"/>
            </w:pPr>
            <w:r w:rsidRPr="00002D69">
              <w:t>Obejrzyj uważnie film i napisz przynajmniej 3 zdania o tym co Cię najbardziej zainspirowało, i czego chciałabyś/byś spróbować w swojej pracy jako trener wspomagania.</w:t>
            </w:r>
          </w:p>
          <w:p w:rsidR="006C4FD5" w:rsidRPr="00002D69" w:rsidRDefault="006C4FD5" w:rsidP="00030B36">
            <w:pPr>
              <w:pStyle w:val="tekscior"/>
            </w:pPr>
            <w:r w:rsidRPr="00002D69">
              <w:t xml:space="preserve">Zapisz swoją wypowiedź w programie Word. </w:t>
            </w:r>
          </w:p>
        </w:tc>
        <w:tc>
          <w:tcPr>
            <w:tcW w:w="1223" w:type="dxa"/>
          </w:tcPr>
          <w:p w:rsidR="006C4FD5" w:rsidRPr="00002D69" w:rsidRDefault="006C4FD5" w:rsidP="00030B36">
            <w:pPr>
              <w:pStyle w:val="tekscior"/>
            </w:pPr>
            <w:r w:rsidRPr="00002D69">
              <w:t>Ćwiczenie 1</w:t>
            </w:r>
          </w:p>
          <w:p w:rsidR="006C4FD5" w:rsidRPr="00002D69" w:rsidRDefault="006C4FD5" w:rsidP="00030B36">
            <w:pPr>
              <w:pStyle w:val="tekscior"/>
            </w:pPr>
          </w:p>
          <w:p w:rsidR="006C4FD5" w:rsidRPr="00002D69" w:rsidRDefault="006C4FD5" w:rsidP="00030B36">
            <w:pPr>
              <w:pStyle w:val="tekscior"/>
            </w:pPr>
          </w:p>
          <w:p w:rsidR="006C4FD5" w:rsidRPr="00002D69" w:rsidRDefault="006C4FD5" w:rsidP="00030B36">
            <w:pPr>
              <w:pStyle w:val="tekscior"/>
            </w:pPr>
            <w:r w:rsidRPr="00002D69">
              <w:t>Ćwiczenie 2</w:t>
            </w:r>
          </w:p>
          <w:p w:rsidR="006C4FD5" w:rsidRPr="00002D69" w:rsidRDefault="006C4FD5" w:rsidP="00030B36">
            <w:pPr>
              <w:pStyle w:val="tekscior"/>
            </w:pP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ZAL.</w:t>
            </w:r>
          </w:p>
          <w:p w:rsidR="006C4FD5" w:rsidRPr="00002D69" w:rsidRDefault="006C4FD5" w:rsidP="00030B36">
            <w:pPr>
              <w:pStyle w:val="tekscior"/>
            </w:pPr>
          </w:p>
        </w:tc>
        <w:tc>
          <w:tcPr>
            <w:tcW w:w="3614" w:type="dxa"/>
          </w:tcPr>
          <w:p w:rsidR="006C4FD5" w:rsidRPr="00002D69" w:rsidRDefault="006C4FD5" w:rsidP="00030B36">
            <w:pPr>
              <w:pStyle w:val="tekscior"/>
            </w:pPr>
            <w:r w:rsidRPr="00002D69">
              <w:t>Wyślij podpisany nazwiskiem plik na forum.</w:t>
            </w:r>
          </w:p>
        </w:tc>
        <w:tc>
          <w:tcPr>
            <w:tcW w:w="1223" w:type="dxa"/>
          </w:tcPr>
          <w:p w:rsidR="006C4FD5" w:rsidRPr="00002D69" w:rsidRDefault="006C4FD5" w:rsidP="00030B36">
            <w:pPr>
              <w:pStyle w:val="tekscior"/>
            </w:pPr>
            <w:r w:rsidRPr="00002D69">
              <w:t>Zaliczenie 1</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INF</w:t>
            </w:r>
          </w:p>
        </w:tc>
        <w:tc>
          <w:tcPr>
            <w:tcW w:w="3614" w:type="dxa"/>
          </w:tcPr>
          <w:p w:rsidR="006C4FD5" w:rsidRPr="00002D69" w:rsidRDefault="006C4FD5" w:rsidP="00030B36">
            <w:pPr>
              <w:pStyle w:val="tekscior"/>
              <w:rPr>
                <w:rFonts w:eastAsia="Times New Roman"/>
              </w:rPr>
            </w:pPr>
            <w:r w:rsidRPr="00002D69">
              <w:t>Prezentacja „</w:t>
            </w:r>
            <w:hyperlink r:id="rId47" w:tooltip="Partnerstwo w realizacji zadań z zakresu wspomagania pracy szkół – współpraca z JST. Mariola Raczyńska" w:history="1">
              <w:r w:rsidRPr="00002D69">
                <w:t>Partnerstwo w realizacji zadań z zakresu wspomagania pracy szkół – współpraca z JST. Mariola Raczyńska</w:t>
              </w:r>
            </w:hyperlink>
            <w:r w:rsidRPr="00002D69">
              <w:t xml:space="preserve">” </w:t>
            </w:r>
          </w:p>
        </w:tc>
        <w:tc>
          <w:tcPr>
            <w:tcW w:w="1223" w:type="dxa"/>
          </w:tcPr>
          <w:p w:rsidR="006C4FD5" w:rsidRPr="00002D69" w:rsidRDefault="006C4FD5" w:rsidP="00030B36">
            <w:pPr>
              <w:pStyle w:val="tekscior"/>
            </w:pPr>
            <w:r w:rsidRPr="00002D69">
              <w:t>Prezentacja</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ĆW.</w:t>
            </w:r>
          </w:p>
        </w:tc>
        <w:tc>
          <w:tcPr>
            <w:tcW w:w="3614" w:type="dxa"/>
          </w:tcPr>
          <w:p w:rsidR="006C4FD5" w:rsidRPr="00002D69" w:rsidRDefault="006C4FD5" w:rsidP="00030B36">
            <w:pPr>
              <w:pStyle w:val="tekscior"/>
            </w:pPr>
            <w:r w:rsidRPr="00002D69">
              <w:t xml:space="preserve">Pobierz ze strony prezentację i zapoznaj się z nią: </w:t>
            </w:r>
            <w:hyperlink r:id="rId48" w:history="1">
              <w:r w:rsidRPr="00002D69">
                <w:t>https://www.ore.edu.pl/2017/12/wspieranie-szkol-i-nauczycieli-materialy-do-pobrania/</w:t>
              </w:r>
            </w:hyperlink>
            <w:r w:rsidRPr="00002D69">
              <w:t xml:space="preserve">  </w:t>
            </w:r>
            <w:hyperlink r:id="rId49" w:tooltip="Partnerstwo w realizacji zadań z zakresu wspomagania pracy szkół – współpraca z JST. Mariola Raczyńska" w:history="1">
              <w:r w:rsidRPr="00002D69">
                <w:t>Partnerstwo w realizacji zadań z zakresu wspomagania pracy szkół – współpraca z JST. Mariola Raczyńska</w:t>
              </w:r>
            </w:hyperlink>
            <w:r w:rsidRPr="00002D69">
              <w:t xml:space="preserve">. </w:t>
            </w:r>
          </w:p>
          <w:p w:rsidR="006C4FD5" w:rsidRPr="00002D69" w:rsidRDefault="006C4FD5" w:rsidP="00030B36">
            <w:pPr>
              <w:pStyle w:val="tekscior"/>
              <w:rPr>
                <w:rFonts w:eastAsia="Times New Roman"/>
              </w:rPr>
            </w:pPr>
            <w:r w:rsidRPr="00002D69">
              <w:t xml:space="preserve">Następnie odpowiedz na pytanie: Jakie są założenia współpracy, omówionej w prezentacji? </w:t>
            </w:r>
          </w:p>
        </w:tc>
        <w:tc>
          <w:tcPr>
            <w:tcW w:w="1223" w:type="dxa"/>
          </w:tcPr>
          <w:p w:rsidR="006C4FD5" w:rsidRPr="00002D69" w:rsidRDefault="006C4FD5" w:rsidP="00030B36">
            <w:pPr>
              <w:pStyle w:val="tekscior"/>
            </w:pPr>
            <w:r w:rsidRPr="00002D69">
              <w:t>Ćwiczenie 1</w:t>
            </w:r>
          </w:p>
          <w:p w:rsidR="006C4FD5" w:rsidRPr="00002D69" w:rsidRDefault="006C4FD5" w:rsidP="00030B36">
            <w:pPr>
              <w:pStyle w:val="tekscior"/>
            </w:pPr>
          </w:p>
          <w:p w:rsidR="006C4FD5" w:rsidRPr="00002D69" w:rsidRDefault="006C4FD5" w:rsidP="00030B36">
            <w:pPr>
              <w:pStyle w:val="tekscior"/>
            </w:pPr>
          </w:p>
          <w:p w:rsidR="006C4FD5" w:rsidRPr="00002D69" w:rsidRDefault="006C4FD5" w:rsidP="00030B36">
            <w:pPr>
              <w:pStyle w:val="tekscior"/>
            </w:pPr>
          </w:p>
          <w:p w:rsidR="006C4FD5" w:rsidRPr="00002D69" w:rsidRDefault="006C4FD5" w:rsidP="00030B36">
            <w:pPr>
              <w:pStyle w:val="tekscior"/>
            </w:pPr>
            <w:r w:rsidRPr="00002D69">
              <w:t>Ćwiczenie 2</w:t>
            </w:r>
          </w:p>
          <w:p w:rsidR="006C4FD5" w:rsidRPr="00002D69" w:rsidRDefault="006C4FD5" w:rsidP="00030B36">
            <w:pPr>
              <w:pStyle w:val="tekscior"/>
            </w:pP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INF</w:t>
            </w:r>
          </w:p>
        </w:tc>
        <w:tc>
          <w:tcPr>
            <w:tcW w:w="3614" w:type="dxa"/>
          </w:tcPr>
          <w:p w:rsidR="006C4FD5" w:rsidRPr="00002D69" w:rsidRDefault="00753182" w:rsidP="00030B36">
            <w:pPr>
              <w:pStyle w:val="tekscior"/>
            </w:pPr>
            <w:hyperlink r:id="rId50" w:history="1">
              <w:r w:rsidR="006C4FD5" w:rsidRPr="00002D69">
                <w:t>https://doskonaleniewsieci.pl/Upload/Artykuly/SORE%20-%20Wsparcie/Wspomaganie_szkol_i_przedszkoli_coaching_mentoring_i_inne_formy_pracy_Z.Domaradzka-Grochowalska.pdf</w:t>
              </w:r>
            </w:hyperlink>
            <w:r w:rsidR="006C4FD5" w:rsidRPr="00002D69">
              <w:t xml:space="preserve"> </w:t>
            </w:r>
          </w:p>
        </w:tc>
        <w:tc>
          <w:tcPr>
            <w:tcW w:w="1223" w:type="dxa"/>
          </w:tcPr>
          <w:p w:rsidR="006C4FD5" w:rsidRPr="00002D69" w:rsidRDefault="006C4FD5" w:rsidP="00030B36">
            <w:pPr>
              <w:pStyle w:val="tekscior"/>
            </w:pPr>
            <w:r w:rsidRPr="00002D69">
              <w:t>Artykuł</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ZAL.</w:t>
            </w:r>
          </w:p>
        </w:tc>
        <w:tc>
          <w:tcPr>
            <w:tcW w:w="3614" w:type="dxa"/>
          </w:tcPr>
          <w:p w:rsidR="006C4FD5" w:rsidRPr="00002D69" w:rsidRDefault="006C4FD5" w:rsidP="00030B36">
            <w:pPr>
              <w:pStyle w:val="tekscior"/>
            </w:pPr>
            <w:r w:rsidRPr="00002D69">
              <w:t>Wypełnij kartę nr 7. Zapisz w Wordzie, a podpisany plik prześlij do trenera.</w:t>
            </w:r>
          </w:p>
        </w:tc>
        <w:tc>
          <w:tcPr>
            <w:tcW w:w="1223" w:type="dxa"/>
          </w:tcPr>
          <w:p w:rsidR="006C4FD5" w:rsidRPr="00002D69" w:rsidRDefault="006C4FD5" w:rsidP="00030B36">
            <w:pPr>
              <w:pStyle w:val="tekscior"/>
            </w:pPr>
            <w:r w:rsidRPr="00002D69">
              <w:t>Ćwiczenie 1</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INF</w:t>
            </w:r>
          </w:p>
        </w:tc>
        <w:tc>
          <w:tcPr>
            <w:tcW w:w="3614" w:type="dxa"/>
          </w:tcPr>
          <w:p w:rsidR="006C4FD5" w:rsidRPr="00002D69" w:rsidRDefault="00753182" w:rsidP="00030B36">
            <w:pPr>
              <w:pStyle w:val="tekscior"/>
            </w:pPr>
            <w:hyperlink r:id="rId51" w:history="1">
              <w:r w:rsidR="006C4FD5" w:rsidRPr="00002D69">
                <w:t>https://www.npseo.pl/data/documents/2/196/196.pdf</w:t>
              </w:r>
            </w:hyperlink>
            <w:r w:rsidR="006C4FD5" w:rsidRPr="00002D69">
              <w:t xml:space="preserve"> </w:t>
            </w:r>
          </w:p>
        </w:tc>
        <w:tc>
          <w:tcPr>
            <w:tcW w:w="1223" w:type="dxa"/>
          </w:tcPr>
          <w:p w:rsidR="006C4FD5" w:rsidRPr="00002D69" w:rsidRDefault="006C4FD5" w:rsidP="00030B36">
            <w:pPr>
              <w:pStyle w:val="tekscior"/>
            </w:pPr>
            <w:r w:rsidRPr="00002D69">
              <w:t>Artykuł</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ĆW</w:t>
            </w:r>
          </w:p>
        </w:tc>
        <w:tc>
          <w:tcPr>
            <w:tcW w:w="3614" w:type="dxa"/>
          </w:tcPr>
          <w:p w:rsidR="006C4FD5" w:rsidRPr="00002D69" w:rsidRDefault="006C4FD5" w:rsidP="00030B36">
            <w:pPr>
              <w:pStyle w:val="tekscior"/>
            </w:pPr>
            <w:r w:rsidRPr="00002D69">
              <w:t>Odpowiedz na pytanie: Jakie znaczenie ma ewaluacja pracy szkoły w jej diagnozie? Zapisz w punktach a plik prześlij na forum.</w:t>
            </w:r>
          </w:p>
        </w:tc>
        <w:tc>
          <w:tcPr>
            <w:tcW w:w="1223" w:type="dxa"/>
          </w:tcPr>
          <w:p w:rsidR="006C4FD5" w:rsidRPr="00002D69" w:rsidRDefault="006C4FD5" w:rsidP="00030B36">
            <w:pPr>
              <w:pStyle w:val="tekscior"/>
            </w:pPr>
            <w:r w:rsidRPr="00002D69">
              <w:t>Ćwiczenie 2</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INF</w:t>
            </w:r>
          </w:p>
        </w:tc>
        <w:tc>
          <w:tcPr>
            <w:tcW w:w="3614" w:type="dxa"/>
          </w:tcPr>
          <w:p w:rsidR="006C4FD5" w:rsidRPr="00002D69" w:rsidRDefault="006C4FD5" w:rsidP="00030B36">
            <w:pPr>
              <w:pStyle w:val="tekscior"/>
            </w:pPr>
            <w:r w:rsidRPr="00002D69">
              <w:t xml:space="preserve">Kompetencje kluczowe w zapisach podstawy programowej oraz wymaganiach państwa wobec szkół i placówek </w:t>
            </w:r>
          </w:p>
          <w:p w:rsidR="006C4FD5" w:rsidRPr="00002D69" w:rsidRDefault="00753182" w:rsidP="00030B36">
            <w:pPr>
              <w:pStyle w:val="tekscior"/>
            </w:pPr>
            <w:hyperlink r:id="rId52" w:history="1">
              <w:r w:rsidR="006C4FD5" w:rsidRPr="00002D69">
                <w:t>https://as.ceo.org.pl/sites/as.ceo.org.pl/files/s_indywidualizowane_podejscie_do_uczniow_as2.pdf</w:t>
              </w:r>
            </w:hyperlink>
            <w:r w:rsidR="006C4FD5" w:rsidRPr="00002D69">
              <w:t xml:space="preserve"> </w:t>
            </w:r>
          </w:p>
        </w:tc>
        <w:tc>
          <w:tcPr>
            <w:tcW w:w="1223" w:type="dxa"/>
          </w:tcPr>
          <w:p w:rsidR="006C4FD5" w:rsidRPr="00002D69" w:rsidRDefault="006C4FD5" w:rsidP="00030B36">
            <w:pPr>
              <w:pStyle w:val="tekscior"/>
            </w:pPr>
            <w:r w:rsidRPr="00002D69">
              <w:t>Artykuł</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p>
        </w:tc>
        <w:tc>
          <w:tcPr>
            <w:tcW w:w="3614" w:type="dxa"/>
          </w:tcPr>
          <w:p w:rsidR="006C4FD5" w:rsidRPr="00002D69" w:rsidRDefault="006C4FD5" w:rsidP="00030B36">
            <w:pPr>
              <w:pStyle w:val="tekscior"/>
            </w:pPr>
            <w:r w:rsidRPr="00002D69">
              <w:t xml:space="preserve">Moduł II. Rozwój kompetencji kluczowych w procesie edukacji </w:t>
            </w:r>
          </w:p>
        </w:tc>
        <w:tc>
          <w:tcPr>
            <w:tcW w:w="1223" w:type="dxa"/>
          </w:tcPr>
          <w:p w:rsidR="006C4FD5" w:rsidRPr="00002D69" w:rsidRDefault="006C4FD5" w:rsidP="00030B36">
            <w:pPr>
              <w:pStyle w:val="tekscior"/>
            </w:pPr>
          </w:p>
          <w:p w:rsidR="006C4FD5" w:rsidRPr="00002D69" w:rsidRDefault="006C4FD5" w:rsidP="00030B36">
            <w:pPr>
              <w:pStyle w:val="tekscior"/>
            </w:pPr>
          </w:p>
        </w:tc>
        <w:tc>
          <w:tcPr>
            <w:tcW w:w="1186" w:type="dxa"/>
          </w:tcPr>
          <w:p w:rsidR="006C4FD5" w:rsidRPr="00002D69" w:rsidRDefault="006C4FD5" w:rsidP="00030B36">
            <w:pPr>
              <w:pStyle w:val="tekscior"/>
            </w:pPr>
            <w:r w:rsidRPr="00002D69">
              <w:t>3 godz.</w:t>
            </w:r>
          </w:p>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INF</w:t>
            </w:r>
          </w:p>
        </w:tc>
        <w:tc>
          <w:tcPr>
            <w:tcW w:w="3614" w:type="dxa"/>
          </w:tcPr>
          <w:p w:rsidR="006C4FD5" w:rsidRPr="00002D69" w:rsidRDefault="00753182" w:rsidP="00030B36">
            <w:pPr>
              <w:pStyle w:val="tekscior"/>
            </w:pPr>
            <w:hyperlink r:id="rId53" w:history="1">
              <w:r w:rsidR="006C4FD5" w:rsidRPr="00002D69">
                <w:t>https://www.ore.edu.pl/wp-content/plugins/download-attachments/includes/download.php?id=3959</w:t>
              </w:r>
            </w:hyperlink>
            <w:r w:rsidR="006C4FD5" w:rsidRPr="00002D69">
              <w:t xml:space="preserve"> </w:t>
            </w:r>
          </w:p>
          <w:p w:rsidR="006C4FD5" w:rsidRPr="00002D69" w:rsidRDefault="00753182" w:rsidP="00030B36">
            <w:pPr>
              <w:pStyle w:val="tekscior"/>
            </w:pPr>
            <w:hyperlink r:id="rId54" w:history="1">
              <w:r w:rsidR="006C4FD5" w:rsidRPr="00002D69">
                <w:t>https://www.canva.com/pl_pl/tworzyc/infografiki/</w:t>
              </w:r>
            </w:hyperlink>
            <w:r w:rsidR="006C4FD5" w:rsidRPr="00002D69">
              <w:t xml:space="preserve"> </w:t>
            </w:r>
          </w:p>
        </w:tc>
        <w:tc>
          <w:tcPr>
            <w:tcW w:w="1223" w:type="dxa"/>
          </w:tcPr>
          <w:p w:rsidR="006C4FD5" w:rsidRPr="00002D69" w:rsidRDefault="006C4FD5" w:rsidP="00030B36">
            <w:pPr>
              <w:pStyle w:val="tekscior"/>
            </w:pPr>
            <w:r w:rsidRPr="00002D69">
              <w:t>Artykuł</w:t>
            </w:r>
          </w:p>
          <w:p w:rsidR="006C4FD5" w:rsidRPr="00002D69" w:rsidRDefault="006C4FD5" w:rsidP="00030B36">
            <w:pPr>
              <w:pStyle w:val="tekscior"/>
            </w:pPr>
          </w:p>
          <w:p w:rsidR="006C4FD5" w:rsidRPr="00002D69" w:rsidRDefault="006C4FD5" w:rsidP="00030B36">
            <w:pPr>
              <w:pStyle w:val="tekscior"/>
            </w:pPr>
            <w:r w:rsidRPr="00002D69">
              <w:t>Darmowy program do tworzenia infografiki</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ĆW</w:t>
            </w:r>
          </w:p>
        </w:tc>
        <w:tc>
          <w:tcPr>
            <w:tcW w:w="3614" w:type="dxa"/>
          </w:tcPr>
          <w:p w:rsidR="006C4FD5" w:rsidRPr="00002D69" w:rsidRDefault="006C4FD5" w:rsidP="00030B36">
            <w:pPr>
              <w:pStyle w:val="tekscior"/>
            </w:pPr>
            <w:r w:rsidRPr="00002D69">
              <w:t>Po zapoznaniu się z treścią materiałów, wykonaj prezentację multimedialną lub infografikę na temat sieci współpracy i samokształcenia. Potem prześlij plik na forum. Zapoznaj się też z pracami innych.</w:t>
            </w:r>
          </w:p>
        </w:tc>
        <w:tc>
          <w:tcPr>
            <w:tcW w:w="1223" w:type="dxa"/>
          </w:tcPr>
          <w:p w:rsidR="006C4FD5" w:rsidRPr="00002D69" w:rsidRDefault="006C4FD5" w:rsidP="00030B36">
            <w:pPr>
              <w:pStyle w:val="tekscior"/>
            </w:pPr>
            <w:r w:rsidRPr="00002D69">
              <w:t>Ćwiczenie 1</w:t>
            </w:r>
            <w:r w:rsidRPr="00002D69">
              <w:br/>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p>
        </w:tc>
        <w:tc>
          <w:tcPr>
            <w:tcW w:w="3614" w:type="dxa"/>
          </w:tcPr>
          <w:p w:rsidR="006C4FD5" w:rsidRPr="00002D69" w:rsidRDefault="006C4FD5" w:rsidP="00030B36">
            <w:pPr>
              <w:pStyle w:val="tekscior"/>
            </w:pPr>
            <w:r w:rsidRPr="00002D69">
              <w:t>Moduł III. Proces uczenia się i jego uwarunkowania</w:t>
            </w:r>
          </w:p>
        </w:tc>
        <w:tc>
          <w:tcPr>
            <w:tcW w:w="1223" w:type="dxa"/>
          </w:tcPr>
          <w:p w:rsidR="006C4FD5" w:rsidRPr="00002D69" w:rsidRDefault="006C4FD5" w:rsidP="00030B36">
            <w:pPr>
              <w:pStyle w:val="tekscior"/>
            </w:pPr>
          </w:p>
        </w:tc>
        <w:tc>
          <w:tcPr>
            <w:tcW w:w="1186" w:type="dxa"/>
          </w:tcPr>
          <w:p w:rsidR="006C4FD5" w:rsidRPr="00002D69" w:rsidRDefault="006C4FD5" w:rsidP="00030B36">
            <w:pPr>
              <w:pStyle w:val="tekscior"/>
            </w:pPr>
            <w:r w:rsidRPr="00002D69">
              <w:t>2 godziny</w:t>
            </w:r>
          </w:p>
        </w:tc>
      </w:tr>
      <w:tr w:rsidR="006C4FD5" w:rsidRPr="00002D69" w:rsidTr="00767625">
        <w:tc>
          <w:tcPr>
            <w:tcW w:w="567" w:type="dxa"/>
          </w:tcPr>
          <w:p w:rsidR="006C4FD5" w:rsidRPr="00002D69" w:rsidRDefault="006C4FD5" w:rsidP="00030B36">
            <w:pPr>
              <w:pStyle w:val="tekscior"/>
            </w:pPr>
            <w:r w:rsidRPr="00002D69">
              <w:t>1</w:t>
            </w:r>
          </w:p>
        </w:tc>
        <w:tc>
          <w:tcPr>
            <w:tcW w:w="1631" w:type="dxa"/>
          </w:tcPr>
          <w:p w:rsidR="006C4FD5" w:rsidRPr="00002D69" w:rsidRDefault="006C4FD5" w:rsidP="00030B36">
            <w:pPr>
              <w:pStyle w:val="tekscior"/>
            </w:pPr>
            <w:r w:rsidRPr="00002D69">
              <w:t>INF</w:t>
            </w:r>
          </w:p>
        </w:tc>
        <w:tc>
          <w:tcPr>
            <w:tcW w:w="3614" w:type="dxa"/>
          </w:tcPr>
          <w:p w:rsidR="006C4FD5" w:rsidRPr="00002D69" w:rsidRDefault="006C4FD5" w:rsidP="00030B36">
            <w:pPr>
              <w:pStyle w:val="tekscior"/>
            </w:pPr>
            <w:r w:rsidRPr="00002D69">
              <w:t>Umiejętność uczenia się w zapisach podstawy programowej kształcenia ogólnego dla III etapu edukacyjnego</w:t>
            </w:r>
          </w:p>
          <w:p w:rsidR="006C4FD5" w:rsidRPr="00002D69" w:rsidRDefault="00753182" w:rsidP="00030B36">
            <w:pPr>
              <w:pStyle w:val="tekscior"/>
            </w:pPr>
            <w:hyperlink r:id="rId55" w:history="1">
              <w:r w:rsidR="006C4FD5" w:rsidRPr="00002D69">
                <w:t>https://www.ore.edu.pl/2018/03/podstawa-programowa-ksztalcenia-ogolnego-dla-liceum-technikum-i-branzowej-szkoly-ii-stopnia/</w:t>
              </w:r>
            </w:hyperlink>
            <w:r w:rsidR="006C4FD5" w:rsidRPr="00002D69">
              <w:t xml:space="preserve"> </w:t>
            </w:r>
          </w:p>
        </w:tc>
        <w:tc>
          <w:tcPr>
            <w:tcW w:w="1223" w:type="dxa"/>
          </w:tcPr>
          <w:p w:rsidR="006C4FD5" w:rsidRPr="00002D69" w:rsidRDefault="006C4FD5" w:rsidP="00030B36">
            <w:pPr>
              <w:pStyle w:val="tekscior"/>
            </w:pPr>
            <w:r w:rsidRPr="00002D69">
              <w:t>Rozporządzenie</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r w:rsidRPr="00002D69">
              <w:t>2</w:t>
            </w:r>
          </w:p>
        </w:tc>
        <w:tc>
          <w:tcPr>
            <w:tcW w:w="1631" w:type="dxa"/>
          </w:tcPr>
          <w:p w:rsidR="006C4FD5" w:rsidRPr="00002D69" w:rsidRDefault="006C4FD5" w:rsidP="00030B36">
            <w:pPr>
              <w:pStyle w:val="tekscior"/>
            </w:pPr>
            <w:r w:rsidRPr="00002D69">
              <w:t>ĆW</w:t>
            </w:r>
          </w:p>
        </w:tc>
        <w:tc>
          <w:tcPr>
            <w:tcW w:w="3614" w:type="dxa"/>
          </w:tcPr>
          <w:p w:rsidR="006C4FD5" w:rsidRPr="00002D69" w:rsidRDefault="006C4FD5" w:rsidP="00030B36">
            <w:pPr>
              <w:pStyle w:val="tekscior"/>
            </w:pPr>
            <w:r w:rsidRPr="00002D69">
              <w:t>Zanalizuj tekst pod kątem zapisów na temat procesu uczenia się. Zapisz wynik pracy w programie Word i wyślij na forum.</w:t>
            </w:r>
          </w:p>
        </w:tc>
        <w:tc>
          <w:tcPr>
            <w:tcW w:w="1223" w:type="dxa"/>
          </w:tcPr>
          <w:p w:rsidR="006C4FD5" w:rsidRPr="00002D69" w:rsidRDefault="006C4FD5" w:rsidP="00030B36">
            <w:pPr>
              <w:pStyle w:val="tekscior"/>
            </w:pPr>
            <w:r w:rsidRPr="00002D69">
              <w:t>Ćwiczenie 2</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p>
        </w:tc>
        <w:tc>
          <w:tcPr>
            <w:tcW w:w="3614" w:type="dxa"/>
          </w:tcPr>
          <w:p w:rsidR="006C4FD5" w:rsidRPr="00002D69" w:rsidRDefault="006C4FD5" w:rsidP="00030B36">
            <w:pPr>
              <w:pStyle w:val="tekscior"/>
            </w:pPr>
            <w:r w:rsidRPr="00002D69">
              <w:t xml:space="preserve">Moduł IV. </w:t>
            </w:r>
            <w:r w:rsidRPr="00002D69">
              <w:rPr>
                <w:b/>
              </w:rPr>
              <w:t xml:space="preserve"> </w:t>
            </w:r>
            <w:r w:rsidRPr="00002D69">
              <w:t>Kształtowanie umiejętności uczenia się na III etapie edukacyjnym</w:t>
            </w:r>
          </w:p>
        </w:tc>
        <w:tc>
          <w:tcPr>
            <w:tcW w:w="1223" w:type="dxa"/>
          </w:tcPr>
          <w:p w:rsidR="006C4FD5" w:rsidRPr="00002D69" w:rsidRDefault="006C4FD5" w:rsidP="00030B36">
            <w:pPr>
              <w:pStyle w:val="tekscior"/>
            </w:pPr>
          </w:p>
        </w:tc>
        <w:tc>
          <w:tcPr>
            <w:tcW w:w="1186" w:type="dxa"/>
          </w:tcPr>
          <w:p w:rsidR="006C4FD5" w:rsidRPr="00002D69" w:rsidRDefault="006C4FD5" w:rsidP="00030B36">
            <w:pPr>
              <w:pStyle w:val="tekscior"/>
            </w:pPr>
            <w:r w:rsidRPr="00002D69">
              <w:t>1 godzina</w:t>
            </w:r>
          </w:p>
        </w:tc>
      </w:tr>
      <w:tr w:rsidR="006C4FD5" w:rsidRPr="00002D69" w:rsidTr="00767625">
        <w:tc>
          <w:tcPr>
            <w:tcW w:w="567" w:type="dxa"/>
          </w:tcPr>
          <w:p w:rsidR="006C4FD5" w:rsidRPr="00002D69" w:rsidRDefault="006C4FD5" w:rsidP="00030B36">
            <w:pPr>
              <w:pStyle w:val="tekscior"/>
            </w:pPr>
            <w:r w:rsidRPr="00002D69">
              <w:t>1</w:t>
            </w:r>
          </w:p>
        </w:tc>
        <w:tc>
          <w:tcPr>
            <w:tcW w:w="1631" w:type="dxa"/>
          </w:tcPr>
          <w:p w:rsidR="006C4FD5" w:rsidRPr="00002D69" w:rsidRDefault="006C4FD5" w:rsidP="00030B36">
            <w:pPr>
              <w:pStyle w:val="tekscior"/>
            </w:pPr>
            <w:r w:rsidRPr="00002D69">
              <w:t>INF</w:t>
            </w:r>
          </w:p>
        </w:tc>
        <w:tc>
          <w:tcPr>
            <w:tcW w:w="3614" w:type="dxa"/>
          </w:tcPr>
          <w:p w:rsidR="006C4FD5" w:rsidRPr="00002D69" w:rsidRDefault="00753182" w:rsidP="00030B36">
            <w:pPr>
              <w:pStyle w:val="tekscior"/>
            </w:pPr>
            <w:hyperlink r:id="rId56" w:history="1">
              <w:r w:rsidR="006C4FD5" w:rsidRPr="00002D69">
                <w:t>http://mscdn.pl/mscdn2018/images/radom/files/dwnld/ok1.pdf</w:t>
              </w:r>
            </w:hyperlink>
            <w:r w:rsidR="006C4FD5" w:rsidRPr="00002D69">
              <w:t xml:space="preserve"> </w:t>
            </w:r>
          </w:p>
        </w:tc>
        <w:tc>
          <w:tcPr>
            <w:tcW w:w="1223" w:type="dxa"/>
          </w:tcPr>
          <w:p w:rsidR="006C4FD5" w:rsidRPr="00002D69" w:rsidRDefault="006C4FD5" w:rsidP="00030B36">
            <w:pPr>
              <w:pStyle w:val="tekscior"/>
            </w:pPr>
            <w:r w:rsidRPr="00002D69">
              <w:t>Artykuł</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r w:rsidRPr="00002D69">
              <w:t>2</w:t>
            </w:r>
          </w:p>
        </w:tc>
        <w:tc>
          <w:tcPr>
            <w:tcW w:w="1631" w:type="dxa"/>
          </w:tcPr>
          <w:p w:rsidR="006C4FD5" w:rsidRPr="00002D69" w:rsidRDefault="006C4FD5" w:rsidP="00030B36">
            <w:pPr>
              <w:pStyle w:val="tekscior"/>
            </w:pPr>
            <w:r w:rsidRPr="00002D69">
              <w:t>ĆW</w:t>
            </w:r>
          </w:p>
        </w:tc>
        <w:tc>
          <w:tcPr>
            <w:tcW w:w="3614" w:type="dxa"/>
          </w:tcPr>
          <w:p w:rsidR="006C4FD5" w:rsidRPr="00002D69" w:rsidRDefault="006C4FD5" w:rsidP="00030B36">
            <w:pPr>
              <w:pStyle w:val="tekscior"/>
            </w:pPr>
            <w:r w:rsidRPr="00002D69">
              <w:t xml:space="preserve">W formie mapy mentalnej opisz elementy oceniania kształtującego. Możesz też wykonać infografikę, korzystając z programu Canva. Efekt końcowy prześlij na forum. Obejrzyj prace innych. </w:t>
            </w:r>
          </w:p>
        </w:tc>
        <w:tc>
          <w:tcPr>
            <w:tcW w:w="1223" w:type="dxa"/>
          </w:tcPr>
          <w:p w:rsidR="006C4FD5" w:rsidRPr="00002D69" w:rsidRDefault="006C4FD5" w:rsidP="00030B36">
            <w:pPr>
              <w:pStyle w:val="tekscior"/>
            </w:pPr>
            <w:r w:rsidRPr="00002D69">
              <w:t>Ćwiczenie</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p>
        </w:tc>
        <w:tc>
          <w:tcPr>
            <w:tcW w:w="3614" w:type="dxa"/>
          </w:tcPr>
          <w:p w:rsidR="006C4FD5" w:rsidRPr="00002D69" w:rsidRDefault="006C4FD5" w:rsidP="00030B36">
            <w:pPr>
              <w:pStyle w:val="tekscior"/>
            </w:pPr>
            <w:r w:rsidRPr="00002D69">
              <w:t>Moduł V.  Nauczanie/uczenie się problemowe, eksperymenty i doświadczenia</w:t>
            </w:r>
          </w:p>
        </w:tc>
        <w:tc>
          <w:tcPr>
            <w:tcW w:w="1223" w:type="dxa"/>
          </w:tcPr>
          <w:p w:rsidR="006C4FD5" w:rsidRPr="00002D69" w:rsidRDefault="006C4FD5" w:rsidP="00030B36">
            <w:pPr>
              <w:pStyle w:val="tekscior"/>
            </w:pPr>
          </w:p>
        </w:tc>
        <w:tc>
          <w:tcPr>
            <w:tcW w:w="1186" w:type="dxa"/>
          </w:tcPr>
          <w:p w:rsidR="006C4FD5" w:rsidRPr="00002D69" w:rsidRDefault="006C4FD5" w:rsidP="00030B36">
            <w:pPr>
              <w:pStyle w:val="tekscior"/>
            </w:pPr>
            <w:r w:rsidRPr="00002D69">
              <w:t>2 godziny</w:t>
            </w: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ZAL</w:t>
            </w:r>
          </w:p>
        </w:tc>
        <w:tc>
          <w:tcPr>
            <w:tcW w:w="3614" w:type="dxa"/>
          </w:tcPr>
          <w:p w:rsidR="006C4FD5" w:rsidRPr="00002D69" w:rsidRDefault="006C4FD5" w:rsidP="00030B36">
            <w:pPr>
              <w:pStyle w:val="tekscior"/>
            </w:pPr>
            <w:r w:rsidRPr="00002D69">
              <w:t xml:space="preserve">Wykonaj studium przypadku. O metodzie przeczytaj taj: </w:t>
            </w:r>
            <w:hyperlink r:id="rId57" w:history="1">
              <w:r w:rsidRPr="00002D69">
                <w:t>https://koss.ceo.org.pl/dla-nauczycieli/uczyc-inaczej/artykuly/najlepiej-widac-na-przykladzie-czyli-studium-przypadku-jako</w:t>
              </w:r>
            </w:hyperlink>
          </w:p>
          <w:p w:rsidR="006C4FD5" w:rsidRPr="00002D69" w:rsidRDefault="006C4FD5" w:rsidP="00030B36">
            <w:pPr>
              <w:pStyle w:val="tekscior"/>
            </w:pPr>
            <w:r w:rsidRPr="00002D69">
              <w:t>Opis problemu:</w:t>
            </w:r>
          </w:p>
          <w:p w:rsidR="006C4FD5" w:rsidRPr="00002D69" w:rsidRDefault="006C4FD5" w:rsidP="00030B36">
            <w:pPr>
              <w:pStyle w:val="tekscior"/>
              <w:rPr>
                <w:shd w:val="clear" w:color="auto" w:fill="E1EBF2"/>
              </w:rPr>
            </w:pPr>
            <w:r w:rsidRPr="00002D69">
              <w:rPr>
                <w:shd w:val="clear" w:color="auto" w:fill="E1EBF2"/>
              </w:rPr>
              <w:t>Trafiło mi się dziecko z Ukrainy. W ogóle nic nie mówi i nie rozumie po polsku. Mówi tylko po ukraińsku i rosyjsku. Nie wiem jak ugryźć proces uczenia go. Bo ja ani słowa nie mówię w jego języku. Może inaczej sytuacja wyglądałaby w 1 klasie, ale to jest klasa 2 moje dzieci w większości rewelacyjnie już piszą i wypowiadają się na różne tematy. Znają literki więc pędzimy dalej. Szkoda mi chłopaczka, szukam pomysłów jak mu ułatwić start. Czy macie doświadczenie w takiej sytuacji? Jak uczyć takie dziecko bez nauczyciela wspomagającego (który się nie należy </w:t>
            </w:r>
            <w:r w:rsidRPr="00002D69">
              <w:rPr>
                <w:noProof/>
              </w:rPr>
              <w:drawing>
                <wp:inline distT="0" distB="0" distL="0" distR="0">
                  <wp:extent cx="144780" cy="144780"/>
                  <wp:effectExtent l="0" t="0" r="7620" b="7620"/>
                  <wp:docPr id="14" name="Obraz 1" descr=":&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002D69">
              <w:rPr>
                <w:shd w:val="clear" w:color="auto" w:fill="E1EBF2"/>
              </w:rPr>
              <w:t>).</w:t>
            </w:r>
            <w:r w:rsidRPr="00002D69">
              <w:rPr>
                <w:vertAlign w:val="superscript"/>
              </w:rPr>
              <w:footnoteReference w:id="1"/>
            </w:r>
          </w:p>
          <w:p w:rsidR="006C4FD5" w:rsidRPr="00002D69" w:rsidRDefault="006C4FD5" w:rsidP="00030B36">
            <w:pPr>
              <w:pStyle w:val="tekscior"/>
            </w:pPr>
            <w:r w:rsidRPr="00002D69">
              <w:t>Zapisz w pliku i prześlij do trenera.</w:t>
            </w:r>
          </w:p>
        </w:tc>
        <w:tc>
          <w:tcPr>
            <w:tcW w:w="1223" w:type="dxa"/>
          </w:tcPr>
          <w:p w:rsidR="006C4FD5" w:rsidRPr="00002D69" w:rsidRDefault="006C4FD5" w:rsidP="00030B36">
            <w:pPr>
              <w:pStyle w:val="tekscior"/>
            </w:pPr>
            <w:r w:rsidRPr="00002D69">
              <w:t>Zaliczenie 2</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p>
        </w:tc>
        <w:tc>
          <w:tcPr>
            <w:tcW w:w="3614" w:type="dxa"/>
          </w:tcPr>
          <w:p w:rsidR="006C4FD5" w:rsidRPr="00002D69" w:rsidRDefault="006C4FD5" w:rsidP="00030B36">
            <w:pPr>
              <w:pStyle w:val="tekscior"/>
            </w:pPr>
            <w:r w:rsidRPr="00002D69">
              <w:t>Moduł VI.  Metody aktywizujące w nauczania/uczenia się</w:t>
            </w:r>
          </w:p>
        </w:tc>
        <w:tc>
          <w:tcPr>
            <w:tcW w:w="1223" w:type="dxa"/>
          </w:tcPr>
          <w:p w:rsidR="006C4FD5" w:rsidRPr="00002D69" w:rsidRDefault="006C4FD5" w:rsidP="00030B36">
            <w:pPr>
              <w:pStyle w:val="tekscior"/>
            </w:pPr>
          </w:p>
        </w:tc>
        <w:tc>
          <w:tcPr>
            <w:tcW w:w="1186" w:type="dxa"/>
          </w:tcPr>
          <w:p w:rsidR="006C4FD5" w:rsidRPr="00002D69" w:rsidRDefault="006C4FD5" w:rsidP="00030B36">
            <w:pPr>
              <w:pStyle w:val="tekscior"/>
            </w:pPr>
            <w:r w:rsidRPr="00002D69">
              <w:t>2 godziny</w:t>
            </w:r>
          </w:p>
        </w:tc>
      </w:tr>
      <w:tr w:rsidR="006C4FD5" w:rsidRPr="00002D69" w:rsidTr="00767625">
        <w:tc>
          <w:tcPr>
            <w:tcW w:w="567" w:type="dxa"/>
          </w:tcPr>
          <w:p w:rsidR="006C4FD5" w:rsidRPr="00002D69" w:rsidRDefault="006C4FD5" w:rsidP="00030B36">
            <w:pPr>
              <w:pStyle w:val="tekscior"/>
            </w:pPr>
            <w:r w:rsidRPr="00002D69">
              <w:t>1</w:t>
            </w:r>
          </w:p>
        </w:tc>
        <w:tc>
          <w:tcPr>
            <w:tcW w:w="1631" w:type="dxa"/>
          </w:tcPr>
          <w:p w:rsidR="006C4FD5" w:rsidRPr="00002D69" w:rsidRDefault="006C4FD5" w:rsidP="00030B36">
            <w:pPr>
              <w:pStyle w:val="tekscior"/>
            </w:pPr>
            <w:r w:rsidRPr="00002D69">
              <w:t>INF</w:t>
            </w:r>
          </w:p>
        </w:tc>
        <w:tc>
          <w:tcPr>
            <w:tcW w:w="3614" w:type="dxa"/>
          </w:tcPr>
          <w:p w:rsidR="006C4FD5" w:rsidRPr="00002D69" w:rsidRDefault="00753182" w:rsidP="00030B36">
            <w:pPr>
              <w:pStyle w:val="tekscior"/>
            </w:pPr>
            <w:hyperlink r:id="rId59" w:history="1">
              <w:r w:rsidR="006C4FD5" w:rsidRPr="00002D69">
                <w:t>https://www.ore.edu.pl/wp-content/plugins/download-attachments/includes/download.php?id=3582</w:t>
              </w:r>
            </w:hyperlink>
            <w:r w:rsidR="006C4FD5" w:rsidRPr="00002D69">
              <w:t xml:space="preserve"> </w:t>
            </w:r>
          </w:p>
        </w:tc>
        <w:tc>
          <w:tcPr>
            <w:tcW w:w="1223" w:type="dxa"/>
          </w:tcPr>
          <w:p w:rsidR="006C4FD5" w:rsidRPr="00002D69" w:rsidRDefault="006C4FD5" w:rsidP="00030B36">
            <w:pPr>
              <w:pStyle w:val="tekscior"/>
            </w:pPr>
            <w:r w:rsidRPr="00002D69">
              <w:t>Artykuł</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r w:rsidRPr="00002D69">
              <w:t>2</w:t>
            </w:r>
          </w:p>
        </w:tc>
        <w:tc>
          <w:tcPr>
            <w:tcW w:w="1631" w:type="dxa"/>
          </w:tcPr>
          <w:p w:rsidR="006C4FD5" w:rsidRPr="00002D69" w:rsidRDefault="006C4FD5" w:rsidP="00030B36">
            <w:pPr>
              <w:pStyle w:val="tekscior"/>
            </w:pPr>
            <w:r w:rsidRPr="00002D69">
              <w:t>ĆW</w:t>
            </w:r>
          </w:p>
        </w:tc>
        <w:tc>
          <w:tcPr>
            <w:tcW w:w="3614" w:type="dxa"/>
          </w:tcPr>
          <w:p w:rsidR="006C4FD5" w:rsidRPr="00002D69" w:rsidRDefault="006C4FD5" w:rsidP="00030B36">
            <w:pPr>
              <w:pStyle w:val="tekscior"/>
            </w:pPr>
            <w:r w:rsidRPr="00002D69">
              <w:t>Zanalizuj treść artykułu pod kątem narzędzi diagnozy pracy szkoły, a w szczególności metody wywiadu indywidualnego z dyrektorem szkoły. Zapisz w formie mapy pojęciowej lub w punktach.</w:t>
            </w:r>
          </w:p>
        </w:tc>
        <w:tc>
          <w:tcPr>
            <w:tcW w:w="1223" w:type="dxa"/>
          </w:tcPr>
          <w:p w:rsidR="006C4FD5" w:rsidRPr="00002D69" w:rsidRDefault="006C4FD5" w:rsidP="00030B36">
            <w:pPr>
              <w:pStyle w:val="tekscior"/>
            </w:pPr>
            <w:r w:rsidRPr="00002D69">
              <w:t>Ćwiczenie 1</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r w:rsidRPr="00002D69">
              <w:t>3</w:t>
            </w:r>
          </w:p>
        </w:tc>
        <w:tc>
          <w:tcPr>
            <w:tcW w:w="1631" w:type="dxa"/>
          </w:tcPr>
          <w:p w:rsidR="006C4FD5" w:rsidRPr="00002D69" w:rsidRDefault="006C4FD5" w:rsidP="00030B36">
            <w:pPr>
              <w:pStyle w:val="tekscior"/>
            </w:pPr>
            <w:r w:rsidRPr="00002D69">
              <w:t>INF</w:t>
            </w:r>
          </w:p>
        </w:tc>
        <w:tc>
          <w:tcPr>
            <w:tcW w:w="3614" w:type="dxa"/>
          </w:tcPr>
          <w:p w:rsidR="006C4FD5" w:rsidRPr="00002D69" w:rsidRDefault="00753182" w:rsidP="00030B36">
            <w:pPr>
              <w:pStyle w:val="tekscior"/>
            </w:pPr>
            <w:hyperlink r:id="rId60" w:history="1">
              <w:r w:rsidR="006C4FD5" w:rsidRPr="00002D69">
                <w:t>http://bg.uni.opole.pl/wp-content/uploads/ed-map.pdf</w:t>
              </w:r>
            </w:hyperlink>
            <w:r w:rsidR="006C4FD5" w:rsidRPr="00002D69">
              <w:t xml:space="preserve"> </w:t>
            </w:r>
          </w:p>
        </w:tc>
        <w:tc>
          <w:tcPr>
            <w:tcW w:w="1223" w:type="dxa"/>
          </w:tcPr>
          <w:p w:rsidR="006C4FD5" w:rsidRPr="00002D69" w:rsidRDefault="006C4FD5" w:rsidP="00030B36">
            <w:pPr>
              <w:pStyle w:val="tekscior"/>
            </w:pPr>
            <w:r w:rsidRPr="00002D69">
              <w:t>Materiał edukacyjny</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r w:rsidRPr="00002D69">
              <w:t>4</w:t>
            </w:r>
          </w:p>
        </w:tc>
        <w:tc>
          <w:tcPr>
            <w:tcW w:w="1631" w:type="dxa"/>
          </w:tcPr>
          <w:p w:rsidR="006C4FD5" w:rsidRPr="00002D69" w:rsidRDefault="006C4FD5" w:rsidP="00030B36">
            <w:pPr>
              <w:pStyle w:val="tekscior"/>
            </w:pPr>
            <w:r w:rsidRPr="00002D69">
              <w:t>ZAL</w:t>
            </w:r>
          </w:p>
        </w:tc>
        <w:tc>
          <w:tcPr>
            <w:tcW w:w="3614" w:type="dxa"/>
          </w:tcPr>
          <w:p w:rsidR="006C4FD5" w:rsidRPr="00002D69" w:rsidRDefault="006C4FD5" w:rsidP="00030B36">
            <w:pPr>
              <w:pStyle w:val="tekscior"/>
            </w:pPr>
            <w:r w:rsidRPr="00002D69">
              <w:t>Zaprojektuj lekcję przy pomocy kwestionariusza zamieszczonego w materiale. Scenariusz wyślij do trenera.</w:t>
            </w:r>
          </w:p>
        </w:tc>
        <w:tc>
          <w:tcPr>
            <w:tcW w:w="1223" w:type="dxa"/>
          </w:tcPr>
          <w:p w:rsidR="006C4FD5" w:rsidRPr="00002D69" w:rsidRDefault="006C4FD5" w:rsidP="00030B36">
            <w:pPr>
              <w:pStyle w:val="tekscior"/>
            </w:pPr>
            <w:r w:rsidRPr="00002D69">
              <w:t>Zaliczenie 3</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p>
        </w:tc>
        <w:tc>
          <w:tcPr>
            <w:tcW w:w="3614" w:type="dxa"/>
          </w:tcPr>
          <w:p w:rsidR="006C4FD5" w:rsidRPr="00002D69" w:rsidRDefault="006C4FD5" w:rsidP="00030B36">
            <w:pPr>
              <w:pStyle w:val="tekscior"/>
            </w:pPr>
            <w:r w:rsidRPr="00002D69">
              <w:t xml:space="preserve">Moduł VII. </w:t>
            </w:r>
            <w:r w:rsidRPr="00002D69">
              <w:rPr>
                <w:b/>
                <w:sz w:val="28"/>
              </w:rPr>
              <w:t xml:space="preserve"> </w:t>
            </w:r>
            <w:r w:rsidRPr="00002D69">
              <w:t>Projekt edukacyjny jako metoda integrująca wiedzę i ucząca współpracy</w:t>
            </w:r>
          </w:p>
        </w:tc>
        <w:tc>
          <w:tcPr>
            <w:tcW w:w="1223" w:type="dxa"/>
          </w:tcPr>
          <w:p w:rsidR="006C4FD5" w:rsidRPr="00002D69" w:rsidRDefault="006C4FD5" w:rsidP="00030B36">
            <w:pPr>
              <w:pStyle w:val="tekscior"/>
            </w:pPr>
          </w:p>
        </w:tc>
        <w:tc>
          <w:tcPr>
            <w:tcW w:w="1186" w:type="dxa"/>
          </w:tcPr>
          <w:p w:rsidR="006C4FD5" w:rsidRPr="00002D69" w:rsidRDefault="006C4FD5" w:rsidP="00030B36">
            <w:pPr>
              <w:pStyle w:val="tekscior"/>
            </w:pPr>
            <w:r w:rsidRPr="00002D69">
              <w:t>2 godziny</w:t>
            </w: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INF</w:t>
            </w:r>
          </w:p>
        </w:tc>
        <w:tc>
          <w:tcPr>
            <w:tcW w:w="3614" w:type="dxa"/>
          </w:tcPr>
          <w:p w:rsidR="006C4FD5" w:rsidRPr="00002D69" w:rsidRDefault="00753182" w:rsidP="00030B36">
            <w:pPr>
              <w:pStyle w:val="tekscior"/>
            </w:pPr>
            <w:hyperlink r:id="rId61" w:history="1">
              <w:r w:rsidR="006C4FD5" w:rsidRPr="00002D69">
                <w:t>https://www.gdansk.pl/download/2014-11/57702.pdf</w:t>
              </w:r>
            </w:hyperlink>
            <w:r w:rsidR="006C4FD5" w:rsidRPr="00002D69">
              <w:t xml:space="preserve"> </w:t>
            </w:r>
          </w:p>
        </w:tc>
        <w:tc>
          <w:tcPr>
            <w:tcW w:w="1223" w:type="dxa"/>
          </w:tcPr>
          <w:p w:rsidR="006C4FD5" w:rsidRPr="00002D69" w:rsidRDefault="006C4FD5" w:rsidP="00030B36">
            <w:pPr>
              <w:pStyle w:val="tekscior"/>
            </w:pPr>
            <w:r w:rsidRPr="00002D69">
              <w:t>Prezentacja</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ĆW</w:t>
            </w:r>
          </w:p>
        </w:tc>
        <w:tc>
          <w:tcPr>
            <w:tcW w:w="3614" w:type="dxa"/>
          </w:tcPr>
          <w:p w:rsidR="006C4FD5" w:rsidRPr="00002D69" w:rsidRDefault="006C4FD5" w:rsidP="00030B36">
            <w:pPr>
              <w:pStyle w:val="tekscior"/>
            </w:pPr>
            <w:r w:rsidRPr="00002D69">
              <w:t>Na podstawie prezentacji, stwórz definicje elementów toringu.</w:t>
            </w:r>
          </w:p>
        </w:tc>
        <w:tc>
          <w:tcPr>
            <w:tcW w:w="1223" w:type="dxa"/>
          </w:tcPr>
          <w:p w:rsidR="006C4FD5" w:rsidRPr="00002D69" w:rsidRDefault="006C4FD5" w:rsidP="00030B36">
            <w:pPr>
              <w:pStyle w:val="tekscior"/>
            </w:pPr>
            <w:r w:rsidRPr="00002D69">
              <w:t>Ćwiczenie 1</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p>
        </w:tc>
        <w:tc>
          <w:tcPr>
            <w:tcW w:w="3614" w:type="dxa"/>
          </w:tcPr>
          <w:p w:rsidR="006C4FD5" w:rsidRPr="00002D69" w:rsidRDefault="006C4FD5" w:rsidP="00030B36">
            <w:pPr>
              <w:pStyle w:val="tekscior"/>
            </w:pPr>
            <w:r w:rsidRPr="00002D69">
              <w:t>Moduł VIII.  Ocenianie kształtujące jako strategia wspierająca rozwój ucznia i jego aonomię w procesie uczenia się</w:t>
            </w:r>
          </w:p>
        </w:tc>
        <w:tc>
          <w:tcPr>
            <w:tcW w:w="1223" w:type="dxa"/>
          </w:tcPr>
          <w:p w:rsidR="006C4FD5" w:rsidRPr="00002D69" w:rsidRDefault="006C4FD5" w:rsidP="00030B36">
            <w:pPr>
              <w:pStyle w:val="tekscior"/>
            </w:pP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INF</w:t>
            </w:r>
          </w:p>
        </w:tc>
        <w:tc>
          <w:tcPr>
            <w:tcW w:w="3614" w:type="dxa"/>
          </w:tcPr>
          <w:p w:rsidR="006C4FD5" w:rsidRPr="00002D69" w:rsidRDefault="00753182" w:rsidP="00030B36">
            <w:pPr>
              <w:pStyle w:val="tekscior"/>
            </w:pPr>
            <w:hyperlink r:id="rId62" w:history="1">
              <w:r w:rsidR="006C4FD5" w:rsidRPr="00002D69">
                <w:t>https://www.yoube.com/watch?v=XLYpfRhUPnQ</w:t>
              </w:r>
            </w:hyperlink>
            <w:r w:rsidR="006C4FD5" w:rsidRPr="00002D69">
              <w:t xml:space="preserve"> </w:t>
            </w:r>
          </w:p>
        </w:tc>
        <w:tc>
          <w:tcPr>
            <w:tcW w:w="1223" w:type="dxa"/>
          </w:tcPr>
          <w:p w:rsidR="006C4FD5" w:rsidRPr="00002D69" w:rsidRDefault="006C4FD5" w:rsidP="00030B36">
            <w:pPr>
              <w:pStyle w:val="tekscior"/>
            </w:pPr>
            <w:r w:rsidRPr="00002D69">
              <w:t>Film</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INF</w:t>
            </w:r>
          </w:p>
        </w:tc>
        <w:tc>
          <w:tcPr>
            <w:tcW w:w="3614" w:type="dxa"/>
          </w:tcPr>
          <w:p w:rsidR="006C4FD5" w:rsidRPr="00002D69" w:rsidRDefault="00753182" w:rsidP="00030B36">
            <w:pPr>
              <w:pStyle w:val="tekscior"/>
            </w:pPr>
            <w:hyperlink r:id="rId63" w:history="1">
              <w:r w:rsidR="006C4FD5" w:rsidRPr="00002D69">
                <w:t>https://www.yoube.com/watch?v=3cnfBPvsMGY</w:t>
              </w:r>
            </w:hyperlink>
            <w:r w:rsidR="006C4FD5" w:rsidRPr="00002D69">
              <w:t xml:space="preserve"> </w:t>
            </w:r>
          </w:p>
        </w:tc>
        <w:tc>
          <w:tcPr>
            <w:tcW w:w="1223" w:type="dxa"/>
          </w:tcPr>
          <w:p w:rsidR="006C4FD5" w:rsidRPr="00002D69" w:rsidRDefault="006C4FD5" w:rsidP="00030B36">
            <w:pPr>
              <w:pStyle w:val="tekscior"/>
            </w:pPr>
            <w:r w:rsidRPr="00002D69">
              <w:t>Film</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ĆW</w:t>
            </w:r>
          </w:p>
        </w:tc>
        <w:tc>
          <w:tcPr>
            <w:tcW w:w="3614" w:type="dxa"/>
          </w:tcPr>
          <w:p w:rsidR="006C4FD5" w:rsidRPr="00002D69" w:rsidRDefault="006C4FD5" w:rsidP="00030B36">
            <w:pPr>
              <w:pStyle w:val="tekscior"/>
            </w:pPr>
            <w:r w:rsidRPr="00002D69">
              <w:t>Opisz strategie oceniania kształtującego. Wyślij plik na forum</w:t>
            </w:r>
          </w:p>
        </w:tc>
        <w:tc>
          <w:tcPr>
            <w:tcW w:w="1223" w:type="dxa"/>
          </w:tcPr>
          <w:p w:rsidR="006C4FD5" w:rsidRPr="00002D69" w:rsidRDefault="006C4FD5" w:rsidP="00030B36">
            <w:pPr>
              <w:pStyle w:val="tekscior"/>
            </w:pPr>
            <w:r w:rsidRPr="00002D69">
              <w:t>Ćwiczenie 1</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p>
        </w:tc>
        <w:tc>
          <w:tcPr>
            <w:tcW w:w="3614" w:type="dxa"/>
          </w:tcPr>
          <w:p w:rsidR="006C4FD5" w:rsidRPr="00002D69" w:rsidRDefault="006C4FD5" w:rsidP="00030B36">
            <w:pPr>
              <w:pStyle w:val="tekscior"/>
            </w:pPr>
            <w:r w:rsidRPr="00002D69">
              <w:t>Moduł IX. Wspomaganie pracy szkoły w rozwoju umiejętności uczenia się kształtowanej przez eksperymentowanie, doświadczanie i inne metody akty-wizujące</w:t>
            </w:r>
          </w:p>
        </w:tc>
        <w:tc>
          <w:tcPr>
            <w:tcW w:w="1223" w:type="dxa"/>
          </w:tcPr>
          <w:p w:rsidR="006C4FD5" w:rsidRPr="00002D69" w:rsidRDefault="006C4FD5" w:rsidP="00030B36">
            <w:pPr>
              <w:pStyle w:val="tekscior"/>
            </w:pP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INF</w:t>
            </w:r>
          </w:p>
        </w:tc>
        <w:tc>
          <w:tcPr>
            <w:tcW w:w="3614" w:type="dxa"/>
          </w:tcPr>
          <w:p w:rsidR="006C4FD5" w:rsidRPr="00002D69" w:rsidRDefault="00753182" w:rsidP="00030B36">
            <w:pPr>
              <w:pStyle w:val="tekscior"/>
            </w:pPr>
            <w:hyperlink r:id="rId64" w:history="1">
              <w:r w:rsidR="006C4FD5" w:rsidRPr="00002D69">
                <w:t>https://www.yoube.com/watch?v=0t-sG8FhC4E</w:t>
              </w:r>
            </w:hyperlink>
            <w:r w:rsidR="006C4FD5" w:rsidRPr="00002D69">
              <w:t xml:space="preserve"> </w:t>
            </w:r>
          </w:p>
        </w:tc>
        <w:tc>
          <w:tcPr>
            <w:tcW w:w="1223" w:type="dxa"/>
          </w:tcPr>
          <w:p w:rsidR="006C4FD5" w:rsidRPr="00002D69" w:rsidRDefault="006C4FD5" w:rsidP="00030B36">
            <w:pPr>
              <w:pStyle w:val="tekscior"/>
            </w:pPr>
            <w:r w:rsidRPr="00002D69">
              <w:t>Film</w:t>
            </w: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r w:rsidRPr="00002D69">
              <w:t>ĆW</w:t>
            </w:r>
          </w:p>
        </w:tc>
        <w:tc>
          <w:tcPr>
            <w:tcW w:w="3614" w:type="dxa"/>
          </w:tcPr>
          <w:p w:rsidR="006C4FD5" w:rsidRPr="00002D69" w:rsidRDefault="006C4FD5" w:rsidP="00030B36">
            <w:pPr>
              <w:pStyle w:val="tekscior"/>
            </w:pPr>
            <w:r w:rsidRPr="00002D69">
              <w:t xml:space="preserve">Pobierz z Internetu wzór recepty. Opracuj zalecenia skecznego uczenia się. </w:t>
            </w:r>
          </w:p>
        </w:tc>
        <w:tc>
          <w:tcPr>
            <w:tcW w:w="1223" w:type="dxa"/>
          </w:tcPr>
          <w:p w:rsidR="006C4FD5" w:rsidRPr="00002D69" w:rsidRDefault="006C4FD5" w:rsidP="00030B36">
            <w:pPr>
              <w:pStyle w:val="tekscior"/>
            </w:pPr>
          </w:p>
        </w:tc>
        <w:tc>
          <w:tcPr>
            <w:tcW w:w="1186" w:type="dxa"/>
          </w:tcPr>
          <w:p w:rsidR="006C4FD5" w:rsidRPr="00002D69" w:rsidRDefault="006C4FD5" w:rsidP="00030B36">
            <w:pPr>
              <w:pStyle w:val="tekscior"/>
            </w:pP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p>
        </w:tc>
        <w:tc>
          <w:tcPr>
            <w:tcW w:w="3614" w:type="dxa"/>
          </w:tcPr>
          <w:p w:rsidR="006C4FD5" w:rsidRPr="00002D69" w:rsidRDefault="006C4FD5" w:rsidP="00030B36">
            <w:pPr>
              <w:pStyle w:val="tekscior"/>
            </w:pPr>
            <w:r w:rsidRPr="00002D69">
              <w:t>Część 2.</w:t>
            </w:r>
          </w:p>
        </w:tc>
        <w:tc>
          <w:tcPr>
            <w:tcW w:w="1223" w:type="dxa"/>
          </w:tcPr>
          <w:p w:rsidR="006C4FD5" w:rsidRPr="00002D69" w:rsidRDefault="006C4FD5" w:rsidP="00030B36">
            <w:pPr>
              <w:pStyle w:val="tekscior"/>
            </w:pPr>
          </w:p>
        </w:tc>
        <w:tc>
          <w:tcPr>
            <w:tcW w:w="1186" w:type="dxa"/>
          </w:tcPr>
          <w:p w:rsidR="006C4FD5" w:rsidRPr="00002D69" w:rsidRDefault="006C4FD5" w:rsidP="00030B36">
            <w:pPr>
              <w:pStyle w:val="tekscior"/>
            </w:pPr>
            <w:r w:rsidRPr="00002D69">
              <w:t>2,5 godz</w:t>
            </w:r>
          </w:p>
        </w:tc>
      </w:tr>
      <w:tr w:rsidR="006C4FD5" w:rsidRPr="00002D69" w:rsidTr="00767625">
        <w:tc>
          <w:tcPr>
            <w:tcW w:w="567" w:type="dxa"/>
          </w:tcPr>
          <w:p w:rsidR="006C4FD5" w:rsidRPr="00002D69" w:rsidRDefault="006C4FD5" w:rsidP="00030B36">
            <w:pPr>
              <w:pStyle w:val="tekscior"/>
            </w:pPr>
          </w:p>
        </w:tc>
        <w:tc>
          <w:tcPr>
            <w:tcW w:w="1631" w:type="dxa"/>
          </w:tcPr>
          <w:p w:rsidR="006C4FD5" w:rsidRPr="00002D69" w:rsidRDefault="006C4FD5" w:rsidP="00030B36">
            <w:pPr>
              <w:pStyle w:val="tekscior"/>
            </w:pPr>
          </w:p>
        </w:tc>
        <w:tc>
          <w:tcPr>
            <w:tcW w:w="3614" w:type="dxa"/>
          </w:tcPr>
          <w:p w:rsidR="006C4FD5" w:rsidRPr="00002D69" w:rsidRDefault="006C4FD5" w:rsidP="00030B36">
            <w:pPr>
              <w:pStyle w:val="tekscior"/>
            </w:pPr>
            <w:r w:rsidRPr="00002D69">
              <w:t>Moduł X. Planowanie rozwoju zawodowego uczestników szkolenia w zakresie wspomagania szkół</w:t>
            </w:r>
          </w:p>
        </w:tc>
        <w:tc>
          <w:tcPr>
            <w:tcW w:w="1223" w:type="dxa"/>
          </w:tcPr>
          <w:p w:rsidR="006C4FD5" w:rsidRPr="00002D69" w:rsidRDefault="006C4FD5" w:rsidP="00030B36">
            <w:pPr>
              <w:pStyle w:val="tekscior"/>
            </w:pPr>
          </w:p>
        </w:tc>
        <w:tc>
          <w:tcPr>
            <w:tcW w:w="1186" w:type="dxa"/>
          </w:tcPr>
          <w:p w:rsidR="006C4FD5" w:rsidRPr="00002D69" w:rsidRDefault="006C4FD5" w:rsidP="00030B36">
            <w:pPr>
              <w:pStyle w:val="tekscior"/>
            </w:pPr>
          </w:p>
        </w:tc>
      </w:tr>
    </w:tbl>
    <w:p w:rsidR="006C4FD5" w:rsidRPr="00002D69" w:rsidRDefault="006C4FD5" w:rsidP="00002D69">
      <w:pPr>
        <w:tabs>
          <w:tab w:val="left" w:pos="2820"/>
        </w:tabs>
        <w:spacing w:after="0" w:line="360" w:lineRule="auto"/>
        <w:jc w:val="both"/>
        <w:rPr>
          <w:rFonts w:asciiTheme="minorHAnsi" w:hAnsiTheme="minorHAnsi" w:cs="Calibri"/>
          <w:b/>
          <w:sz w:val="24"/>
          <w:szCs w:val="24"/>
        </w:rPr>
      </w:pPr>
    </w:p>
    <w:tbl>
      <w:tblPr>
        <w:tblW w:w="4856" w:type="pct"/>
        <w:tblInd w:w="-5" w:type="dxa"/>
        <w:tblLayout w:type="fixed"/>
        <w:tblCellMar>
          <w:left w:w="10" w:type="dxa"/>
          <w:right w:w="10" w:type="dxa"/>
        </w:tblCellMar>
        <w:tblLook w:val="0000" w:firstRow="0" w:lastRow="0" w:firstColumn="0" w:lastColumn="0" w:noHBand="0" w:noVBand="0"/>
      </w:tblPr>
      <w:tblGrid>
        <w:gridCol w:w="1173"/>
        <w:gridCol w:w="1757"/>
        <w:gridCol w:w="5567"/>
      </w:tblGrid>
      <w:tr w:rsidR="00A776CA"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4"/>
          <w:p w:rsidR="00A776CA" w:rsidRPr="00E469F4" w:rsidRDefault="006854E0" w:rsidP="006854E0">
            <w:pPr>
              <w:shd w:val="clear" w:color="auto" w:fill="FFFFFF"/>
              <w:spacing w:after="0" w:line="360" w:lineRule="auto"/>
              <w:ind w:left="43" w:firstLine="21"/>
              <w:jc w:val="both"/>
              <w:rPr>
                <w:rFonts w:asciiTheme="minorHAnsi" w:hAnsiTheme="minorHAnsi"/>
                <w:sz w:val="24"/>
                <w:szCs w:val="24"/>
              </w:rPr>
            </w:pPr>
            <w:r w:rsidRPr="00E469F4">
              <w:rPr>
                <w:rFonts w:asciiTheme="minorHAnsi" w:hAnsiTheme="minorHAnsi" w:cstheme="minorHAnsi"/>
                <w:b/>
                <w:sz w:val="24"/>
                <w:szCs w:val="24"/>
              </w:rPr>
              <w:t>II zjazd.</w:t>
            </w:r>
            <w:r w:rsidR="00E469F4" w:rsidRPr="00E469F4">
              <w:rPr>
                <w:rFonts w:asciiTheme="minorHAnsi" w:hAnsiTheme="minorHAnsi" w:cstheme="minorHAnsi"/>
                <w:b/>
                <w:sz w:val="24"/>
                <w:szCs w:val="24"/>
              </w:rPr>
              <w:t xml:space="preserve"> </w:t>
            </w:r>
            <w:r w:rsidR="00A776CA" w:rsidRPr="00E469F4">
              <w:rPr>
                <w:rFonts w:asciiTheme="minorHAnsi" w:hAnsiTheme="minorHAnsi" w:cstheme="minorHAnsi"/>
                <w:b/>
                <w:sz w:val="24"/>
                <w:szCs w:val="24"/>
              </w:rPr>
              <w:t>Dzień 1. 10, 5 godzin dydaktycznych</w:t>
            </w:r>
          </w:p>
        </w:tc>
      </w:tr>
      <w:tr w:rsidR="00AF4E24"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F4E24" w:rsidRPr="00002D69" w:rsidRDefault="00AF4E24" w:rsidP="00030B36">
            <w:pPr>
              <w:pStyle w:val="teksciorgruby"/>
            </w:pPr>
            <w:r w:rsidRPr="00002D69">
              <w:t>Moduł IV. Kształtowanie umiejętności uczenia się na III etapie edukacyjnym</w:t>
            </w:r>
          </w:p>
          <w:p w:rsidR="00C36327" w:rsidRDefault="00C36327" w:rsidP="00030B36">
            <w:pPr>
              <w:pStyle w:val="tekscior"/>
            </w:pPr>
            <w:r>
              <w:t>Cel ogólny: poznanie specyfiki rozwojowej ucznia na III etapie edukacyjnym</w:t>
            </w:r>
            <w:r w:rsidR="00BC0CFF">
              <w:t xml:space="preserve"> w kontekście kształtowania umiejętności uczenia się</w:t>
            </w:r>
          </w:p>
          <w:p w:rsidR="00AF4E24" w:rsidRPr="00002D69" w:rsidRDefault="00AF4E24" w:rsidP="00030B36">
            <w:pPr>
              <w:pStyle w:val="tekscior"/>
            </w:pPr>
            <w:r w:rsidRPr="00002D69">
              <w:t>Cele operacyjne</w:t>
            </w:r>
          </w:p>
          <w:p w:rsidR="00AF4E24" w:rsidRPr="00002D69" w:rsidRDefault="00AF4E24" w:rsidP="00030B36">
            <w:pPr>
              <w:pStyle w:val="tekscior"/>
            </w:pPr>
            <w:r w:rsidRPr="00002D69">
              <w:t>Uczestnik szkolenia: charakteryzuje specyfikę rozwojową uczniów na III etapie edukacyjnym</w:t>
            </w:r>
            <w:r w:rsidR="00C944A8" w:rsidRPr="00002D69">
              <w:t xml:space="preserve"> w </w:t>
            </w:r>
            <w:r w:rsidRPr="00002D69">
              <w:t>kontekście rozwijania umiejętności uczenia się; określa wiedzę, umiejętności</w:t>
            </w:r>
            <w:r w:rsidR="00C944A8" w:rsidRPr="00002D69">
              <w:t xml:space="preserve"> i </w:t>
            </w:r>
            <w:r w:rsidRPr="00002D69">
              <w:t>postawy ucznia</w:t>
            </w:r>
            <w:r w:rsidR="00C944A8" w:rsidRPr="00002D69">
              <w:t xml:space="preserve"> w </w:t>
            </w:r>
            <w:r w:rsidRPr="00002D69">
              <w:t>okresie wczesnej</w:t>
            </w:r>
            <w:r w:rsidR="00C944A8" w:rsidRPr="00002D69">
              <w:t xml:space="preserve"> i </w:t>
            </w:r>
            <w:r w:rsidRPr="00002D69">
              <w:t>późnej dorastania związane</w:t>
            </w:r>
            <w:r w:rsidR="00C944A8" w:rsidRPr="00002D69">
              <w:t xml:space="preserve"> z </w:t>
            </w:r>
            <w:r w:rsidRPr="00002D69">
              <w:t>umiejętnością uczenia się; wskazuje kompetencje nauczycieli III etapu edukacji istotne dla kształtowania</w:t>
            </w:r>
            <w:r w:rsidR="00C944A8" w:rsidRPr="00002D69">
              <w:t xml:space="preserve"> u </w:t>
            </w:r>
            <w:r w:rsidRPr="00002D69">
              <w:t>uczniów umiejętności uczenia się; wskazuje strategie</w:t>
            </w:r>
            <w:r w:rsidR="00C944A8" w:rsidRPr="00002D69">
              <w:t xml:space="preserve"> i </w:t>
            </w:r>
            <w:r w:rsidRPr="00002D69">
              <w:t>metody nauczania sprzyjające rozwijaniu umiejętności uczenia się na III etapie edukacyjnym; określa wskaźniki świadczące</w:t>
            </w:r>
            <w:r w:rsidR="00C944A8" w:rsidRPr="00002D69">
              <w:t xml:space="preserve"> o </w:t>
            </w:r>
            <w:r w:rsidRPr="00002D69">
              <w:t>potrzebie rozwoju szkoły</w:t>
            </w:r>
            <w:r w:rsidR="00C944A8" w:rsidRPr="00002D69">
              <w:t xml:space="preserve"> w </w:t>
            </w:r>
            <w:r w:rsidRPr="00002D69">
              <w:t>zakresie kształtowania</w:t>
            </w:r>
            <w:r w:rsidR="00C944A8" w:rsidRPr="00002D69">
              <w:t xml:space="preserve"> u </w:t>
            </w:r>
            <w:r w:rsidRPr="00002D69">
              <w:t>uczniów umiejętności uczenia się; wskazuje źródła informacji służące diagnozie pracy szkoły</w:t>
            </w:r>
            <w:r w:rsidR="00C944A8" w:rsidRPr="00002D69">
              <w:t xml:space="preserve"> w </w:t>
            </w:r>
            <w:r w:rsidRPr="00002D69">
              <w:t>obszarze stosowanych strategii</w:t>
            </w:r>
            <w:r w:rsidR="00C944A8" w:rsidRPr="00002D69">
              <w:t xml:space="preserve"> i </w:t>
            </w:r>
            <w:r w:rsidRPr="00002D69">
              <w:t>metod nauczania.</w:t>
            </w:r>
          </w:p>
        </w:tc>
      </w:tr>
      <w:tr w:rsidR="00AF4E24"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4E24" w:rsidRPr="00002D69" w:rsidRDefault="00AF4E24" w:rsidP="00030B36">
            <w:pPr>
              <w:pStyle w:val="tekscior"/>
            </w:pPr>
            <w:r w:rsidRPr="00002D69">
              <w:t>30</w:t>
            </w:r>
            <w:r w:rsidR="00A25202" w:rsidRPr="00002D69">
              <w:t xml:space="preserve">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4E24" w:rsidRDefault="00EF141D" w:rsidP="00030B36">
            <w:pPr>
              <w:pStyle w:val="tekscior"/>
            </w:pPr>
            <w:r w:rsidRPr="00002D69">
              <w:t xml:space="preserve">Wykład </w:t>
            </w:r>
          </w:p>
          <w:p w:rsidR="00BC0CFF" w:rsidRPr="00002D69" w:rsidRDefault="00BC0CFF" w:rsidP="00030B36">
            <w:pPr>
              <w:pStyle w:val="tekscior"/>
            </w:pPr>
            <w:r>
              <w:t>Praca zbiorowa</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141D" w:rsidRPr="00002D69" w:rsidRDefault="00EF141D" w:rsidP="00030B36">
            <w:pPr>
              <w:pStyle w:val="teksciorgruby"/>
            </w:pPr>
            <w:r w:rsidRPr="00002D69">
              <w:t>Charakterystyka rozwojowa ucznia we wczesnym</w:t>
            </w:r>
            <w:r w:rsidR="00C944A8" w:rsidRPr="00002D69">
              <w:t xml:space="preserve"> i </w:t>
            </w:r>
            <w:r w:rsidRPr="00002D69">
              <w:t>późnym okresie dorastania</w:t>
            </w:r>
            <w:r w:rsidR="00C944A8" w:rsidRPr="00002D69">
              <w:t xml:space="preserve"> w </w:t>
            </w:r>
            <w:r w:rsidRPr="00002D69">
              <w:t>kontekście kształtowania umiejętności uczenia się.</w:t>
            </w:r>
          </w:p>
          <w:p w:rsidR="00AF4E24" w:rsidRPr="00002D69" w:rsidRDefault="00753182" w:rsidP="00030B36">
            <w:pPr>
              <w:pStyle w:val="tekscior"/>
            </w:pPr>
            <w:hyperlink r:id="rId65" w:history="1">
              <w:r w:rsidR="00EF141D" w:rsidRPr="00002D69">
                <w:rPr>
                  <w:rStyle w:val="Hipercze"/>
                </w:rPr>
                <w:t>https://repozytorium.ukw.edu.pl/bitstream/handle/item/1594/Opieka_i_wychowanie_Wczesna_faza_dorastania.pdf?sequence=1&amp;isAllowed=y</w:t>
              </w:r>
            </w:hyperlink>
          </w:p>
          <w:p w:rsidR="00AF4E24" w:rsidRPr="00002D69" w:rsidRDefault="00753182" w:rsidP="00030B36">
            <w:pPr>
              <w:pStyle w:val="tekscior"/>
            </w:pPr>
            <w:hyperlink r:id="rId66" w:history="1">
              <w:r w:rsidR="00AF4E24" w:rsidRPr="00002D69">
                <w:rPr>
                  <w:rStyle w:val="Hipercze"/>
                </w:rPr>
                <w:t>http://www.dbc.wroc.pl/Content/1570/repetytorium_k.pdf</w:t>
              </w:r>
            </w:hyperlink>
            <w:r w:rsidR="00C944A8" w:rsidRPr="00002D69">
              <w:t xml:space="preserve"> </w:t>
            </w:r>
          </w:p>
        </w:tc>
      </w:tr>
      <w:tr w:rsidR="00AF4E24"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4E24" w:rsidRPr="00002D69" w:rsidRDefault="00AF4E24" w:rsidP="00030B36">
            <w:pPr>
              <w:pStyle w:val="tekscior"/>
            </w:pPr>
            <w:r w:rsidRPr="00002D69">
              <w:t>45</w:t>
            </w:r>
            <w:r w:rsidR="00A25202" w:rsidRPr="00002D69">
              <w:t xml:space="preserve">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4E24" w:rsidRDefault="00EF141D" w:rsidP="00030B36">
            <w:pPr>
              <w:pStyle w:val="tekscior"/>
            </w:pPr>
            <w:r w:rsidRPr="00002D69">
              <w:t>Metoda Okrągłego Stołu</w:t>
            </w:r>
          </w:p>
          <w:p w:rsidR="009C7F06" w:rsidRPr="00002D69" w:rsidRDefault="009C7F06" w:rsidP="00030B36">
            <w:pPr>
              <w:pStyle w:val="tekscior"/>
            </w:pPr>
            <w:r>
              <w:t>Praca zbiorowa</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4E24" w:rsidRPr="00002D69" w:rsidRDefault="00AF4E24" w:rsidP="00030B36">
            <w:pPr>
              <w:pStyle w:val="teksciorgruby"/>
            </w:pPr>
            <w:r w:rsidRPr="00002D69">
              <w:t>Tworzenie profilu osoby wspomagającej pracę szkoły</w:t>
            </w:r>
            <w:r w:rsidR="00C944A8" w:rsidRPr="00002D69">
              <w:t xml:space="preserve"> w </w:t>
            </w:r>
            <w:r w:rsidRPr="00002D69">
              <w:t xml:space="preserve">obszarze kształtowania umiejętności uczenia się. </w:t>
            </w:r>
          </w:p>
          <w:p w:rsidR="00AF4E24" w:rsidRPr="00002D69" w:rsidRDefault="00EF141D" w:rsidP="00030B36">
            <w:pPr>
              <w:pStyle w:val="tekscior"/>
            </w:pPr>
            <w:r w:rsidRPr="00002D69">
              <w:t>Uczestnicy dysk</w:t>
            </w:r>
            <w:r w:rsidR="009C7F06">
              <w:t>ut</w:t>
            </w:r>
            <w:r w:rsidRPr="00002D69">
              <w:t>ują nad cechami</w:t>
            </w:r>
            <w:r w:rsidR="00C944A8" w:rsidRPr="00002D69">
              <w:t xml:space="preserve"> i </w:t>
            </w:r>
            <w:r w:rsidRPr="00002D69">
              <w:t>kompetencjami osoby wspomagającej szkołę. Prowadzący zapisuje na flipcharcie najważniejsze stwierdzenia.</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33A35" w:rsidP="00030B36">
            <w:pPr>
              <w:pStyle w:val="tekscior"/>
            </w:pPr>
            <w:r w:rsidRPr="00002D69">
              <w:t>45</w:t>
            </w:r>
            <w:r w:rsidR="00A25202" w:rsidRPr="00002D69">
              <w:t xml:space="preserve">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6F4274" w:rsidP="00030B36">
            <w:pPr>
              <w:pStyle w:val="tekscior"/>
            </w:pPr>
            <w:r w:rsidRPr="00002D69">
              <w:t>iwykład</w:t>
            </w:r>
          </w:p>
          <w:p w:rsidR="006F4274" w:rsidRPr="00002D69" w:rsidRDefault="006F4274" w:rsidP="00030B36">
            <w:pPr>
              <w:pStyle w:val="tekscior"/>
            </w:pPr>
            <w:r w:rsidRPr="00002D69">
              <w:t>JIGSAW</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33A35" w:rsidP="00030B36">
            <w:pPr>
              <w:pStyle w:val="tekscior"/>
              <w:rPr>
                <w:rFonts w:cs="Times New Roman"/>
                <w:szCs w:val="20"/>
              </w:rPr>
            </w:pPr>
            <w:r w:rsidRPr="00002D69">
              <w:t>Metapoznawcze strategie uczenia się</w:t>
            </w:r>
            <w:r w:rsidR="00C944A8" w:rsidRPr="00002D69">
              <w:t xml:space="preserve"> </w:t>
            </w:r>
            <w:r w:rsidR="00C944A8" w:rsidRPr="00002D69">
              <w:rPr>
                <w:rFonts w:cs="Times New Roman"/>
                <w:szCs w:val="20"/>
              </w:rPr>
              <w:t>i</w:t>
            </w:r>
            <w:r w:rsidR="00C944A8" w:rsidRPr="00002D69">
              <w:t> </w:t>
            </w:r>
            <w:r w:rsidRPr="00002D69">
              <w:rPr>
                <w:rFonts w:cs="Times New Roman"/>
                <w:szCs w:val="20"/>
              </w:rPr>
              <w:t xml:space="preserve">metody aktywizujące. </w:t>
            </w:r>
          </w:p>
          <w:p w:rsidR="00233A35" w:rsidRPr="00002D69" w:rsidRDefault="00233A35" w:rsidP="00030B36">
            <w:pPr>
              <w:pStyle w:val="tekscior"/>
            </w:pPr>
            <w:r w:rsidRPr="00002D69">
              <w:t xml:space="preserve">Prowadzący prowadzi iwykład na podstawie: </w:t>
            </w:r>
            <w:hyperlink r:id="rId67" w:history="1">
              <w:r w:rsidRPr="00002D69">
                <w:rPr>
                  <w:rStyle w:val="Hipercze"/>
                </w:rPr>
                <w:t>http://www.bc.ore.edu.pl/Content/895/T416_Umiejetnosc+uczenia+sie+jako+jedna+z+kompetencji+kluczowych.pdf</w:t>
              </w:r>
            </w:hyperlink>
            <w:r w:rsidRPr="00002D69">
              <w:t xml:space="preserve"> .</w:t>
            </w:r>
          </w:p>
          <w:p w:rsidR="00233A35" w:rsidRPr="00002D69" w:rsidRDefault="00233A35" w:rsidP="00030B36">
            <w:pPr>
              <w:pStyle w:val="tekscior"/>
            </w:pPr>
            <w:r w:rsidRPr="00002D69">
              <w:t>Po obejrzeniu filmu (link na slajdzie 5 prezentacji – głowa) Moduł 4, trener pyta</w:t>
            </w:r>
            <w:r w:rsidR="00C944A8" w:rsidRPr="00002D69">
              <w:t xml:space="preserve"> o </w:t>
            </w:r>
            <w:r w:rsidRPr="00002D69">
              <w:t>refleksje na temat filmu.</w:t>
            </w:r>
            <w:r w:rsidR="00C944A8" w:rsidRPr="00002D69">
              <w:t xml:space="preserve"> W </w:t>
            </w:r>
            <w:r w:rsidRPr="00002D69">
              <w:t>przypadku zainteresowania tematem, prowadzący odtwarza film (link na slajdzie j.w. – klaps). Film, który oprócz tematu „Co szkoła robi</w:t>
            </w:r>
            <w:r w:rsidR="00C944A8" w:rsidRPr="00002D69">
              <w:t xml:space="preserve"> z </w:t>
            </w:r>
            <w:r w:rsidRPr="00002D69">
              <w:t xml:space="preserve">mózgami dzieci?”, prezentuje również metodę aktywizującą „storytelling”, na co warto zwrócić uwagę uczestników. </w:t>
            </w:r>
          </w:p>
          <w:p w:rsidR="00233A35" w:rsidRPr="00002D69" w:rsidRDefault="00233A35" w:rsidP="00030B36">
            <w:pPr>
              <w:pStyle w:val="tekscior"/>
            </w:pPr>
            <w:r w:rsidRPr="00002D69">
              <w:t>Uczestnicy</w:t>
            </w:r>
            <w:r w:rsidR="00C944A8" w:rsidRPr="00002D69">
              <w:t xml:space="preserve"> w </w:t>
            </w:r>
            <w:r w:rsidRPr="00002D69">
              <w:t>4 zespołach pracują nad przykładami strategii metapoznawczych według tabelki</w:t>
            </w:r>
            <w:r w:rsidR="00C944A8" w:rsidRPr="00002D69">
              <w:t xml:space="preserve"> w </w:t>
            </w:r>
            <w:r w:rsidRPr="00002D69">
              <w:t>Materiałach dla uczestnika.</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33A35" w:rsidP="00030B36">
            <w:pPr>
              <w:pStyle w:val="tekscior"/>
            </w:pPr>
            <w:r w:rsidRPr="00002D69">
              <w:t>45</w:t>
            </w:r>
            <w:r w:rsidR="00A25202" w:rsidRPr="00002D69">
              <w:t xml:space="preserve">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6F4274" w:rsidP="00030B36">
            <w:pPr>
              <w:pStyle w:val="tekscior"/>
            </w:pPr>
            <w:r w:rsidRPr="00002D69">
              <w:t xml:space="preserve">Dyskusja </w:t>
            </w:r>
          </w:p>
          <w:p w:rsidR="006F4274" w:rsidRPr="00002D69" w:rsidRDefault="006F4274" w:rsidP="00030B36">
            <w:pPr>
              <w:pStyle w:val="tekscior"/>
            </w:pPr>
            <w:r w:rsidRPr="00002D69">
              <w:t>Analiza tekstu źródłowego</w:t>
            </w:r>
          </w:p>
          <w:p w:rsidR="006F4274" w:rsidRPr="00002D69" w:rsidRDefault="006F4274" w:rsidP="00030B36">
            <w:pPr>
              <w:pStyle w:val="tekscior"/>
            </w:pP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33A35" w:rsidP="00030B36">
            <w:pPr>
              <w:pStyle w:val="tekscior"/>
            </w:pPr>
            <w:r w:rsidRPr="00002D69">
              <w:t>Wskaźniki informujące</w:t>
            </w:r>
            <w:r w:rsidR="00C944A8" w:rsidRPr="00002D69">
              <w:t xml:space="preserve"> o </w:t>
            </w:r>
            <w:r w:rsidRPr="00002D69">
              <w:t>potrzebie rozwoju szkoły</w:t>
            </w:r>
            <w:r w:rsidR="00C944A8" w:rsidRPr="00002D69">
              <w:t xml:space="preserve"> w </w:t>
            </w:r>
            <w:r w:rsidRPr="00002D69">
              <w:t>zakresie kształtowania</w:t>
            </w:r>
            <w:r w:rsidR="00C944A8" w:rsidRPr="00002D69">
              <w:t xml:space="preserve"> u </w:t>
            </w:r>
            <w:r w:rsidRPr="00002D69">
              <w:t xml:space="preserve">uczniów umiejętności uczenia się. </w:t>
            </w:r>
          </w:p>
          <w:p w:rsidR="00233A35" w:rsidRPr="00002D69" w:rsidRDefault="00233A35" w:rsidP="00030B36">
            <w:pPr>
              <w:pStyle w:val="tekscior"/>
            </w:pPr>
            <w:r w:rsidRPr="00002D69">
              <w:t>Dyskusja na temat źródeł informacji</w:t>
            </w:r>
            <w:r w:rsidR="00C944A8" w:rsidRPr="00002D69">
              <w:t xml:space="preserve"> o </w:t>
            </w:r>
            <w:r w:rsidRPr="00002D69">
              <w:t>szkole</w:t>
            </w:r>
            <w:r w:rsidR="00C944A8" w:rsidRPr="00002D69">
              <w:t xml:space="preserve"> i </w:t>
            </w:r>
            <w:r w:rsidRPr="00002D69">
              <w:t>jej potrzebach rozwoju. Uczestnicy stawiają hipotezy</w:t>
            </w:r>
            <w:r w:rsidR="006F4274" w:rsidRPr="00002D69">
              <w:t xml:space="preserve"> (co może być wskaźnikiem)</w:t>
            </w:r>
            <w:r w:rsidR="00C944A8" w:rsidRPr="00002D69">
              <w:t xml:space="preserve"> i </w:t>
            </w:r>
            <w:r w:rsidRPr="00002D69">
              <w:t>rozmawiają</w:t>
            </w:r>
            <w:r w:rsidR="00C944A8" w:rsidRPr="00002D69">
              <w:t xml:space="preserve"> o </w:t>
            </w:r>
            <w:r w:rsidRPr="00002D69">
              <w:t xml:space="preserve">metodach pozyskiwania tych informacji. </w:t>
            </w:r>
          </w:p>
          <w:p w:rsidR="00233A35" w:rsidRPr="00002D69" w:rsidRDefault="00233A35" w:rsidP="00030B36">
            <w:pPr>
              <w:pStyle w:val="tekscior"/>
            </w:pPr>
            <w:r w:rsidRPr="00002D69">
              <w:t xml:space="preserve">Następnie trener </w:t>
            </w:r>
            <w:r w:rsidR="009A7A6A" w:rsidRPr="00002D69">
              <w:t>zaprasza grupy do laptopów i prosi o zapoznanie się z tekstem na stronie:</w:t>
            </w:r>
            <w:r w:rsidRPr="00002D69">
              <w:t xml:space="preserve"> </w:t>
            </w:r>
            <w:hyperlink r:id="rId68" w:history="1">
              <w:r w:rsidR="009A7A6A" w:rsidRPr="00002D69">
                <w:rPr>
                  <w:rStyle w:val="Hipercze"/>
                </w:rPr>
                <w:t>http://www.biuletyn.net/nt-bin/_private/zarszyn/7783.pdf</w:t>
              </w:r>
            </w:hyperlink>
          </w:p>
          <w:p w:rsidR="00233A35" w:rsidRPr="00002D69" w:rsidRDefault="00233A35" w:rsidP="00030B36">
            <w:pPr>
              <w:pStyle w:val="tekscior"/>
            </w:pPr>
            <w:r w:rsidRPr="00002D69">
              <w:t>Uczestnicy</w:t>
            </w:r>
            <w:r w:rsidR="00C944A8" w:rsidRPr="00002D69">
              <w:t xml:space="preserve"> w </w:t>
            </w:r>
            <w:r w:rsidRPr="00002D69">
              <w:t>zespołach sprawdzają poprawność stawianych hipotez</w:t>
            </w:r>
            <w:r w:rsidR="009A7A6A" w:rsidRPr="00002D69">
              <w:t xml:space="preserve"> w formie swobodnej dyskusji w grupach.</w:t>
            </w:r>
          </w:p>
        </w:tc>
      </w:tr>
      <w:tr w:rsidR="009A7A6A"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A7A6A" w:rsidRPr="00002D69" w:rsidRDefault="009A7A6A" w:rsidP="00030B36">
            <w:pPr>
              <w:pStyle w:val="tekscior"/>
            </w:pPr>
            <w:r w:rsidRPr="00002D69">
              <w:t>Środki dydaktyczne: laptop dla trenera,</w:t>
            </w:r>
            <w:r w:rsidR="00D61C31" w:rsidRPr="00002D69">
              <w:t xml:space="preserve"> 4 laptopy z dostępem do Internetu, </w:t>
            </w:r>
            <w:r w:rsidRPr="00002D69">
              <w:t>rznik, ekran, głośniki</w:t>
            </w:r>
          </w:p>
          <w:p w:rsidR="009A7A6A" w:rsidRPr="00002D69" w:rsidRDefault="009A7A6A" w:rsidP="00030B36">
            <w:pPr>
              <w:pStyle w:val="tekscior"/>
            </w:pPr>
            <w:r w:rsidRPr="00002D69">
              <w:t>Materiały: kolorowe mazaki i markery, arkusze papieru A2, kartki A4, kula z gazety, flipchart</w:t>
            </w:r>
          </w:p>
        </w:tc>
      </w:tr>
      <w:tr w:rsidR="00233A35"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33A35" w:rsidRPr="00002D69" w:rsidRDefault="00233A35" w:rsidP="00030B36">
            <w:pPr>
              <w:pStyle w:val="teksciorgruby"/>
            </w:pPr>
            <w:r w:rsidRPr="00002D69">
              <w:t>Moduł V. Nauczanie/uczenie się problemowe, eksperymenty</w:t>
            </w:r>
            <w:r w:rsidR="00C944A8" w:rsidRPr="00002D69">
              <w:t xml:space="preserve"> i </w:t>
            </w:r>
            <w:r w:rsidRPr="00002D69">
              <w:t>doświadczenia</w:t>
            </w:r>
          </w:p>
          <w:p w:rsidR="009C7F06" w:rsidRDefault="009C7F06" w:rsidP="00030B36">
            <w:pPr>
              <w:pStyle w:val="tekscior"/>
            </w:pPr>
            <w:r>
              <w:t>Cel ogólny: poznanie istoty nauczania problemowego oraz eksperymentów i doświadczeń w związku z procesem uczenia się</w:t>
            </w:r>
          </w:p>
          <w:p w:rsidR="009C7F06" w:rsidRDefault="00233A35" w:rsidP="00030B36">
            <w:pPr>
              <w:pStyle w:val="tekscior"/>
            </w:pPr>
            <w:r w:rsidRPr="00002D69">
              <w:t>Cele operacyjne</w:t>
            </w:r>
          </w:p>
          <w:p w:rsidR="00233A35" w:rsidRPr="00002D69" w:rsidRDefault="00233A35" w:rsidP="00030B36">
            <w:pPr>
              <w:pStyle w:val="tekscior"/>
            </w:pPr>
            <w:r w:rsidRPr="00002D69">
              <w:t>Uczestnik szkolenia: charakteryzuje ogólne założenia nauczania problemowego, eksperymentów</w:t>
            </w:r>
            <w:r w:rsidR="00C944A8" w:rsidRPr="00002D69">
              <w:t xml:space="preserve"> i </w:t>
            </w:r>
            <w:r w:rsidRPr="00002D69">
              <w:t>doświadczeń; uzasadnia,</w:t>
            </w:r>
            <w:r w:rsidR="00C944A8" w:rsidRPr="00002D69">
              <w:t xml:space="preserve"> w </w:t>
            </w:r>
            <w:r w:rsidRPr="00002D69">
              <w:t>jaki sposób uczenie problemowe</w:t>
            </w:r>
            <w:r w:rsidR="00C944A8" w:rsidRPr="00002D69">
              <w:t xml:space="preserve"> i </w:t>
            </w:r>
            <w:r w:rsidRPr="00002D69">
              <w:t>metody empiryczne umożliwiają kształtowanie umiejętności uczenia się; podaje przykłady metod nauczania problemowego oraz możliwości stosowania eksperymentów</w:t>
            </w:r>
            <w:r w:rsidR="00C944A8" w:rsidRPr="00002D69">
              <w:t xml:space="preserve"> i </w:t>
            </w:r>
            <w:r w:rsidRPr="00002D69">
              <w:t>doświadczeń</w:t>
            </w:r>
            <w:r w:rsidR="00C944A8" w:rsidRPr="00002D69">
              <w:t xml:space="preserve"> w </w:t>
            </w:r>
            <w:r w:rsidRPr="00002D69">
              <w:t>pracy</w:t>
            </w:r>
            <w:r w:rsidR="00C944A8" w:rsidRPr="00002D69">
              <w:t xml:space="preserve"> z </w:t>
            </w:r>
            <w:r w:rsidRPr="00002D69">
              <w:t>uczniami na III etapie na zajęciach</w:t>
            </w:r>
            <w:r w:rsidR="00C944A8" w:rsidRPr="00002D69">
              <w:t xml:space="preserve"> z </w:t>
            </w:r>
            <w:r w:rsidRPr="00002D69">
              <w:t>różnych przedmiotów; wyjaśnia rolę nauczyciela</w:t>
            </w:r>
            <w:r w:rsidR="00C944A8" w:rsidRPr="00002D69">
              <w:t xml:space="preserve"> i </w:t>
            </w:r>
            <w:r w:rsidRPr="00002D69">
              <w:t>ucznia</w:t>
            </w:r>
            <w:r w:rsidR="00C944A8" w:rsidRPr="00002D69">
              <w:t xml:space="preserve"> w </w:t>
            </w:r>
            <w:r w:rsidRPr="00002D69">
              <w:t>pracy metodą problemową oraz przeprowadzaniu eksperymentów</w:t>
            </w:r>
            <w:r w:rsidR="00C944A8" w:rsidRPr="00002D69">
              <w:t xml:space="preserve"> i </w:t>
            </w:r>
            <w:r w:rsidRPr="00002D69">
              <w:t>doświadczeń na III etapie edukacyjnym; określa wskaźniki świadczące</w:t>
            </w:r>
            <w:r w:rsidR="00C944A8" w:rsidRPr="00002D69">
              <w:t xml:space="preserve"> o </w:t>
            </w:r>
            <w:r w:rsidRPr="00002D69">
              <w:t>potrzebie rozwoju szkoły</w:t>
            </w:r>
            <w:r w:rsidR="00C944A8" w:rsidRPr="00002D69">
              <w:t xml:space="preserve"> w </w:t>
            </w:r>
            <w:r w:rsidRPr="00002D69">
              <w:t>zakresie nauczania problemowego</w:t>
            </w:r>
            <w:r w:rsidR="00C944A8" w:rsidRPr="00002D69">
              <w:t xml:space="preserve"> i </w:t>
            </w:r>
            <w:r w:rsidRPr="00002D69">
              <w:t>empirycznego; posługuje się metodą wywiadu indywidualnego</w:t>
            </w:r>
            <w:r w:rsidR="00C944A8" w:rsidRPr="00002D69">
              <w:t xml:space="preserve"> w </w:t>
            </w:r>
            <w:r w:rsidRPr="00002D69">
              <w:t>procesie diagnozy pracy szkoły</w:t>
            </w:r>
            <w:r w:rsidR="00C944A8" w:rsidRPr="00002D69">
              <w:t xml:space="preserve"> w </w:t>
            </w:r>
            <w:r w:rsidRPr="00002D69">
              <w:t>obszarze nauczania problemowego, stosowania eksperymentów</w:t>
            </w:r>
            <w:r w:rsidR="00C944A8" w:rsidRPr="00002D69">
              <w:t xml:space="preserve"> i </w:t>
            </w:r>
            <w:r w:rsidRPr="00002D69">
              <w:t>doświadczeń.</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A25202" w:rsidP="00030B36">
            <w:pPr>
              <w:pStyle w:val="tekscior"/>
            </w:pPr>
            <w:r w:rsidRPr="00002D69">
              <w:t xml:space="preserve">60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33A35" w:rsidP="00030B36">
            <w:pPr>
              <w:pStyle w:val="tekscior"/>
            </w:pPr>
            <w:r w:rsidRPr="00002D69">
              <w:t>Wykład</w:t>
            </w:r>
            <w:r w:rsidR="00C944A8" w:rsidRPr="00002D69">
              <w:t xml:space="preserve"> z </w:t>
            </w:r>
            <w:r w:rsidRPr="00002D69">
              <w:t>użyciem filmu</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2B94" w:rsidRPr="00002D69" w:rsidRDefault="00233A35" w:rsidP="00030B36">
            <w:pPr>
              <w:pStyle w:val="teksciorgruby"/>
            </w:pPr>
            <w:r w:rsidRPr="00002D69">
              <w:t>Nauczanie problemowe, eksperymenty</w:t>
            </w:r>
            <w:r w:rsidR="00C944A8" w:rsidRPr="00002D69">
              <w:t xml:space="preserve"> i </w:t>
            </w:r>
            <w:r w:rsidRPr="00002D69">
              <w:t>doświadczenia, IBSE, metoda optymalnego planu działania, dyskusja dydaktyczna, wykład problemowy, se</w:t>
            </w:r>
            <w:r w:rsidR="009C7F06">
              <w:t>min</w:t>
            </w:r>
            <w:r w:rsidRPr="00002D69">
              <w:t>arium, metoda przypadków</w:t>
            </w:r>
            <w:r w:rsidR="00C944A8" w:rsidRPr="00002D69">
              <w:t xml:space="preserve"> i </w:t>
            </w:r>
            <w:r w:rsidRPr="00002D69">
              <w:t>metoda sytuacyjna.</w:t>
            </w:r>
            <w:r w:rsidRPr="00002D69">
              <w:rPr>
                <w:rFonts w:eastAsia="Times New Roman"/>
              </w:rPr>
              <w:t xml:space="preserve"> </w:t>
            </w:r>
            <w:r w:rsidRPr="00002D69">
              <w:t>Rola nauczyciela</w:t>
            </w:r>
            <w:r w:rsidR="00C944A8" w:rsidRPr="00002D69">
              <w:t xml:space="preserve"> i </w:t>
            </w:r>
            <w:r w:rsidRPr="00002D69">
              <w:t>ucznia podczas pracy metodami problemowymi</w:t>
            </w:r>
            <w:r w:rsidR="00C944A8" w:rsidRPr="00002D69">
              <w:t xml:space="preserve"> i </w:t>
            </w:r>
            <w:r w:rsidRPr="00002D69">
              <w:t>empirycznymi.</w:t>
            </w:r>
            <w:r w:rsidR="00C944A8" w:rsidRPr="00002D69">
              <w:t xml:space="preserve"> </w:t>
            </w:r>
            <w:r w:rsidR="00092B94" w:rsidRPr="00002D69">
              <w:t xml:space="preserve">Metody aktywizujące a zaspakajanie potrzeb rozwojowych uczniów we wczesnej i później fazie dorastania (np. potrzeba budowania własnej tożsamości, nawiązywania bardziej dojrzałych związków z rówieśnikami, potrzeba rozwijania własnych zainteresowań, potrzeba samorealizacji); </w:t>
            </w:r>
            <w:hyperlink r:id="rId69" w:history="1">
              <w:r w:rsidR="00092B94" w:rsidRPr="00002D69">
                <w:rPr>
                  <w:rStyle w:val="Hipercze"/>
                </w:rPr>
                <w:t>http://www.fidesetratio.org.pl/files/plikipdf/jankowska2.pdf</w:t>
              </w:r>
            </w:hyperlink>
            <w:r w:rsidR="00092B94" w:rsidRPr="00002D69">
              <w:t xml:space="preserve">  </w:t>
            </w:r>
          </w:p>
          <w:p w:rsidR="00092B94" w:rsidRPr="00002D69" w:rsidRDefault="00753182" w:rsidP="00002D69">
            <w:pPr>
              <w:spacing w:after="0" w:line="360" w:lineRule="auto"/>
              <w:jc w:val="both"/>
              <w:rPr>
                <w:rFonts w:asciiTheme="minorHAnsi" w:eastAsia="Arial" w:hAnsiTheme="minorHAnsi" w:cstheme="minorHAnsi"/>
                <w:sz w:val="24"/>
                <w:szCs w:val="24"/>
                <w:lang w:eastAsia="pl-PL"/>
              </w:rPr>
            </w:pPr>
            <w:hyperlink r:id="rId70" w:history="1">
              <w:r w:rsidR="00092B94" w:rsidRPr="00002D69">
                <w:rPr>
                  <w:rStyle w:val="Hipercze"/>
                  <w:rFonts w:asciiTheme="minorHAnsi" w:eastAsia="Arial" w:hAnsiTheme="minorHAnsi" w:cstheme="minorHAnsi"/>
                  <w:sz w:val="24"/>
                  <w:szCs w:val="24"/>
                  <w:lang w:eastAsia="pl-PL"/>
                </w:rPr>
                <w:t>http://ntz.dobrekadry.pl/wp-content/uploads/2015/06/przewodnik_metodyczny_ntz.pdf</w:t>
              </w:r>
            </w:hyperlink>
            <w:r w:rsidR="00092B94" w:rsidRPr="00002D69">
              <w:rPr>
                <w:rFonts w:asciiTheme="minorHAnsi" w:eastAsia="Arial" w:hAnsiTheme="minorHAnsi" w:cstheme="minorHAnsi"/>
                <w:sz w:val="24"/>
                <w:szCs w:val="24"/>
                <w:lang w:eastAsia="pl-PL"/>
              </w:rPr>
              <w:t xml:space="preserve">   </w:t>
            </w:r>
          </w:p>
          <w:p w:rsidR="00092B94" w:rsidRPr="00002D69" w:rsidRDefault="00753182" w:rsidP="00002D69">
            <w:pPr>
              <w:spacing w:after="0" w:line="360" w:lineRule="auto"/>
              <w:jc w:val="both"/>
              <w:rPr>
                <w:rFonts w:asciiTheme="minorHAnsi" w:eastAsia="Arial" w:hAnsiTheme="minorHAnsi" w:cstheme="minorHAnsi"/>
                <w:sz w:val="24"/>
                <w:szCs w:val="24"/>
                <w:lang w:eastAsia="pl-PL"/>
              </w:rPr>
            </w:pPr>
            <w:hyperlink r:id="rId71" w:history="1">
              <w:r w:rsidR="00092B94" w:rsidRPr="00002D69">
                <w:rPr>
                  <w:rStyle w:val="Hipercze"/>
                  <w:rFonts w:asciiTheme="minorHAnsi" w:eastAsia="Arial" w:hAnsiTheme="minorHAnsi" w:cstheme="minorHAnsi"/>
                  <w:sz w:val="24"/>
                  <w:szCs w:val="24"/>
                  <w:lang w:eastAsia="pl-PL"/>
                </w:rPr>
                <w:t>https://isp.uj.edu.pl/documents/2103800/139368467/Wsp%C3%B3%C5%82praca%2C+dialog%2C+profesjonalizm+w+edukacji+%E2%80%93+aby+uczy%C4%87+lepiej.pdf/ef9b0ab5-c2ad-4b47-b4b0-2e227d92ebe0</w:t>
              </w:r>
            </w:hyperlink>
            <w:r w:rsidR="00092B94" w:rsidRPr="00002D69">
              <w:rPr>
                <w:rFonts w:asciiTheme="minorHAnsi" w:eastAsia="Arial" w:hAnsiTheme="minorHAnsi" w:cstheme="minorHAnsi"/>
                <w:sz w:val="24"/>
                <w:szCs w:val="24"/>
                <w:lang w:eastAsia="pl-PL"/>
              </w:rPr>
              <w:t xml:space="preserve"> </w:t>
            </w:r>
          </w:p>
          <w:p w:rsidR="00233A35" w:rsidRPr="00002D69" w:rsidRDefault="00753182" w:rsidP="00030B36">
            <w:pPr>
              <w:pStyle w:val="tekscior"/>
            </w:pPr>
            <w:hyperlink r:id="rId72" w:history="1">
              <w:r w:rsidR="00233A35" w:rsidRPr="00002D69">
                <w:rPr>
                  <w:rStyle w:val="Hipercze"/>
                </w:rPr>
                <w:t>https://edustore.eu/download/Strategia_Ksztalcenia_Wyprzedzajacego.pdf</w:t>
              </w:r>
            </w:hyperlink>
            <w:r w:rsidR="00233A35" w:rsidRPr="00002D69">
              <w:t xml:space="preserve"> </w:t>
            </w:r>
          </w:p>
          <w:p w:rsidR="009C7CC7" w:rsidRPr="00002D69" w:rsidRDefault="00753182" w:rsidP="00030B36">
            <w:pPr>
              <w:pStyle w:val="tekscior"/>
            </w:pPr>
            <w:hyperlink r:id="rId73" w:history="1">
              <w:r w:rsidR="009C7CC7" w:rsidRPr="00002D69">
                <w:rPr>
                  <w:rStyle w:val="Hipercze"/>
                </w:rPr>
                <w:t>https://isp.uj.edu.pl/documents/2103800/139368467/Wsp%C3%B3%C5%82praca%2C+dialog%2C+profesjonalizm+w+edukacji+%E2%80%93+aby+uczy%C4%87+lepiej.pdf/ef9b0ab5-c2ad-4b47-b4b0-2e227d92ebe0</w:t>
              </w:r>
            </w:hyperlink>
            <w:r w:rsidR="009C7CC7" w:rsidRPr="00002D69">
              <w:t xml:space="preserve"> </w:t>
            </w:r>
          </w:p>
          <w:p w:rsidR="00233A35" w:rsidRPr="00002D69" w:rsidRDefault="00753182" w:rsidP="00030B36">
            <w:pPr>
              <w:pStyle w:val="tekscior"/>
            </w:pPr>
            <w:hyperlink r:id="rId74" w:history="1">
              <w:r w:rsidR="00233A35" w:rsidRPr="00002D69">
                <w:rPr>
                  <w:rStyle w:val="Hipercze"/>
                </w:rPr>
                <w:t>http://dydaktykaogolnauam.blogspot.com/2017/04/nauczanie-problemowe.html</w:t>
              </w:r>
            </w:hyperlink>
            <w:r w:rsidR="00233A35" w:rsidRPr="00002D69">
              <w:t xml:space="preserve"> </w:t>
            </w:r>
          </w:p>
          <w:p w:rsidR="00233A35" w:rsidRPr="00002D69" w:rsidRDefault="00753182" w:rsidP="00030B36">
            <w:pPr>
              <w:pStyle w:val="tekscior"/>
            </w:pPr>
            <w:hyperlink r:id="rId75" w:history="1">
              <w:r w:rsidR="00233A35" w:rsidRPr="00002D69">
                <w:rPr>
                  <w:rStyle w:val="Hipercze"/>
                </w:rPr>
                <w:t>https://repozytorium.ukw.edu.pl/bitstream/handle/item/2074/Tadeusz%20Mroz%20Problemowe%20nauczanie%20uczenie%20sie%20koniecznym%20elementem%20nowoczesnej%20dydaktyki.pdf?sequence=1&amp;isAllowed=y</w:t>
              </w:r>
            </w:hyperlink>
            <w:r w:rsidR="00233A35" w:rsidRPr="00002D69">
              <w:t xml:space="preserve"> </w:t>
            </w:r>
          </w:p>
          <w:p w:rsidR="00233A35" w:rsidRPr="00002D69" w:rsidRDefault="00753182" w:rsidP="00030B36">
            <w:pPr>
              <w:pStyle w:val="tekscior"/>
            </w:pPr>
            <w:hyperlink r:id="rId76" w:history="1">
              <w:r w:rsidR="00233A35" w:rsidRPr="00002D69">
                <w:rPr>
                  <w:rStyle w:val="Hipercze"/>
                </w:rPr>
                <w:t>http://www.ceo.org.pl/pl/ener gia/news/pbl-metoda-nauczania-rozwiazywania-problemow</w:t>
              </w:r>
            </w:hyperlink>
            <w:r w:rsidR="00233A35" w:rsidRPr="00002D69">
              <w:t xml:space="preserve"> </w:t>
            </w:r>
          </w:p>
          <w:p w:rsidR="00233A35" w:rsidRPr="00002D69" w:rsidRDefault="00753182" w:rsidP="00030B36">
            <w:pPr>
              <w:pStyle w:val="tekscior"/>
            </w:pPr>
            <w:hyperlink r:id="rId77" w:history="1">
              <w:r w:rsidR="00233A35" w:rsidRPr="00002D69">
                <w:rPr>
                  <w:rStyle w:val="Hipercze"/>
                </w:rPr>
                <w:t>https://www.edunews.pl/badania-i-debaty/dyskusje/4450-uczen-w-szkole-sredniej-rzeczywistosc-a-oczekiwania</w:t>
              </w:r>
            </w:hyperlink>
            <w:r w:rsidR="00233A35" w:rsidRPr="00002D69">
              <w:t xml:space="preserve"> </w:t>
            </w:r>
            <w:r w:rsidR="006F4274" w:rsidRPr="00002D69">
              <w:t>oraz treści</w:t>
            </w:r>
            <w:r w:rsidR="00C944A8" w:rsidRPr="00002D69">
              <w:t xml:space="preserve"> z </w:t>
            </w:r>
            <w:r w:rsidR="006F4274" w:rsidRPr="00002D69">
              <w:t>Materiałów dla uczestnika</w:t>
            </w:r>
            <w:r w:rsidR="00853ACD" w:rsidRPr="00002D69">
              <w:t>.</w:t>
            </w:r>
          </w:p>
        </w:tc>
      </w:tr>
      <w:tr w:rsidR="00576D77"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6D77" w:rsidRPr="00002D69" w:rsidRDefault="00A25202" w:rsidP="00030B36">
            <w:pPr>
              <w:pStyle w:val="tekscior"/>
            </w:pPr>
            <w:r w:rsidRPr="00002D69">
              <w:t xml:space="preserve">90 </w:t>
            </w:r>
          </w:p>
          <w:p w:rsidR="00576D77" w:rsidRPr="00002D69" w:rsidRDefault="00576D77" w:rsidP="00030B36">
            <w:pPr>
              <w:pStyle w:val="tekscior"/>
            </w:pPr>
          </w:p>
          <w:p w:rsidR="00576D77" w:rsidRPr="00002D69" w:rsidRDefault="00576D77" w:rsidP="00030B36">
            <w:pPr>
              <w:pStyle w:val="tekscior"/>
            </w:pPr>
          </w:p>
          <w:p w:rsidR="00576D77" w:rsidRPr="00002D69" w:rsidRDefault="00576D77" w:rsidP="00030B36">
            <w:pPr>
              <w:pStyle w:val="tekscior"/>
            </w:pPr>
          </w:p>
          <w:p w:rsidR="00576D77" w:rsidRPr="00002D69" w:rsidRDefault="00576D77" w:rsidP="00030B36">
            <w:pPr>
              <w:pStyle w:val="tekscior"/>
            </w:pPr>
          </w:p>
          <w:p w:rsidR="00576D77" w:rsidRPr="00002D69" w:rsidRDefault="00576D77" w:rsidP="00030B36">
            <w:pPr>
              <w:pStyle w:val="tekscior"/>
            </w:pP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6D77" w:rsidRPr="00002D69" w:rsidRDefault="00576D77" w:rsidP="00030B36">
            <w:pPr>
              <w:pStyle w:val="tekscior"/>
            </w:pPr>
            <w:r w:rsidRPr="00002D69">
              <w:t>Metoda problemowa</w:t>
            </w:r>
          </w:p>
          <w:p w:rsidR="00576D77" w:rsidRPr="00002D69" w:rsidRDefault="00576D77" w:rsidP="00030B36">
            <w:pPr>
              <w:pStyle w:val="tekscior"/>
            </w:pPr>
            <w:r w:rsidRPr="00002D69">
              <w:t>Praca</w:t>
            </w:r>
            <w:r w:rsidR="00C944A8" w:rsidRPr="00002D69">
              <w:t xml:space="preserve"> w </w:t>
            </w:r>
            <w:r w:rsidRPr="00002D69">
              <w:t>grupach</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6D77" w:rsidRPr="00002D69" w:rsidRDefault="00576D77" w:rsidP="00030B36">
            <w:pPr>
              <w:pStyle w:val="teksciorgruby"/>
            </w:pPr>
            <w:r w:rsidRPr="00002D69">
              <w:t>Wykorzystanie eksperymentów</w:t>
            </w:r>
            <w:r w:rsidR="00C944A8" w:rsidRPr="00002D69">
              <w:t xml:space="preserve"> i </w:t>
            </w:r>
            <w:r w:rsidRPr="00002D69">
              <w:t>doświadczeń</w:t>
            </w:r>
            <w:r w:rsidR="00C944A8" w:rsidRPr="00002D69">
              <w:t xml:space="preserve"> w </w:t>
            </w:r>
            <w:r w:rsidRPr="00002D69">
              <w:t>pracy</w:t>
            </w:r>
            <w:r w:rsidR="00C944A8" w:rsidRPr="00002D69">
              <w:t xml:space="preserve"> z </w:t>
            </w:r>
            <w:r w:rsidRPr="00002D69">
              <w:t xml:space="preserve">uczniami na III etapie edukacyjnym. </w:t>
            </w:r>
          </w:p>
          <w:p w:rsidR="00576D77" w:rsidRPr="00002D69" w:rsidRDefault="006C3DA3" w:rsidP="00030B36">
            <w:pPr>
              <w:pStyle w:val="tekscior"/>
            </w:pPr>
            <w:r w:rsidRPr="00002D69">
              <w:t>Trener zadaje pytanie problemowe: dlaczego nauczyciele boją się eksperymentować</w:t>
            </w:r>
            <w:r w:rsidR="00C944A8" w:rsidRPr="00002D69">
              <w:t xml:space="preserve"> i </w:t>
            </w:r>
            <w:r w:rsidRPr="00002D69">
              <w:t>stosować metody aktywizujące.</w:t>
            </w:r>
            <w:r w:rsidR="00576D77" w:rsidRPr="00002D69">
              <w:t xml:space="preserve">? </w:t>
            </w:r>
          </w:p>
          <w:p w:rsidR="00576D77" w:rsidRPr="00002D69" w:rsidRDefault="00576D77" w:rsidP="00030B36">
            <w:pPr>
              <w:pStyle w:val="tekscior"/>
            </w:pPr>
            <w:r w:rsidRPr="00002D69">
              <w:t>Trener rozdaje 5 grupom tekst artykułu</w:t>
            </w:r>
            <w:r w:rsidR="006C3DA3" w:rsidRPr="00002D69">
              <w:t xml:space="preserve"> – m.in. wypowiedzi nauczycieli na temat stosowania metod aktywizujących.</w:t>
            </w:r>
          </w:p>
          <w:p w:rsidR="006C3DA3" w:rsidRPr="00002D69" w:rsidRDefault="00576D77" w:rsidP="00030B36">
            <w:pPr>
              <w:pStyle w:val="tekscior"/>
            </w:pPr>
            <w:r w:rsidRPr="00002D69">
              <w:t>Uczestnicy</w:t>
            </w:r>
            <w:r w:rsidR="00FC6C08" w:rsidRPr="00002D69">
              <w:t xml:space="preserve"> w zespołach na laptopach lub smartfonach otwierają podaną niżej stronę i</w:t>
            </w:r>
            <w:r w:rsidRPr="00002D69">
              <w:t xml:space="preserve"> analizują artykuł</w:t>
            </w:r>
            <w:r w:rsidR="00FC6C08" w:rsidRPr="00002D69">
              <w:t>:</w:t>
            </w:r>
            <w:r w:rsidRPr="00002D69">
              <w:t xml:space="preserve"> </w:t>
            </w:r>
            <w:hyperlink r:id="rId78" w:history="1">
              <w:r w:rsidRPr="00002D69">
                <w:rPr>
                  <w:rStyle w:val="Hipercze"/>
                </w:rPr>
                <w:t>http://www.kopernik.org.pl/filead/user_upload/PROJEKTY_SPECJALNE/Interakcja-Integracja/2009/sesja1/raport_nauczyciele_konferencja_prasowa_14_10_09.pdf</w:t>
              </w:r>
            </w:hyperlink>
            <w:r w:rsidRPr="00002D69">
              <w:t xml:space="preserve">. </w:t>
            </w:r>
          </w:p>
          <w:p w:rsidR="00FC6C08" w:rsidRPr="00002D69" w:rsidRDefault="00FC6C08" w:rsidP="00030B36">
            <w:pPr>
              <w:pStyle w:val="tekscior"/>
            </w:pPr>
            <w:r w:rsidRPr="00002D69">
              <w:rPr>
                <w:noProof/>
              </w:rPr>
              <w:drawing>
                <wp:inline distT="0" distB="0" distL="0" distR="0">
                  <wp:extent cx="1987550" cy="1987550"/>
                  <wp:effectExtent l="0" t="0" r="0" b="0"/>
                  <wp:docPr id="3" name="Obraz 3" descr="C:\Users\GBB\Desktop\materiały do projektu\koper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B\Desktop\materiały do projektu\kopernik.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87550" cy="1987550"/>
                          </a:xfrm>
                          <a:prstGeom prst="rect">
                            <a:avLst/>
                          </a:prstGeom>
                          <a:noFill/>
                          <a:ln>
                            <a:noFill/>
                          </a:ln>
                        </pic:spPr>
                      </pic:pic>
                    </a:graphicData>
                  </a:graphic>
                </wp:inline>
              </w:drawing>
            </w:r>
          </w:p>
          <w:p w:rsidR="00576D77" w:rsidRPr="00002D69" w:rsidRDefault="00576D77" w:rsidP="00030B36">
            <w:pPr>
              <w:pStyle w:val="tekscior"/>
            </w:pPr>
            <w:r w:rsidRPr="00002D69">
              <w:t>Każda grupa pracuje metodą problemową. Na koniec zajęć uczestnicy prezentują rozwiązania problemu.</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A25202" w:rsidP="00030B36">
            <w:pPr>
              <w:pStyle w:val="tekscior"/>
            </w:pPr>
            <w:r w:rsidRPr="00002D69">
              <w:t xml:space="preserve">90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33A35" w:rsidP="00030B36">
            <w:pPr>
              <w:pStyle w:val="tekscior"/>
            </w:pPr>
            <w:r w:rsidRPr="00002D69">
              <w:t xml:space="preserve"> </w:t>
            </w:r>
            <w:r w:rsidR="00314CF6" w:rsidRPr="00002D69">
              <w:t>Metoda problemowa</w:t>
            </w:r>
          </w:p>
          <w:p w:rsidR="00314CF6" w:rsidRPr="00002D69" w:rsidRDefault="00314CF6" w:rsidP="00030B36">
            <w:pPr>
              <w:pStyle w:val="tekscior"/>
            </w:pPr>
            <w:r w:rsidRPr="00002D69">
              <w:t>Praca w grupach</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EE5029" w:rsidP="00030B36">
            <w:pPr>
              <w:pStyle w:val="teksciorgruby"/>
            </w:pPr>
            <w:r w:rsidRPr="00002D69">
              <w:t xml:space="preserve">Przykładowe metody nauczania problemowego możliwe do zastosowania na III etapie edukacyjnym. </w:t>
            </w:r>
          </w:p>
          <w:p w:rsidR="00E47359" w:rsidRPr="00002D69" w:rsidRDefault="00E47359" w:rsidP="00030B36">
            <w:pPr>
              <w:pStyle w:val="tekscior"/>
            </w:pPr>
            <w:r w:rsidRPr="00002D69">
              <w:t xml:space="preserve">Uczestnicy w 4 zespołach pracują nad scenariuszami zajęć organizowanych metodą problemową. </w:t>
            </w:r>
            <w:r w:rsidR="00583312" w:rsidRPr="00002D69">
              <w:t>Trener rozdaje grupom tekst z załącznika 5.1</w:t>
            </w:r>
            <w:r w:rsidR="00314CF6" w:rsidRPr="00002D69">
              <w:t xml:space="preserve"> i prosi o zaprojektowanie scenariusza zajęć z użyciem metody problemowej. Uczestnicy mają do wyboru: klasyczną metodę problemową, metodę symulacyjną, wykład problemowy i dyskusję dydaktyczną. Na zakończenie grupy prezentują swoje prace.</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A25202" w:rsidP="00030B36">
            <w:pPr>
              <w:pStyle w:val="tekscior"/>
            </w:pPr>
            <w:r w:rsidRPr="00002D69">
              <w:t xml:space="preserve">60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6217" w:rsidRPr="00002D69" w:rsidRDefault="00A25202" w:rsidP="00030B36">
            <w:pPr>
              <w:pStyle w:val="tekscior"/>
            </w:pPr>
            <w:r w:rsidRPr="00002D69">
              <w:t xml:space="preserve">Burza mózgów </w:t>
            </w:r>
            <w:r w:rsidR="00A46217" w:rsidRPr="00002D69">
              <w:t>Praca w grupach</w:t>
            </w:r>
          </w:p>
          <w:p w:rsidR="00233A35" w:rsidRPr="00002D69" w:rsidRDefault="00233A35" w:rsidP="00030B36">
            <w:pPr>
              <w:pStyle w:val="tekscior"/>
            </w:pP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A72EB8" w:rsidP="00030B36">
            <w:pPr>
              <w:pStyle w:val="tekscior"/>
            </w:pPr>
            <w:r w:rsidRPr="00002D69">
              <w:t xml:space="preserve">Wskaźniki pozwalające określić potrzebę rozwoju szkoły w obszarze nauczania problemowego i empirycznego na III etapie edukacyjnym. </w:t>
            </w:r>
            <w:r w:rsidR="00233A35" w:rsidRPr="00002D69">
              <w:t xml:space="preserve">Uczestnicy </w:t>
            </w:r>
            <w:r w:rsidR="00883253" w:rsidRPr="00002D69">
              <w:t>metodą burzy mózgów poszukują źródeł odpowiedzi na poniższe pytania.</w:t>
            </w:r>
          </w:p>
          <w:p w:rsidR="00233A35" w:rsidRPr="00002D69" w:rsidRDefault="00233A35" w:rsidP="00030B36">
            <w:pPr>
              <w:pStyle w:val="tekscior"/>
              <w:numPr>
                <w:ilvl w:val="0"/>
                <w:numId w:val="4"/>
              </w:numPr>
            </w:pPr>
            <w:r w:rsidRPr="00002D69">
              <w:t>jak często realizowane są</w:t>
            </w:r>
            <w:r w:rsidR="00C944A8" w:rsidRPr="00002D69">
              <w:t xml:space="preserve"> w </w:t>
            </w:r>
            <w:r w:rsidRPr="00002D69">
              <w:t>szkole do-świadczenia</w:t>
            </w:r>
            <w:r w:rsidR="00C944A8" w:rsidRPr="00002D69">
              <w:t xml:space="preserve"> i </w:t>
            </w:r>
            <w:r w:rsidRPr="00002D69">
              <w:t>eksperymenty?</w:t>
            </w:r>
          </w:p>
          <w:p w:rsidR="00233A35" w:rsidRPr="00002D69" w:rsidRDefault="00233A35" w:rsidP="00030B36">
            <w:pPr>
              <w:pStyle w:val="tekscior"/>
              <w:numPr>
                <w:ilvl w:val="0"/>
                <w:numId w:val="4"/>
              </w:numPr>
            </w:pPr>
            <w:r w:rsidRPr="00002D69">
              <w:t>czy nauczyciele wykorzystują pytania problemowe</w:t>
            </w:r>
            <w:r w:rsidR="00C944A8" w:rsidRPr="00002D69">
              <w:t xml:space="preserve"> i </w:t>
            </w:r>
            <w:r w:rsidRPr="00002D69">
              <w:t>kluczowe?</w:t>
            </w:r>
          </w:p>
          <w:p w:rsidR="00F71E84" w:rsidRPr="00002D69" w:rsidRDefault="00233A35" w:rsidP="00030B36">
            <w:pPr>
              <w:pStyle w:val="tekscior"/>
              <w:numPr>
                <w:ilvl w:val="0"/>
                <w:numId w:val="4"/>
              </w:numPr>
            </w:pPr>
            <w:r w:rsidRPr="00002D69">
              <w:t>czy uczniowie realizują samodzielne inicjatywy?</w:t>
            </w:r>
          </w:p>
          <w:p w:rsidR="00257B14" w:rsidRPr="00002D69" w:rsidRDefault="00257B14" w:rsidP="00030B36">
            <w:pPr>
              <w:pStyle w:val="tekscior"/>
            </w:pPr>
            <w:r w:rsidRPr="00002D69">
              <w:t xml:space="preserve">Trener zapisuje pomysły na flipcharcie. Następnie uczestnicy układają </w:t>
            </w:r>
            <w:r w:rsidR="009C7F06">
              <w:t>ź</w:t>
            </w:r>
            <w:r w:rsidRPr="00002D69">
              <w:t>ródła według ich ważności.</w:t>
            </w:r>
          </w:p>
        </w:tc>
      </w:tr>
      <w:tr w:rsidR="00512E57"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2E57" w:rsidRPr="00002D69" w:rsidRDefault="00512E57" w:rsidP="00030B36">
            <w:pPr>
              <w:pStyle w:val="teksciorgruby"/>
            </w:pPr>
            <w:r w:rsidRPr="00002D69">
              <w:t>Dzień 2.</w:t>
            </w:r>
            <w:r w:rsidR="00767625">
              <w:t xml:space="preserve"> Ciąg dalszy Modułu V.</w:t>
            </w:r>
          </w:p>
        </w:tc>
      </w:tr>
      <w:tr w:rsidR="00512E57"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2E57" w:rsidRPr="00002D69" w:rsidRDefault="00512E57" w:rsidP="00030B36">
            <w:pPr>
              <w:pStyle w:val="tekscior"/>
            </w:pPr>
            <w:r w:rsidRPr="00002D69">
              <w:t xml:space="preserve">30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2E57" w:rsidRPr="00002D69" w:rsidRDefault="00512E57" w:rsidP="00030B36">
            <w:pPr>
              <w:pStyle w:val="tekscior"/>
            </w:pPr>
            <w:r w:rsidRPr="00002D69">
              <w:t>Burza mózgów</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2E57" w:rsidRPr="00002D69" w:rsidRDefault="00512E57" w:rsidP="00030B36">
            <w:pPr>
              <w:pStyle w:val="tekscior"/>
            </w:pPr>
            <w:r w:rsidRPr="00002D69">
              <w:t xml:space="preserve">Trener prosi uczestników o określenie, które dotychczasowe zabawy i gry najbardziej się podobały. Następnie proponuje by powtórzyć grę lub zabawę. </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33A35" w:rsidP="00030B36">
            <w:pPr>
              <w:pStyle w:val="tekscior"/>
            </w:pPr>
            <w:r w:rsidRPr="00002D69">
              <w:t>90</w:t>
            </w:r>
            <w:r w:rsidR="00A25202" w:rsidRPr="00002D69">
              <w:t xml:space="preserve">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97342F" w:rsidP="00030B36">
            <w:pPr>
              <w:pStyle w:val="tekscior"/>
              <w:rPr>
                <w:rFonts w:cs="Arial"/>
              </w:rPr>
            </w:pPr>
            <w:r w:rsidRPr="00002D69">
              <w:t>Gra symulacyjna</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342F" w:rsidRPr="00002D69" w:rsidRDefault="0097342F" w:rsidP="00030B36">
            <w:pPr>
              <w:pStyle w:val="tekscior"/>
            </w:pPr>
            <w:r w:rsidRPr="00002D69">
              <w:t>Wywiad indywidualny z dyrektorem szkoły jako metoda pogłębionej diagnozy pracy szkoły w obszarze nauczania problemowego i empirycznego.</w:t>
            </w:r>
          </w:p>
          <w:p w:rsidR="00233A35" w:rsidRPr="00002D69" w:rsidRDefault="00233A35" w:rsidP="00030B36">
            <w:pPr>
              <w:pStyle w:val="tekscior"/>
            </w:pPr>
            <w:r w:rsidRPr="00002D69">
              <w:t xml:space="preserve"> Uczestnicy dzielą się na 2 grupy. Pierwsza opracowuje rolę dyrektora, druga – osoby wspomagającej pracę szkoły. Uczestnicy odpowiednio – tworzą pytania</w:t>
            </w:r>
            <w:r w:rsidR="00C944A8" w:rsidRPr="00002D69">
              <w:t xml:space="preserve"> i </w:t>
            </w:r>
            <w:r w:rsidRPr="00002D69">
              <w:t>odpowiedzi. Potem wybierają odtwórców ról. Finałem gry jest wywiad</w:t>
            </w:r>
            <w:r w:rsidR="00C944A8" w:rsidRPr="00002D69">
              <w:t xml:space="preserve"> z </w:t>
            </w:r>
            <w:r w:rsidRPr="00002D69">
              <w:t>dyrektorem</w:t>
            </w:r>
            <w:r w:rsidR="00C944A8" w:rsidRPr="00002D69">
              <w:t xml:space="preserve"> z </w:t>
            </w:r>
            <w:r w:rsidRPr="00002D69">
              <w:t xml:space="preserve">użyciem przygotowanych materiałów. </w:t>
            </w:r>
          </w:p>
        </w:tc>
      </w:tr>
      <w:tr w:rsidR="00236C1C"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72A6" w:rsidRPr="00002D69" w:rsidRDefault="009272A6" w:rsidP="00030B36">
            <w:pPr>
              <w:pStyle w:val="tekscior"/>
            </w:pPr>
            <w:bookmarkStart w:id="5" w:name="_Hlk535764310"/>
            <w:r w:rsidRPr="00002D69">
              <w:t>Środki dydaktyczne: laptop dla trenera, 4 laptopy z dostępem do Internetu, rznik, ekran, głośniki, smartfony uczestników.</w:t>
            </w:r>
          </w:p>
          <w:p w:rsidR="00236C1C" w:rsidRPr="00002D69" w:rsidRDefault="009272A6" w:rsidP="00030B36">
            <w:pPr>
              <w:pStyle w:val="tekscior"/>
            </w:pPr>
            <w:r w:rsidRPr="00002D69">
              <w:t>Materiały: kolorowe mazaki i markery, arkusze papieru A2, kartki A4, kula z gazety, flipchart</w:t>
            </w:r>
          </w:p>
        </w:tc>
      </w:tr>
      <w:tr w:rsidR="00233A35"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33A35" w:rsidRPr="00002D69" w:rsidRDefault="00233A35" w:rsidP="00030B36">
            <w:pPr>
              <w:pStyle w:val="teksciorgruby"/>
              <w:rPr>
                <w:rFonts w:eastAsia="Symbol" w:cs="Symbol"/>
              </w:rPr>
            </w:pPr>
            <w:bookmarkStart w:id="6" w:name="_Hlk533549026"/>
            <w:bookmarkEnd w:id="5"/>
            <w:r w:rsidRPr="00002D69">
              <w:t>Moduł VI. Metody aktywizujące</w:t>
            </w:r>
            <w:r w:rsidR="00C944A8" w:rsidRPr="00002D69">
              <w:t xml:space="preserve"> w </w:t>
            </w:r>
            <w:r w:rsidRPr="00002D69">
              <w:t>nauczania/uczenia się</w:t>
            </w:r>
          </w:p>
          <w:p w:rsidR="00767625" w:rsidRDefault="00767625" w:rsidP="00030B36">
            <w:pPr>
              <w:pStyle w:val="tekscior"/>
            </w:pPr>
            <w:r>
              <w:t>Cel ogólny: znajomość roli stosowania metod aktywizujących w kształtowaniu kompetencji uczenia się</w:t>
            </w:r>
          </w:p>
          <w:p w:rsidR="00233A35" w:rsidRPr="00002D69" w:rsidRDefault="00233A35" w:rsidP="00030B36">
            <w:pPr>
              <w:pStyle w:val="tekscior"/>
              <w:rPr>
                <w:rFonts w:eastAsia="Symbol" w:cs="Symbol"/>
              </w:rPr>
            </w:pPr>
            <w:r w:rsidRPr="00002D69">
              <w:t>Cele operacyjne</w:t>
            </w:r>
          </w:p>
          <w:p w:rsidR="00233A35" w:rsidRPr="00002D69" w:rsidRDefault="00233A35" w:rsidP="00030B36">
            <w:pPr>
              <w:pStyle w:val="tekscior"/>
            </w:pPr>
            <w:r w:rsidRPr="00002D69">
              <w:t xml:space="preserve">Uczestnik szkolenia: </w:t>
            </w:r>
            <w:r w:rsidRPr="00002D69">
              <w:rPr>
                <w:sz w:val="23"/>
                <w:szCs w:val="23"/>
              </w:rPr>
              <w:t>uzasadnia potrzebę stosowania metod aktywizujących</w:t>
            </w:r>
            <w:r w:rsidR="00C944A8" w:rsidRPr="00002D69">
              <w:rPr>
                <w:sz w:val="23"/>
                <w:szCs w:val="23"/>
              </w:rPr>
              <w:t xml:space="preserve"> w </w:t>
            </w:r>
            <w:r w:rsidRPr="00002D69">
              <w:rPr>
                <w:sz w:val="23"/>
                <w:szCs w:val="23"/>
              </w:rPr>
              <w:t xml:space="preserve">procesie nauczania/uczenia się na III etapie edukacyjnym; </w:t>
            </w:r>
            <w:r w:rsidRPr="00002D69">
              <w:t>dowodzi związku między wykorzystywaniem metod aktywizujących</w:t>
            </w:r>
            <w:r w:rsidR="00C944A8" w:rsidRPr="00002D69">
              <w:t xml:space="preserve"> a </w:t>
            </w:r>
            <w:r w:rsidRPr="00002D69">
              <w:t>rozwijaniem umiejętności uczenia się</w:t>
            </w:r>
            <w:r w:rsidR="00C944A8" w:rsidRPr="00002D69">
              <w:t xml:space="preserve"> i </w:t>
            </w:r>
            <w:r w:rsidRPr="00002D69">
              <w:t>ciekawości poznawczej uczniów na III etapie edukacyjnym; określa kryteria doboru metod aktywizujących; analizuje wybrane metody pod kątem możliwości ich zastosowania</w:t>
            </w:r>
            <w:r w:rsidR="00C944A8" w:rsidRPr="00002D69">
              <w:t xml:space="preserve"> w </w:t>
            </w:r>
            <w:r w:rsidRPr="00002D69">
              <w:t>różnych sytuacjach edukacyjnych oraz ich wpływu na kształtowanie umiejętności uczenia się uczniów; charakteryzuje edukację wyprzedzającą jako innowacyjną strategię organizacji uczenia się opartą na aktywności</w:t>
            </w:r>
            <w:r w:rsidR="00C944A8" w:rsidRPr="00002D69">
              <w:t xml:space="preserve"> i </w:t>
            </w:r>
            <w:r w:rsidRPr="00002D69">
              <w:t>odpowiedzialności ucznia</w:t>
            </w:r>
            <w:r w:rsidR="00C944A8" w:rsidRPr="00002D69">
              <w:t xml:space="preserve"> w </w:t>
            </w:r>
            <w:r w:rsidRPr="00002D69">
              <w:t>procesie uczenia się; wskazuje rolę nowoczesnych technologii</w:t>
            </w:r>
            <w:r w:rsidR="00C944A8" w:rsidRPr="00002D69">
              <w:t xml:space="preserve"> w </w:t>
            </w:r>
            <w:r w:rsidRPr="00002D69">
              <w:t>aktywnym uczeniu się uczniów; określa wskaźniki świadczące</w:t>
            </w:r>
            <w:r w:rsidR="00C944A8" w:rsidRPr="00002D69">
              <w:t xml:space="preserve"> o </w:t>
            </w:r>
            <w:r w:rsidRPr="00002D69">
              <w:t>potrzebie rozwoju szkoły</w:t>
            </w:r>
            <w:r w:rsidR="00C944A8" w:rsidRPr="00002D69">
              <w:t xml:space="preserve"> w </w:t>
            </w:r>
            <w:r w:rsidRPr="00002D69">
              <w:t>obszarze stosowania aktywizujących metod nauczania/uczenia się na III etapie edukacyjnym; przeprowadza diagnozę potrzeb szkoły</w:t>
            </w:r>
            <w:r w:rsidR="00C944A8" w:rsidRPr="00002D69">
              <w:t xml:space="preserve"> w </w:t>
            </w:r>
            <w:r w:rsidRPr="00002D69">
              <w:t>zakresie wykorzystywania aktywizujących metod nauczania/uczenia się.</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33A35" w:rsidP="00030B36">
            <w:pPr>
              <w:pStyle w:val="tekscior"/>
            </w:pPr>
            <w:bookmarkStart w:id="7" w:name="_Hlk533549443"/>
            <w:r w:rsidRPr="00002D69">
              <w:t>90</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092B94" w:rsidP="00030B36">
            <w:pPr>
              <w:pStyle w:val="tekscior"/>
            </w:pPr>
            <w:r w:rsidRPr="00002D69">
              <w:t>Film edukacyjny</w:t>
            </w:r>
          </w:p>
          <w:p w:rsidR="00C06FB3" w:rsidRPr="00002D69" w:rsidRDefault="00C06FB3" w:rsidP="00030B36">
            <w:pPr>
              <w:pStyle w:val="tekscior"/>
            </w:pPr>
            <w:r w:rsidRPr="00002D69">
              <w:t>heksy</w:t>
            </w:r>
          </w:p>
          <w:p w:rsidR="00193B53" w:rsidRPr="00002D69" w:rsidRDefault="00193B53" w:rsidP="00030B36">
            <w:pPr>
              <w:pStyle w:val="tekscior"/>
            </w:pPr>
            <w:r w:rsidRPr="00002D69">
              <w:t>Praca w grupach</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2B94" w:rsidRPr="00002D69" w:rsidRDefault="00365F53" w:rsidP="00030B36">
            <w:pPr>
              <w:pStyle w:val="teksciorgruby"/>
            </w:pPr>
            <w:r w:rsidRPr="00002D69">
              <w:t>Stosowanie metod aktywizujących w różnych sytuacjach edukacyjnych w pracy z uczniem na III etapie edukacyjnym</w:t>
            </w:r>
            <w:r w:rsidR="00092B94" w:rsidRPr="00002D69">
              <w:t>.</w:t>
            </w:r>
          </w:p>
          <w:p w:rsidR="00193B53" w:rsidRPr="00002D69" w:rsidRDefault="00193B53" w:rsidP="00030B36">
            <w:pPr>
              <w:pStyle w:val="tekscior"/>
              <w:numPr>
                <w:ilvl w:val="0"/>
                <w:numId w:val="5"/>
              </w:numPr>
            </w:pPr>
            <w:r w:rsidRPr="00002D69">
              <w:t xml:space="preserve">Trener rozdaje uczestnikom załącznik nr 6.2. Następnie odtwarza film. Uczestnicy oglądają film. W 4 grupach zapoznają się z tekstem i metodą heksów </w:t>
            </w:r>
            <w:r w:rsidR="00C06FB3" w:rsidRPr="00002D69">
              <w:t xml:space="preserve">(heksy do wydruku i pocięcia załącznik 6.3) </w:t>
            </w:r>
            <w:r w:rsidRPr="00002D69">
              <w:t xml:space="preserve">przedstawiają </w:t>
            </w:r>
            <w:r w:rsidR="00C06FB3" w:rsidRPr="00002D69">
              <w:t>zalety stosowania grywalizacji.</w:t>
            </w:r>
          </w:p>
          <w:p w:rsidR="00092B94" w:rsidRPr="00002D69" w:rsidRDefault="00092B94" w:rsidP="00030B36">
            <w:pPr>
              <w:pStyle w:val="tekscior"/>
            </w:pPr>
            <w:r w:rsidRPr="00002D69">
              <w:t>Grywalizacja:</w:t>
            </w:r>
          </w:p>
          <w:p w:rsidR="00233A35" w:rsidRPr="00002D69" w:rsidRDefault="00753182" w:rsidP="00030B36">
            <w:pPr>
              <w:pStyle w:val="tekscior"/>
            </w:pPr>
            <w:hyperlink r:id="rId80" w:history="1">
              <w:r w:rsidR="00233A35" w:rsidRPr="00002D69">
                <w:rPr>
                  <w:rStyle w:val="Hipercze"/>
                </w:rPr>
                <w:t>https://www.yoube.com/watch?v=O_DvbOtxBTQ</w:t>
              </w:r>
            </w:hyperlink>
            <w:r w:rsidR="00233A35" w:rsidRPr="00002D69">
              <w:t xml:space="preserve"> </w:t>
            </w:r>
          </w:p>
          <w:p w:rsidR="00233A35" w:rsidRPr="00002D69" w:rsidRDefault="00753182" w:rsidP="00030B36">
            <w:pPr>
              <w:pStyle w:val="tekscior"/>
              <w:rPr>
                <w:rStyle w:val="Hipercze"/>
              </w:rPr>
            </w:pPr>
            <w:hyperlink r:id="rId81" w:history="1">
              <w:r w:rsidR="00233A35" w:rsidRPr="00002D69">
                <w:rPr>
                  <w:rStyle w:val="Hipercze"/>
                </w:rPr>
                <w:t>https://www.yoube.com/watch?v=2Ey5w4iFnzM</w:t>
              </w:r>
            </w:hyperlink>
          </w:p>
          <w:p w:rsidR="007F05C4" w:rsidRPr="00002D69" w:rsidRDefault="007F05C4" w:rsidP="00030B36">
            <w:pPr>
              <w:pStyle w:val="tekscior"/>
              <w:numPr>
                <w:ilvl w:val="0"/>
                <w:numId w:val="5"/>
              </w:numPr>
            </w:pPr>
            <w:r w:rsidRPr="00002D69">
              <w:t xml:space="preserve">Trener proponuje zapoznanie się z metodami ewaluacji i wyświetla filmy np.: róża wiatrów, linia czasu, zdania niedokończone. Linki do filmów w prezentacji Moduł 6. </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5A6163" w:rsidP="00030B36">
            <w:pPr>
              <w:pStyle w:val="tekscior"/>
            </w:pPr>
            <w:r w:rsidRPr="00002D69">
              <w:t xml:space="preserve">150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C06FB3" w:rsidP="00030B36">
            <w:pPr>
              <w:pStyle w:val="tekscior"/>
            </w:pPr>
            <w:r w:rsidRPr="00002D69">
              <w:t xml:space="preserve">Wykład </w:t>
            </w:r>
          </w:p>
          <w:p w:rsidR="005A6163" w:rsidRPr="00002D69" w:rsidRDefault="005A6163" w:rsidP="00030B36">
            <w:pPr>
              <w:pStyle w:val="tekscior"/>
            </w:pPr>
            <w:r w:rsidRPr="00002D69">
              <w:t>Praca indywidualna przy komp</w:t>
            </w:r>
            <w:r w:rsidR="00767625">
              <w:t>ut</w:t>
            </w:r>
            <w:r w:rsidRPr="00002D69">
              <w:t>erze.</w:t>
            </w:r>
          </w:p>
          <w:p w:rsidR="005A6163" w:rsidRPr="00002D69" w:rsidRDefault="005A6163" w:rsidP="00030B36">
            <w:pPr>
              <w:pStyle w:val="tekscior"/>
            </w:pP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342F" w:rsidRPr="00002D69" w:rsidRDefault="00C06FB3" w:rsidP="00030B36">
            <w:pPr>
              <w:pStyle w:val="tekscior"/>
            </w:pPr>
            <w:r w:rsidRPr="00002D69">
              <w:t xml:space="preserve">Wykorzystanie nowoczesnych technologii w aktywnym uczeniu się na III etapie edukacyjnym na przykładzie strategii edukacji wyprzedzającej. </w:t>
            </w:r>
          </w:p>
          <w:p w:rsidR="00C06FB3" w:rsidRPr="00002D69" w:rsidRDefault="00C06FB3" w:rsidP="00030B36">
            <w:pPr>
              <w:pStyle w:val="tekscior"/>
            </w:pPr>
            <w:r w:rsidRPr="00002D69">
              <w:t>Na podstawie Materiałów dla uczestnika i:</w:t>
            </w:r>
          </w:p>
          <w:p w:rsidR="00233A35" w:rsidRPr="00002D69" w:rsidRDefault="00753182" w:rsidP="00030B36">
            <w:pPr>
              <w:pStyle w:val="tekscior"/>
            </w:pPr>
            <w:hyperlink r:id="rId82" w:history="1">
              <w:r w:rsidR="00233A35" w:rsidRPr="00002D69">
                <w:rPr>
                  <w:rStyle w:val="Hipercze"/>
                </w:rPr>
                <w:t>http://webcache.googleusercontent.com/search?q=cache:http://dlibra.bg.ajd.czest.pl:8080/Content/2742/169.pdf</w:t>
              </w:r>
            </w:hyperlink>
            <w:r w:rsidR="00233A35" w:rsidRPr="00002D69">
              <w:t xml:space="preserve"> </w:t>
            </w:r>
          </w:p>
          <w:p w:rsidR="00233A35" w:rsidRPr="00002D69" w:rsidRDefault="00753182" w:rsidP="00030B36">
            <w:pPr>
              <w:pStyle w:val="tekscior"/>
            </w:pPr>
            <w:hyperlink r:id="rId83" w:history="1">
              <w:r w:rsidR="00233A35" w:rsidRPr="00002D69">
                <w:rPr>
                  <w:rStyle w:val="Hipercze"/>
                </w:rPr>
                <w:t>http://www.publikacje.edu.pl/pdf/12271.pdf</w:t>
              </w:r>
            </w:hyperlink>
            <w:r w:rsidR="00233A35" w:rsidRPr="00002D69">
              <w:t xml:space="preserve"> </w:t>
            </w:r>
          </w:p>
          <w:p w:rsidR="00233A35" w:rsidRPr="00002D69" w:rsidRDefault="00753182" w:rsidP="00030B36">
            <w:pPr>
              <w:pStyle w:val="tekscior"/>
            </w:pPr>
            <w:hyperlink r:id="rId84" w:history="1">
              <w:r w:rsidR="00233A35" w:rsidRPr="00002D69">
                <w:rPr>
                  <w:rStyle w:val="Hipercze"/>
                </w:rPr>
                <w:t>http://www.ktime.up.krakow.pl/symp2013/referaty_2013_10/bartoszewicz.pdf</w:t>
              </w:r>
            </w:hyperlink>
            <w:r w:rsidR="00233A35" w:rsidRPr="00002D69">
              <w:t xml:space="preserve"> </w:t>
            </w:r>
          </w:p>
          <w:p w:rsidR="005A6163" w:rsidRPr="00002D69" w:rsidRDefault="005A6163" w:rsidP="00030B36">
            <w:pPr>
              <w:pStyle w:val="tekscior"/>
            </w:pPr>
            <w:r w:rsidRPr="00002D69">
              <w:t>Następnie trener zaprasza uczestników do komp</w:t>
            </w:r>
            <w:r w:rsidR="00762A0E">
              <w:t>ut</w:t>
            </w:r>
            <w:r w:rsidRPr="00002D69">
              <w:t>erów i prosi o zapoznanie się i wypróbowanie następujących zasobów:</w:t>
            </w:r>
          </w:p>
          <w:p w:rsidR="005A6163" w:rsidRPr="00002D69" w:rsidRDefault="005A6163" w:rsidP="00030B36">
            <w:pPr>
              <w:pStyle w:val="tekscior"/>
            </w:pPr>
            <w:r w:rsidRPr="00002D69">
              <w:t>Learning Apps</w:t>
            </w:r>
          </w:p>
          <w:p w:rsidR="005A6163" w:rsidRPr="00002D69" w:rsidRDefault="005A6163" w:rsidP="00030B36">
            <w:pPr>
              <w:pStyle w:val="tekscior"/>
            </w:pPr>
            <w:r w:rsidRPr="00002D69">
              <w:t xml:space="preserve">Webquest </w:t>
            </w:r>
          </w:p>
          <w:p w:rsidR="005A6163" w:rsidRPr="00002D69" w:rsidRDefault="005A6163" w:rsidP="00030B36">
            <w:pPr>
              <w:pStyle w:val="tekscior"/>
            </w:pPr>
            <w:r w:rsidRPr="00002D69">
              <w:t xml:space="preserve">Kahoot </w:t>
            </w:r>
          </w:p>
          <w:p w:rsidR="005A6163" w:rsidRPr="00002D69" w:rsidRDefault="005A6163" w:rsidP="00030B36">
            <w:pPr>
              <w:pStyle w:val="tekscior"/>
            </w:pPr>
            <w:r w:rsidRPr="00002D69">
              <w:t>Otwarte zasoby edukacyjne.</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5A6163" w:rsidP="00030B36">
            <w:pPr>
              <w:pStyle w:val="tekscior"/>
            </w:pPr>
            <w:r w:rsidRPr="00002D69">
              <w:t>120</w:t>
            </w:r>
          </w:p>
          <w:p w:rsidR="00233A35" w:rsidRPr="00002D69" w:rsidRDefault="00233A35" w:rsidP="00030B36">
            <w:pPr>
              <w:pStyle w:val="tekscior"/>
            </w:pPr>
          </w:p>
          <w:p w:rsidR="00233A35" w:rsidRPr="00002D69" w:rsidRDefault="00233A35" w:rsidP="00030B36">
            <w:pPr>
              <w:pStyle w:val="tekscior"/>
            </w:pPr>
          </w:p>
          <w:p w:rsidR="00233A35" w:rsidRPr="00002D69" w:rsidRDefault="00233A35" w:rsidP="00030B36">
            <w:pPr>
              <w:pStyle w:val="tekscior"/>
            </w:pP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C06FB3" w:rsidP="00030B36">
            <w:pPr>
              <w:pStyle w:val="tekscior"/>
            </w:pPr>
            <w:r w:rsidRPr="00002D69">
              <w:t>Praca w grupach</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6FB3" w:rsidRPr="00002D69" w:rsidRDefault="00C06FB3" w:rsidP="00030B36">
            <w:pPr>
              <w:pStyle w:val="teksciorgruby"/>
            </w:pPr>
            <w:r w:rsidRPr="00002D69">
              <w:t xml:space="preserve">Wskaźniki świadczące o potrzebie rozwoju w zakresie stosowania aktywizujących metod nauczania/uczenia się. </w:t>
            </w:r>
          </w:p>
          <w:p w:rsidR="00233A35" w:rsidRPr="00002D69" w:rsidRDefault="00233A35" w:rsidP="00030B36">
            <w:pPr>
              <w:pStyle w:val="tekscior"/>
            </w:pPr>
            <w:r w:rsidRPr="00002D69">
              <w:t>Uczestnicy metodą burzy mózgów tworzą zestaw pytań kontrolnych do diagnozy pracy szkoły</w:t>
            </w:r>
            <w:r w:rsidR="00C944A8" w:rsidRPr="00002D69">
              <w:t xml:space="preserve"> w </w:t>
            </w:r>
            <w:r w:rsidRPr="00002D69">
              <w:t>zakresie stosowania metod aktywizujących.</w:t>
            </w:r>
            <w:r w:rsidR="009272A6" w:rsidRPr="00002D69">
              <w:t xml:space="preserve"> Mogą też w trakcie pracy korzystać z Internetu.</w:t>
            </w:r>
          </w:p>
          <w:p w:rsidR="00233A35" w:rsidRPr="00002D69" w:rsidRDefault="00233A35" w:rsidP="00030B36">
            <w:pPr>
              <w:pStyle w:val="tekscior"/>
            </w:pPr>
            <w:r w:rsidRPr="00002D69">
              <w:t xml:space="preserve">Uczestnicy </w:t>
            </w:r>
            <w:r w:rsidR="005A6163" w:rsidRPr="00002D69">
              <w:t>na komp</w:t>
            </w:r>
            <w:r w:rsidR="00762A0E">
              <w:t>ut</w:t>
            </w:r>
            <w:r w:rsidR="005A6163" w:rsidRPr="00002D69">
              <w:t xml:space="preserve">erze </w:t>
            </w:r>
            <w:r w:rsidRPr="00002D69">
              <w:t>projektują narzędzia do diagnozy pracy szkoły metod</w:t>
            </w:r>
            <w:r w:rsidR="005A6163" w:rsidRPr="00002D69">
              <w:t>ami:</w:t>
            </w:r>
            <w:r w:rsidRPr="00002D69">
              <w:t xml:space="preserve"> analizy pola sił</w:t>
            </w:r>
            <w:r w:rsidR="00C944A8" w:rsidRPr="00002D69">
              <w:t xml:space="preserve"> i </w:t>
            </w:r>
            <w:r w:rsidRPr="00002D69">
              <w:t>profilu szkoły.</w:t>
            </w:r>
          </w:p>
        </w:tc>
      </w:tr>
      <w:tr w:rsidR="009272A6"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72A6" w:rsidRPr="00002D69" w:rsidRDefault="009272A6" w:rsidP="00030B36">
            <w:pPr>
              <w:pStyle w:val="tekscior"/>
            </w:pPr>
            <w:r w:rsidRPr="00002D69">
              <w:t xml:space="preserve">Środki dydaktyczne: laptop dla trenera, </w:t>
            </w:r>
            <w:r w:rsidR="005A6163" w:rsidRPr="00002D69">
              <w:t>20</w:t>
            </w:r>
            <w:r w:rsidRPr="00002D69">
              <w:t xml:space="preserve"> laptop</w:t>
            </w:r>
            <w:r w:rsidR="005A6163" w:rsidRPr="00002D69">
              <w:t>ów</w:t>
            </w:r>
            <w:r w:rsidRPr="00002D69">
              <w:t xml:space="preserve"> z dostępem do Internetu, rznik, ekran, głośniki.</w:t>
            </w:r>
          </w:p>
          <w:p w:rsidR="009272A6" w:rsidRPr="00002D69" w:rsidRDefault="009272A6" w:rsidP="00030B36">
            <w:pPr>
              <w:pStyle w:val="tekscior"/>
            </w:pPr>
            <w:r w:rsidRPr="00002D69">
              <w:t>Materiały: kolorowe mazaki i markery, arkusze papieru A2, kartki A4, flipchart</w:t>
            </w:r>
          </w:p>
        </w:tc>
      </w:tr>
      <w:tr w:rsidR="005A6163"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6163" w:rsidRPr="00002D69" w:rsidRDefault="005A6163" w:rsidP="00030B36">
            <w:pPr>
              <w:pStyle w:val="teksciorgruby"/>
            </w:pPr>
            <w:r w:rsidRPr="00002D69">
              <w:t>Dzień 3. 10,5 godzin dydaktycznych</w:t>
            </w:r>
          </w:p>
        </w:tc>
      </w:tr>
      <w:tr w:rsidR="00233A35"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33A35" w:rsidRPr="00002D69" w:rsidRDefault="00233A35" w:rsidP="00030B36">
            <w:pPr>
              <w:pStyle w:val="teksciorgruby"/>
              <w:rPr>
                <w:sz w:val="20"/>
                <w:szCs w:val="20"/>
              </w:rPr>
            </w:pPr>
            <w:r w:rsidRPr="00002D69">
              <w:t>Moduł VII. Projekt edukacyjny jako metoda integrująca wiedzę</w:t>
            </w:r>
            <w:r w:rsidR="00C944A8" w:rsidRPr="00002D69">
              <w:t xml:space="preserve"> i </w:t>
            </w:r>
            <w:r w:rsidRPr="00002D69">
              <w:t>ucząca współpracy</w:t>
            </w:r>
          </w:p>
          <w:p w:rsidR="00762A0E" w:rsidRDefault="00762A0E" w:rsidP="00030B36">
            <w:pPr>
              <w:pStyle w:val="tekscior"/>
            </w:pPr>
            <w:r>
              <w:t>Cel ogólny: poznanie założeń i etapów metody projektu w usystematyzowaniu wiedzy i kształtowaniu działania we współpracy</w:t>
            </w:r>
          </w:p>
          <w:p w:rsidR="00233A35" w:rsidRPr="00002D69" w:rsidRDefault="00233A35" w:rsidP="00030B36">
            <w:pPr>
              <w:pStyle w:val="tekscior"/>
              <w:rPr>
                <w:sz w:val="20"/>
                <w:szCs w:val="20"/>
              </w:rPr>
            </w:pPr>
            <w:r w:rsidRPr="00002D69">
              <w:t>Cele operacyjne</w:t>
            </w:r>
          </w:p>
          <w:p w:rsidR="00233A35" w:rsidRPr="00002D69" w:rsidRDefault="00233A35" w:rsidP="00030B36">
            <w:pPr>
              <w:pStyle w:val="tekscior"/>
            </w:pPr>
            <w:r w:rsidRPr="00002D69">
              <w:t>Uczestnik szkolenia: charakteryzuje założenia</w:t>
            </w:r>
            <w:r w:rsidR="00C944A8" w:rsidRPr="00002D69">
              <w:t xml:space="preserve"> i </w:t>
            </w:r>
            <w:r w:rsidRPr="00002D69">
              <w:t>etapy pracy metodą projektu; wyjaśnia znaczenie pracy metodą projektu</w:t>
            </w:r>
            <w:r w:rsidR="00C944A8" w:rsidRPr="00002D69">
              <w:t xml:space="preserve"> w </w:t>
            </w:r>
            <w:r w:rsidRPr="00002D69">
              <w:t>kształtowaniu umiejętności uczenia się uczniów na III etapie edukacyjnym; definiuje zadania ucznia</w:t>
            </w:r>
            <w:r w:rsidR="00C944A8" w:rsidRPr="00002D69">
              <w:t xml:space="preserve"> w </w:t>
            </w:r>
            <w:r w:rsidRPr="00002D69">
              <w:t>pracy metodą projektu oraz wskazuje specyfikę pracy</w:t>
            </w:r>
            <w:r w:rsidR="00C944A8" w:rsidRPr="00002D69">
              <w:t xml:space="preserve"> z </w:t>
            </w:r>
            <w:r w:rsidRPr="00002D69">
              <w:t>uczniami</w:t>
            </w:r>
            <w:r w:rsidR="00C944A8" w:rsidRPr="00002D69">
              <w:t xml:space="preserve"> w </w:t>
            </w:r>
            <w:r w:rsidRPr="00002D69">
              <w:t>późnej fazie dorastania; przedstawia założenia metody nauczania opartej na współpracy – t</w:t>
            </w:r>
            <w:r w:rsidR="00762A0E">
              <w:t>ut</w:t>
            </w:r>
            <w:r w:rsidRPr="00002D69">
              <w:t>oringu rówieśniczego; wskazuje możliwości łączenia metody projektu</w:t>
            </w:r>
            <w:r w:rsidR="00C944A8" w:rsidRPr="00002D69">
              <w:t xml:space="preserve"> z </w:t>
            </w:r>
            <w:r w:rsidRPr="00002D69">
              <w:t>t</w:t>
            </w:r>
            <w:r w:rsidR="00762A0E">
              <w:t>ut</w:t>
            </w:r>
            <w:r w:rsidRPr="00002D69">
              <w:t>oringiem rówieśniczym oraz określa wpływ takiego działania na rozwój umiejętności uczenia się uczniów na III etapie edukacyjnym; organizuje współpracę nauczycieli</w:t>
            </w:r>
            <w:r w:rsidR="00C944A8" w:rsidRPr="00002D69">
              <w:t xml:space="preserve"> w </w:t>
            </w:r>
            <w:r w:rsidRPr="00002D69">
              <w:t>celu doskonalenia ich umiejętności pracy metodą projektu; określa wskaźniki świadczące</w:t>
            </w:r>
            <w:r w:rsidR="00C944A8" w:rsidRPr="00002D69">
              <w:t xml:space="preserve"> o </w:t>
            </w:r>
            <w:r w:rsidRPr="00002D69">
              <w:t>potrzebie rozwoju szkoły</w:t>
            </w:r>
            <w:r w:rsidR="00C944A8" w:rsidRPr="00002D69">
              <w:t xml:space="preserve"> w </w:t>
            </w:r>
            <w:r w:rsidRPr="00002D69">
              <w:t xml:space="preserve">zakresie stosowania metody projektu; </w:t>
            </w:r>
            <w:r w:rsidRPr="00002D69">
              <w:rPr>
                <w:sz w:val="23"/>
                <w:szCs w:val="23"/>
              </w:rPr>
              <w:t>identyfikuje kierunki rozwoju pracy szkoły polegające na wykorzystywaniu metody projektu</w:t>
            </w:r>
            <w:r w:rsidR="00C944A8" w:rsidRPr="00002D69">
              <w:rPr>
                <w:sz w:val="23"/>
                <w:szCs w:val="23"/>
              </w:rPr>
              <w:t xml:space="preserve"> w </w:t>
            </w:r>
            <w:r w:rsidRPr="00002D69">
              <w:rPr>
                <w:sz w:val="23"/>
                <w:szCs w:val="23"/>
              </w:rPr>
              <w:t xml:space="preserve">procesie nauczania/uczenia się na </w:t>
            </w:r>
            <w:r w:rsidRPr="00002D69">
              <w:t>III etapie edukacyjnym.</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33A35" w:rsidP="00030B36">
            <w:pPr>
              <w:pStyle w:val="tekscior"/>
            </w:pPr>
            <w:r w:rsidRPr="00002D69">
              <w:t>45</w:t>
            </w:r>
            <w:r w:rsidR="00677181" w:rsidRPr="00002D69">
              <w:t xml:space="preserve">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Default="00851D2A" w:rsidP="00030B36">
            <w:pPr>
              <w:pStyle w:val="tekscior"/>
            </w:pPr>
            <w:r w:rsidRPr="00002D69">
              <w:t xml:space="preserve">Wykład  </w:t>
            </w:r>
          </w:p>
          <w:p w:rsidR="002F42C0" w:rsidRPr="00002D69" w:rsidRDefault="002F42C0" w:rsidP="00030B36">
            <w:pPr>
              <w:pStyle w:val="tekscior"/>
            </w:pPr>
            <w:r>
              <w:t>Praca zbiorowa</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D2A" w:rsidRPr="00002D69" w:rsidRDefault="00851D2A" w:rsidP="00030B36">
            <w:pPr>
              <w:pStyle w:val="tekscior"/>
            </w:pPr>
            <w:r w:rsidRPr="00002D69">
              <w:t>Założenia metody projektu istotne na III etapie edukacyjnym: cele metody projektu.</w:t>
            </w:r>
          </w:p>
          <w:p w:rsidR="00233A35" w:rsidRPr="00002D69" w:rsidRDefault="00851D2A" w:rsidP="00030B36">
            <w:pPr>
              <w:pStyle w:val="tekscior"/>
            </w:pPr>
            <w:r w:rsidRPr="00002D69">
              <w:t>Na podstawie Materiałów dla uczestnika i:</w:t>
            </w:r>
            <w:r w:rsidR="0097342F" w:rsidRPr="00002D69">
              <w:t xml:space="preserve"> </w:t>
            </w:r>
            <w:r w:rsidRPr="00002D69">
              <w:rPr>
                <w:rStyle w:val="Hipercze"/>
              </w:rPr>
              <w:t xml:space="preserve"> </w:t>
            </w:r>
            <w:hyperlink r:id="rId85" w:history="1">
              <w:r w:rsidR="00600A79" w:rsidRPr="00002D69">
                <w:rPr>
                  <w:rStyle w:val="Hipercze"/>
                </w:rPr>
                <w:t>https://www.npseo.pl/data/various/files/Sesja%20II_9%20Jakub%20Ko%C5%82odziejczyk.pdf</w:t>
              </w:r>
            </w:hyperlink>
            <w:r w:rsidR="00233A35" w:rsidRPr="00002D69">
              <w:t xml:space="preserve"> </w:t>
            </w:r>
          </w:p>
          <w:p w:rsidR="00233A35" w:rsidRPr="00002D69" w:rsidRDefault="00753182" w:rsidP="00030B36">
            <w:pPr>
              <w:pStyle w:val="tekscior"/>
            </w:pPr>
            <w:hyperlink r:id="rId86" w:history="1">
              <w:r w:rsidR="00233A35" w:rsidRPr="00002D69">
                <w:rPr>
                  <w:rStyle w:val="Hipercze"/>
                </w:rPr>
                <w:t>http://www.euroguidance.pl/publikacje/wykorzystanie-metod-kreatywnych.pdf</w:t>
              </w:r>
            </w:hyperlink>
            <w:r w:rsidR="00233A35" w:rsidRPr="00002D69">
              <w:t xml:space="preserve"> </w:t>
            </w:r>
          </w:p>
          <w:p w:rsidR="00233A35" w:rsidRPr="00002D69" w:rsidRDefault="00753182" w:rsidP="00030B36">
            <w:pPr>
              <w:pStyle w:val="tekscior"/>
            </w:pPr>
            <w:hyperlink r:id="rId87" w:history="1">
              <w:r w:rsidR="00233A35" w:rsidRPr="00002D69">
                <w:rPr>
                  <w:rStyle w:val="Hipercze"/>
                </w:rPr>
                <w:t>http://www.bc.ore.edu.pl/Content/404/metoda_projektow_nie_tylko_w_gimnazjum.pdf</w:t>
              </w:r>
            </w:hyperlink>
            <w:r w:rsidR="00233A35" w:rsidRPr="00002D69">
              <w:t xml:space="preserve"> </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531F29" w:rsidP="00030B36">
            <w:pPr>
              <w:pStyle w:val="tekscior"/>
            </w:pPr>
            <w:r w:rsidRPr="00002D69">
              <w:t xml:space="preserve">90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F42C0" w:rsidP="00030B36">
            <w:pPr>
              <w:pStyle w:val="tekscior"/>
            </w:pPr>
            <w:r>
              <w:t>W</w:t>
            </w:r>
            <w:r w:rsidR="00600A79" w:rsidRPr="00002D69">
              <w:t>ykład</w:t>
            </w:r>
          </w:p>
          <w:p w:rsidR="00966E97" w:rsidRPr="00002D69" w:rsidRDefault="00531F29" w:rsidP="00030B36">
            <w:pPr>
              <w:pStyle w:val="tekscior"/>
            </w:pPr>
            <w:r w:rsidRPr="00002D69">
              <w:t xml:space="preserve">Gra symulacyjna </w:t>
            </w:r>
            <w:r w:rsidR="00677181" w:rsidRPr="00002D69">
              <w:t>Praca w parach</w:t>
            </w:r>
          </w:p>
          <w:p w:rsidR="00677181" w:rsidRPr="00002D69" w:rsidRDefault="00677181" w:rsidP="00030B36">
            <w:pPr>
              <w:pStyle w:val="tekscior"/>
            </w:pP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0A79" w:rsidRPr="00002D69" w:rsidRDefault="00600A79" w:rsidP="00030B36">
            <w:pPr>
              <w:pStyle w:val="teksciorgruby"/>
            </w:pPr>
            <w:r w:rsidRPr="00002D69">
              <w:t>T</w:t>
            </w:r>
            <w:r w:rsidR="002F42C0">
              <w:t>ut</w:t>
            </w:r>
            <w:r w:rsidRPr="00002D69">
              <w:t xml:space="preserve">oring rówieśniczy </w:t>
            </w:r>
          </w:p>
          <w:p w:rsidR="00233A35" w:rsidRPr="00002D69" w:rsidRDefault="00233A35" w:rsidP="00030B36">
            <w:pPr>
              <w:pStyle w:val="tekscior"/>
            </w:pPr>
            <w:r w:rsidRPr="00002D69">
              <w:t>Na podstawie</w:t>
            </w:r>
            <w:r w:rsidR="00600A79" w:rsidRPr="00002D69">
              <w:t xml:space="preserve"> Materiałów dla uczestnika i</w:t>
            </w:r>
            <w:r w:rsidRPr="00002D69">
              <w:t xml:space="preserve">: </w:t>
            </w:r>
            <w:hyperlink r:id="rId88" w:history="1">
              <w:r w:rsidRPr="00002D69">
                <w:rPr>
                  <w:rStyle w:val="Hipercze"/>
                </w:rPr>
                <w:t>http://forumoswiatowe.pl/index.php/czasopismo/article/viewFile/311/261</w:t>
              </w:r>
            </w:hyperlink>
            <w:r w:rsidRPr="00002D69">
              <w:t xml:space="preserve"> </w:t>
            </w:r>
          </w:p>
          <w:p w:rsidR="00677181" w:rsidRPr="00002D69" w:rsidRDefault="00677181" w:rsidP="00030B36">
            <w:pPr>
              <w:pStyle w:val="tekscior"/>
            </w:pPr>
            <w:r w:rsidRPr="00002D69">
              <w:t xml:space="preserve">Uczestnicy w parach odgrywają zamiennie rolę uczącego i uczącego się. Treści do wyboru: </w:t>
            </w:r>
          </w:p>
          <w:p w:rsidR="00677181" w:rsidRPr="00002D69" w:rsidRDefault="00677181" w:rsidP="00030B36">
            <w:pPr>
              <w:pStyle w:val="tekscior"/>
            </w:pPr>
            <w:r w:rsidRPr="00002D69">
              <w:t>- instrukcja gry w klasy</w:t>
            </w:r>
          </w:p>
          <w:p w:rsidR="00677181" w:rsidRPr="00002D69" w:rsidRDefault="00677181" w:rsidP="00030B36">
            <w:pPr>
              <w:pStyle w:val="tekscior"/>
            </w:pPr>
            <w:r w:rsidRPr="00002D69">
              <w:t>- mnożenie metodą pisemną</w:t>
            </w:r>
          </w:p>
          <w:p w:rsidR="00677181" w:rsidRPr="00002D69" w:rsidRDefault="00677181" w:rsidP="00030B36">
            <w:pPr>
              <w:pStyle w:val="tekscior"/>
            </w:pPr>
            <w:r w:rsidRPr="00002D69">
              <w:t>- Jan Kochanowski i jego fraszki</w:t>
            </w:r>
          </w:p>
          <w:p w:rsidR="00677181" w:rsidRPr="00002D69" w:rsidRDefault="00677181" w:rsidP="00030B36">
            <w:pPr>
              <w:pStyle w:val="tekscior"/>
            </w:pPr>
            <w:r w:rsidRPr="00002D69">
              <w:t>- dodawanie metodą pisemną</w:t>
            </w:r>
          </w:p>
          <w:p w:rsidR="00677181" w:rsidRPr="00002D69" w:rsidRDefault="00677181" w:rsidP="00030B36">
            <w:pPr>
              <w:pStyle w:val="tekscior"/>
            </w:pPr>
            <w:r w:rsidRPr="00002D69">
              <w:t>- instrukcja używania pilota do telewizora</w:t>
            </w:r>
          </w:p>
          <w:p w:rsidR="00677181" w:rsidRPr="00002D69" w:rsidRDefault="00677181" w:rsidP="00030B36">
            <w:pPr>
              <w:pStyle w:val="tekscior"/>
            </w:pPr>
            <w:r w:rsidRPr="00002D69">
              <w:t>- instrukcja zrobienia płukanki na chore gardło</w:t>
            </w:r>
          </w:p>
          <w:p w:rsidR="00677181" w:rsidRPr="00002D69" w:rsidRDefault="00677181" w:rsidP="00030B36">
            <w:pPr>
              <w:pStyle w:val="tekscior"/>
            </w:pPr>
            <w:r w:rsidRPr="00002D69">
              <w:t>- przepis na jajecznicę</w:t>
            </w:r>
          </w:p>
          <w:p w:rsidR="00677181" w:rsidRPr="00002D69" w:rsidRDefault="00677181" w:rsidP="00030B36">
            <w:pPr>
              <w:pStyle w:val="tekscior"/>
            </w:pPr>
            <w:r w:rsidRPr="00002D69">
              <w:t xml:space="preserve">- </w:t>
            </w:r>
            <w:r w:rsidR="00531F29" w:rsidRPr="00002D69">
              <w:t>obsługa zmywarki</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531F29" w:rsidP="00030B36">
            <w:pPr>
              <w:pStyle w:val="tekscior"/>
            </w:pPr>
            <w:r w:rsidRPr="00002D69">
              <w:t xml:space="preserve">145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600A79" w:rsidP="00030B36">
            <w:pPr>
              <w:pStyle w:val="tekscior"/>
            </w:pPr>
            <w:r w:rsidRPr="00002D69">
              <w:t>Giełda pomysłów</w:t>
            </w:r>
          </w:p>
          <w:p w:rsidR="00600A79" w:rsidRPr="00002D69" w:rsidRDefault="00600A79" w:rsidP="00030B36">
            <w:pPr>
              <w:pStyle w:val="tekscior"/>
            </w:pPr>
            <w:r w:rsidRPr="00002D69">
              <w:t>Praca w</w:t>
            </w:r>
            <w:r w:rsidR="002F42C0">
              <w:t> </w:t>
            </w:r>
            <w:r w:rsidRPr="00002D69">
              <w:t>grupach</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00A79" w:rsidRPr="00002D69" w:rsidRDefault="00600A79" w:rsidP="00030B36">
            <w:pPr>
              <w:pStyle w:val="teksciorgruby"/>
            </w:pPr>
            <w:r w:rsidRPr="00002D69">
              <w:t xml:space="preserve">Współpraca nauczycieli jako sposób doskonalenia ich umiejętności w pracy metodą projektu </w:t>
            </w:r>
          </w:p>
          <w:p w:rsidR="00600A79" w:rsidRPr="00002D69" w:rsidRDefault="00233A35" w:rsidP="00030B36">
            <w:pPr>
              <w:pStyle w:val="tekscior"/>
            </w:pPr>
            <w:r w:rsidRPr="00002D69">
              <w:t xml:space="preserve">Tworzenie scenariusza projektu edukacyjnego. </w:t>
            </w:r>
          </w:p>
          <w:p w:rsidR="00600A79" w:rsidRPr="00002D69" w:rsidRDefault="00233A35" w:rsidP="00030B36">
            <w:pPr>
              <w:pStyle w:val="tekscior"/>
            </w:pPr>
            <w:r w:rsidRPr="00002D69">
              <w:t>Metodą giełdy pomysłów uczestnicy proponują temat, cele</w:t>
            </w:r>
            <w:r w:rsidR="00C944A8" w:rsidRPr="00002D69">
              <w:t xml:space="preserve"> i </w:t>
            </w:r>
            <w:r w:rsidRPr="00002D69">
              <w:t xml:space="preserve">założenia projektu. </w:t>
            </w:r>
          </w:p>
          <w:p w:rsidR="00233A35" w:rsidRPr="00002D69" w:rsidRDefault="00233A35" w:rsidP="00030B36">
            <w:pPr>
              <w:pStyle w:val="tekscior"/>
            </w:pPr>
            <w:r w:rsidRPr="00002D69">
              <w:t>Potem dzielą się na</w:t>
            </w:r>
            <w:r w:rsidR="00600A79" w:rsidRPr="00002D69">
              <w:t xml:space="preserve"> 4</w:t>
            </w:r>
            <w:r w:rsidRPr="00002D69">
              <w:t xml:space="preserve"> grupy – odpowiednio do zadań. Na koniec następuje prezentacja pracy.</w:t>
            </w:r>
            <w:r w:rsidR="00600A79" w:rsidRPr="00002D69">
              <w:t xml:space="preserve"> Trener rozdaje grupom wydrukowany załącznik nr </w:t>
            </w:r>
            <w:r w:rsidR="00325A63" w:rsidRPr="00002D69">
              <w:t>7.1.</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33A35" w:rsidP="00030B36">
            <w:pPr>
              <w:pStyle w:val="tekscior"/>
            </w:pPr>
            <w:r w:rsidRPr="00002D69">
              <w:t>45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325A63" w:rsidP="00030B36">
            <w:pPr>
              <w:pStyle w:val="tekscior"/>
            </w:pPr>
            <w:r w:rsidRPr="00002D69">
              <w:t>Praca w parach</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5A63" w:rsidRPr="00002D69" w:rsidRDefault="00325A63" w:rsidP="00030B36">
            <w:pPr>
              <w:pStyle w:val="tekscior"/>
            </w:pPr>
            <w:r w:rsidRPr="00002D69">
              <w:t>Sposoby wyznaczania kierunków działań służących doskonaleniu nauczycieli w pracy metodą projektu.</w:t>
            </w:r>
          </w:p>
          <w:p w:rsidR="00325A63" w:rsidRPr="00002D69" w:rsidRDefault="00325A63" w:rsidP="00030B36">
            <w:pPr>
              <w:pStyle w:val="tekscior"/>
            </w:pPr>
            <w:r w:rsidRPr="00002D69">
              <w:t xml:space="preserve">Projekt edukacyjny i ja jako osoba wspomagająca szkołę. </w:t>
            </w:r>
          </w:p>
          <w:p w:rsidR="00233A35" w:rsidRPr="00002D69" w:rsidRDefault="00325A63" w:rsidP="00030B36">
            <w:pPr>
              <w:pStyle w:val="tekscior"/>
            </w:pPr>
            <w:r w:rsidRPr="00002D69">
              <w:t xml:space="preserve">Praca w parach metodami: </w:t>
            </w:r>
            <w:r w:rsidR="00233A35" w:rsidRPr="00002D69">
              <w:t>Co wiem, czego chcę się dowiedzieć, czego się już nauczyłem?</w:t>
            </w:r>
            <w:r w:rsidRPr="00002D69">
              <w:t>,</w:t>
            </w:r>
            <w:r w:rsidR="00233A35" w:rsidRPr="00002D69">
              <w:t xml:space="preserve"> SWOT</w:t>
            </w:r>
            <w:r w:rsidR="00C944A8" w:rsidRPr="00002D69">
              <w:t xml:space="preserve"> i </w:t>
            </w:r>
            <w:r w:rsidR="00233A35" w:rsidRPr="00002D69">
              <w:t>metaplanu.</w:t>
            </w:r>
            <w:r w:rsidRPr="00002D69">
              <w:t xml:space="preserve"> Pary wybierają metodę do opracowania opisu swojej wiedzy i postaw w odniesieniu do stosowania metody projektu.</w:t>
            </w:r>
          </w:p>
          <w:p w:rsidR="00325A63" w:rsidRPr="00002D69" w:rsidRDefault="00325A63" w:rsidP="00030B36">
            <w:pPr>
              <w:pStyle w:val="tekscior"/>
            </w:pPr>
            <w:r w:rsidRPr="00002D69">
              <w:t>Karty pracy w załączniku 7.2.</w:t>
            </w:r>
            <w:r w:rsidR="00966E97" w:rsidRPr="00002D69">
              <w:t xml:space="preserve"> </w:t>
            </w:r>
          </w:p>
        </w:tc>
      </w:tr>
      <w:tr w:rsidR="00966E97"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E97" w:rsidRPr="00002D69" w:rsidRDefault="00966E97" w:rsidP="00030B36">
            <w:pPr>
              <w:pStyle w:val="tekscior"/>
            </w:pPr>
            <w:r w:rsidRPr="00002D69">
              <w:t>Środki dydaktyczne: laptop dla trenera, rznik, ekran, głośniki, smartfony uczestników.</w:t>
            </w:r>
          </w:p>
          <w:p w:rsidR="00966E97" w:rsidRPr="00002D69" w:rsidRDefault="00966E97" w:rsidP="00030B36">
            <w:pPr>
              <w:pStyle w:val="tekscior"/>
            </w:pPr>
            <w:r w:rsidRPr="00002D69">
              <w:t>Materiały: kolorowe mazaki i markery, arkusze papieru A2, kartki A4, , flipchart</w:t>
            </w:r>
          </w:p>
        </w:tc>
      </w:tr>
      <w:tr w:rsidR="00233A35"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33A35" w:rsidRPr="00002D69" w:rsidRDefault="00233A35" w:rsidP="00030B36">
            <w:pPr>
              <w:pStyle w:val="teksciorgruby"/>
            </w:pPr>
            <w:r w:rsidRPr="00002D69">
              <w:t>Moduł VIII. Ocenianie kształtujące jako strategia wspierająca rozwój ucznia</w:t>
            </w:r>
            <w:r w:rsidR="00C944A8" w:rsidRPr="00002D69">
              <w:t xml:space="preserve"> i </w:t>
            </w:r>
            <w:r w:rsidRPr="00002D69">
              <w:t>jego a</w:t>
            </w:r>
            <w:r w:rsidR="002F42C0">
              <w:t>ut</w:t>
            </w:r>
            <w:r w:rsidRPr="00002D69">
              <w:t>onomię</w:t>
            </w:r>
            <w:r w:rsidR="00C944A8" w:rsidRPr="00002D69">
              <w:t xml:space="preserve"> w </w:t>
            </w:r>
            <w:r w:rsidRPr="00002D69">
              <w:t>procesie uczenia się</w:t>
            </w:r>
          </w:p>
          <w:p w:rsidR="002F42C0" w:rsidRDefault="002F42C0" w:rsidP="00030B36">
            <w:pPr>
              <w:pStyle w:val="tekscior"/>
            </w:pPr>
            <w:r>
              <w:t>Cel ogólny: poznanie strategii oceniania kształtującego</w:t>
            </w:r>
          </w:p>
          <w:p w:rsidR="00233A35" w:rsidRPr="00002D69" w:rsidRDefault="00233A35" w:rsidP="00030B36">
            <w:pPr>
              <w:pStyle w:val="tekscior"/>
            </w:pPr>
            <w:r w:rsidRPr="00002D69">
              <w:t>Cele operacyjne</w:t>
            </w:r>
          </w:p>
          <w:p w:rsidR="00233A35" w:rsidRPr="00002D69" w:rsidRDefault="00233A35" w:rsidP="00030B36">
            <w:pPr>
              <w:pStyle w:val="tekscior"/>
            </w:pPr>
            <w:r w:rsidRPr="00002D69">
              <w:t>Uczestnik szkolenia: opisuje podstawowe założenia strategii oceniania kształtującego; wskazuje umocowanie prawne oceniania kształtującego; dostrzega związek oceniania kształtującego</w:t>
            </w:r>
            <w:r w:rsidR="00C944A8" w:rsidRPr="00002D69">
              <w:t xml:space="preserve"> z </w:t>
            </w:r>
            <w:r w:rsidRPr="00002D69">
              <w:t>rozwijaniem umiejętności uczenia się uczniów na III etapie edukacyjnym; rozpoznaje strategie</w:t>
            </w:r>
            <w:r w:rsidR="00C944A8" w:rsidRPr="00002D69">
              <w:t xml:space="preserve"> i </w:t>
            </w:r>
            <w:r w:rsidRPr="00002D69">
              <w:t>elementy oceniania kształtującego</w:t>
            </w:r>
            <w:r w:rsidR="00C944A8" w:rsidRPr="00002D69">
              <w:t xml:space="preserve"> w </w:t>
            </w:r>
            <w:r w:rsidRPr="00002D69">
              <w:t>pracy nauczyciela na III etapie edukacyjnym; organizuje współpracę nauczycieli</w:t>
            </w:r>
            <w:r w:rsidR="00C944A8" w:rsidRPr="00002D69">
              <w:t xml:space="preserve"> w </w:t>
            </w:r>
            <w:r w:rsidRPr="00002D69">
              <w:t>zakresie doskonalenia umiejętności stosowania oceniania kształtującego,</w:t>
            </w:r>
            <w:r w:rsidR="00C944A8" w:rsidRPr="00002D69">
              <w:t xml:space="preserve"> z </w:t>
            </w:r>
            <w:r w:rsidRPr="00002D69">
              <w:t>uwzględnieniem specyfiki III etapu edukacyjnego; dostrzega możliwości wykorzystania oceniania kształtującego</w:t>
            </w:r>
            <w:r w:rsidR="00C944A8" w:rsidRPr="00002D69">
              <w:t xml:space="preserve"> w </w:t>
            </w:r>
            <w:r w:rsidRPr="00002D69">
              <w:t>przygotowaniu uczniów do egzau dojrzałości; identyfikuje indywidualne potrzeby nauczycieli</w:t>
            </w:r>
            <w:r w:rsidR="00C944A8" w:rsidRPr="00002D69">
              <w:t xml:space="preserve"> w </w:t>
            </w:r>
            <w:r w:rsidRPr="00002D69">
              <w:t>doskonaleniu umiejętności oceniania kształtującego na III etapie edukacyjnym</w:t>
            </w:r>
            <w:r w:rsidR="00C944A8" w:rsidRPr="00002D69">
              <w:t xml:space="preserve"> i </w:t>
            </w:r>
            <w:r w:rsidRPr="00002D69">
              <w:t>wykorzystuje techniki coachingowe do wspierania ich rozwoju.</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531F29" w:rsidP="00030B36">
            <w:pPr>
              <w:pStyle w:val="tekscior"/>
            </w:pPr>
            <w:r w:rsidRPr="00002D69">
              <w:t xml:space="preserve">90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C53F2F" w:rsidP="00030B36">
            <w:pPr>
              <w:pStyle w:val="tekscior"/>
            </w:pPr>
            <w:r w:rsidRPr="00002D69">
              <w:t>Wykład</w:t>
            </w:r>
          </w:p>
          <w:p w:rsidR="0097342F" w:rsidRPr="00002D69" w:rsidRDefault="00C53F2F" w:rsidP="00030B36">
            <w:pPr>
              <w:pStyle w:val="tekscior"/>
            </w:pPr>
            <w:r w:rsidRPr="00002D69">
              <w:t xml:space="preserve">Burza </w:t>
            </w:r>
            <w:r w:rsidR="005C026A" w:rsidRPr="00002D69">
              <w:t>mózgów</w:t>
            </w:r>
          </w:p>
          <w:p w:rsidR="00C53F2F" w:rsidRPr="00002D69" w:rsidRDefault="005C026A" w:rsidP="00030B36">
            <w:pPr>
              <w:pStyle w:val="tekscior"/>
            </w:pPr>
            <w:r w:rsidRPr="00002D69">
              <w:t xml:space="preserve">Praca w grupach </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C53F2F" w:rsidP="00030B36">
            <w:pPr>
              <w:pStyle w:val="teksciorgruby"/>
            </w:pPr>
            <w:r w:rsidRPr="00002D69">
              <w:t>Założenia oceniania kształtującego (OK)</w:t>
            </w:r>
          </w:p>
          <w:p w:rsidR="00C53F2F" w:rsidRPr="00002D69" w:rsidRDefault="00C53F2F" w:rsidP="00030B36">
            <w:pPr>
              <w:pStyle w:val="tekscior"/>
            </w:pPr>
            <w:r w:rsidRPr="00002D69">
              <w:t>Na podstawie Materiałów dla uczestnika i:</w:t>
            </w:r>
          </w:p>
          <w:p w:rsidR="00233A35" w:rsidRPr="00002D69" w:rsidRDefault="00753182" w:rsidP="00030B36">
            <w:pPr>
              <w:pStyle w:val="tekscior"/>
            </w:pPr>
            <w:hyperlink r:id="rId89" w:history="1">
              <w:r w:rsidR="00233A35" w:rsidRPr="00002D69">
                <w:rPr>
                  <w:rStyle w:val="Hipercze"/>
                </w:rPr>
                <w:t>http://www.ceo.org.pl/pl/ok/news/strategie-oceniania-ksztaltujacego</w:t>
              </w:r>
            </w:hyperlink>
            <w:r w:rsidR="00C944A8" w:rsidRPr="00002D69">
              <w:t xml:space="preserve"> </w:t>
            </w:r>
          </w:p>
          <w:p w:rsidR="00233A35" w:rsidRPr="00002D69" w:rsidRDefault="00753182" w:rsidP="00030B36">
            <w:pPr>
              <w:pStyle w:val="tekscior"/>
            </w:pPr>
            <w:hyperlink r:id="rId90" w:history="1">
              <w:r w:rsidR="00233A35" w:rsidRPr="00002D69">
                <w:rPr>
                  <w:rStyle w:val="Hipercze"/>
                </w:rPr>
                <w:t>https://www.yoube.com/watch?v=MSTLfzWDsE8</w:t>
              </w:r>
            </w:hyperlink>
            <w:r w:rsidR="00C944A8" w:rsidRPr="00002D69">
              <w:t xml:space="preserve"> </w:t>
            </w:r>
          </w:p>
          <w:p w:rsidR="00233A35" w:rsidRPr="00002D69" w:rsidRDefault="00753182" w:rsidP="00030B36">
            <w:pPr>
              <w:pStyle w:val="tekscior"/>
            </w:pPr>
            <w:hyperlink r:id="rId91" w:history="1">
              <w:r w:rsidR="00233A35" w:rsidRPr="00002D69">
                <w:rPr>
                  <w:rStyle w:val="Hipercze"/>
                </w:rPr>
                <w:t>http://inspiracjedlaszkoly.pl/fitedukacja/merytorycznie-i-praktycznie/fitwiedza/item/367-nauczycielu-czemu-ma-sluzyc-twoje-ocenianie</w:t>
              </w:r>
            </w:hyperlink>
            <w:r w:rsidR="00C944A8" w:rsidRPr="00002D69">
              <w:t xml:space="preserve"> </w:t>
            </w:r>
          </w:p>
          <w:p w:rsidR="00233A35" w:rsidRPr="00002D69" w:rsidRDefault="00753182" w:rsidP="00030B36">
            <w:pPr>
              <w:pStyle w:val="tekscior"/>
            </w:pPr>
            <w:hyperlink r:id="rId92" w:history="1">
              <w:r w:rsidR="00233A35" w:rsidRPr="00002D69">
                <w:rPr>
                  <w:rStyle w:val="Hipercze"/>
                </w:rPr>
                <w:t>http://mrostkow.oeiizk.waw.pl/ok.pdf</w:t>
              </w:r>
            </w:hyperlink>
            <w:r w:rsidR="00C944A8" w:rsidRPr="00002D69">
              <w:t xml:space="preserve"> </w:t>
            </w:r>
          </w:p>
          <w:p w:rsidR="00233A35" w:rsidRPr="00002D69" w:rsidRDefault="00753182" w:rsidP="00030B36">
            <w:pPr>
              <w:pStyle w:val="tekscior"/>
            </w:pPr>
            <w:hyperlink r:id="rId93" w:history="1">
              <w:r w:rsidR="00233A35" w:rsidRPr="00002D69">
                <w:rPr>
                  <w:rStyle w:val="Hipercze"/>
                </w:rPr>
                <w:t>http://doradca.e-bratne.pl/dokumenty/Ocenianieksztaltujace.pdf</w:t>
              </w:r>
            </w:hyperlink>
            <w:r w:rsidR="00233A35" w:rsidRPr="00002D69">
              <w:t xml:space="preserve"> </w:t>
            </w:r>
            <w:hyperlink r:id="rId94" w:history="1">
              <w:r w:rsidR="00233A35" w:rsidRPr="00002D69">
                <w:rPr>
                  <w:rStyle w:val="Hipercze"/>
                </w:rPr>
                <w:t>http://www.ceo.org.pl/sites/beta.serwisceo.nq.pl/files/news-files/zeszyt_dzielmy6_-_techniki_zadawania_pytan._pytania_kluczowe.pdf</w:t>
              </w:r>
            </w:hyperlink>
            <w:r w:rsidR="00233A35" w:rsidRPr="00002D69">
              <w:t xml:space="preserve"> </w:t>
            </w:r>
          </w:p>
          <w:p w:rsidR="00233A35" w:rsidRPr="00002D69" w:rsidRDefault="00753182" w:rsidP="00030B36">
            <w:pPr>
              <w:pStyle w:val="tekscior"/>
            </w:pPr>
            <w:hyperlink r:id="rId95" w:history="1">
              <w:r w:rsidR="00233A35" w:rsidRPr="00002D69">
                <w:rPr>
                  <w:rStyle w:val="Hipercze"/>
                </w:rPr>
                <w:t>http://www.bc.ore.edu.pl/Content/112/Ocenianie+kszta%C5%82tuj%C4%85ce+na+lekcjach+fizyki+-+Andrzej+Melson.pdf</w:t>
              </w:r>
            </w:hyperlink>
            <w:r w:rsidR="00233A35" w:rsidRPr="00002D69">
              <w:t xml:space="preserve"> </w:t>
            </w:r>
          </w:p>
          <w:p w:rsidR="00233A35" w:rsidRPr="00002D69" w:rsidRDefault="00233A35" w:rsidP="00030B36">
            <w:pPr>
              <w:pStyle w:val="tekscior"/>
              <w:numPr>
                <w:ilvl w:val="0"/>
                <w:numId w:val="6"/>
              </w:numPr>
            </w:pPr>
            <w:r w:rsidRPr="00002D69">
              <w:t>Formułowanie tematów lekcji</w:t>
            </w:r>
            <w:r w:rsidR="00C944A8" w:rsidRPr="00002D69">
              <w:t xml:space="preserve"> z </w:t>
            </w:r>
            <w:r w:rsidRPr="00002D69">
              <w:t>użyciem technik OK. Metodą burzy mózgów uczestnicy tworzą atrakcyjnie brzmiące tematy lekcji</w:t>
            </w:r>
            <w:r w:rsidR="00C944A8" w:rsidRPr="00002D69">
              <w:t xml:space="preserve"> z </w:t>
            </w:r>
            <w:r w:rsidRPr="00002D69">
              <w:t>edukacji czytelniczej np. WWW – wszystko, wszędzie, wyszukam.</w:t>
            </w:r>
          </w:p>
          <w:p w:rsidR="005C026A" w:rsidRPr="00002D69" w:rsidRDefault="005C026A" w:rsidP="00030B36">
            <w:pPr>
              <w:pStyle w:val="tekscior"/>
              <w:numPr>
                <w:ilvl w:val="0"/>
                <w:numId w:val="6"/>
              </w:numPr>
            </w:pPr>
            <w:r w:rsidRPr="00002D69">
              <w:t>Uczestnicy dzielą się na zespoły i pracują nad przykładowym planem zajęć z OK zawartym w Materiałach dla uczestnika.</w:t>
            </w:r>
          </w:p>
          <w:p w:rsidR="00233A35" w:rsidRPr="00002D69" w:rsidRDefault="005C026A" w:rsidP="00030B36">
            <w:pPr>
              <w:pStyle w:val="tekscior"/>
              <w:numPr>
                <w:ilvl w:val="0"/>
                <w:numId w:val="6"/>
              </w:numPr>
            </w:pPr>
            <w:r w:rsidRPr="00002D69">
              <w:t>Następnie grupy wymieniają się pracami i oceniają wg formularza oceny koleżeńskiej (również w Materiałach dla uczestnika)</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531F29" w:rsidP="00030B36">
            <w:pPr>
              <w:pStyle w:val="tekscior"/>
            </w:pPr>
            <w:r w:rsidRPr="00002D69">
              <w:t xml:space="preserve">45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F42C0" w:rsidP="00030B36">
            <w:pPr>
              <w:pStyle w:val="tekscior"/>
            </w:pPr>
            <w:r>
              <w:t>W</w:t>
            </w:r>
            <w:r w:rsidR="008B3280" w:rsidRPr="00002D69">
              <w:t>ykład z użyciem filmów</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3280" w:rsidRPr="00002D69" w:rsidRDefault="008B3280" w:rsidP="00030B36">
            <w:pPr>
              <w:pStyle w:val="teksciorgruby"/>
            </w:pPr>
            <w:r w:rsidRPr="00002D69">
              <w:t>Techniki coachingowe; model GROW.</w:t>
            </w:r>
          </w:p>
          <w:p w:rsidR="00233A35" w:rsidRPr="00002D69" w:rsidRDefault="00233A35" w:rsidP="00030B36">
            <w:pPr>
              <w:pStyle w:val="tekscior"/>
            </w:pPr>
            <w:r w:rsidRPr="00002D69">
              <w:t xml:space="preserve"> Na podstawie:</w:t>
            </w:r>
          </w:p>
          <w:p w:rsidR="008B3280" w:rsidRPr="00002D69" w:rsidRDefault="00753182" w:rsidP="00030B36">
            <w:pPr>
              <w:pStyle w:val="tekscior"/>
            </w:pPr>
            <w:hyperlink r:id="rId96" w:history="1">
              <w:r w:rsidR="008B3280" w:rsidRPr="00002D69">
                <w:rPr>
                  <w:rStyle w:val="Hipercze"/>
                </w:rPr>
                <w:t>https://www.yoube.com/watch?v=cFSFwEvvOQg</w:t>
              </w:r>
            </w:hyperlink>
            <w:r w:rsidR="008B3280" w:rsidRPr="00002D69">
              <w:t xml:space="preserve"> </w:t>
            </w:r>
          </w:p>
          <w:p w:rsidR="00233A35" w:rsidRPr="00002D69" w:rsidRDefault="00753182" w:rsidP="00030B36">
            <w:pPr>
              <w:pStyle w:val="tekscior"/>
            </w:pPr>
            <w:hyperlink r:id="rId97" w:history="1">
              <w:r w:rsidR="00233A35" w:rsidRPr="00002D69">
                <w:rPr>
                  <w:rStyle w:val="Hipercze"/>
                </w:rPr>
                <w:t>www.yoube.com/watch?v=kkXHmfBD4O8</w:t>
              </w:r>
            </w:hyperlink>
            <w:r w:rsidR="00C944A8" w:rsidRPr="00002D69">
              <w:t xml:space="preserve"> </w:t>
            </w:r>
          </w:p>
          <w:p w:rsidR="00233A35" w:rsidRPr="00002D69" w:rsidRDefault="00753182" w:rsidP="00030B36">
            <w:pPr>
              <w:pStyle w:val="tekscior"/>
            </w:pPr>
            <w:hyperlink r:id="rId98" w:history="1">
              <w:r w:rsidR="00233A35" w:rsidRPr="00002D69">
                <w:rPr>
                  <w:rStyle w:val="Hipercze"/>
                </w:rPr>
                <w:t>http://edukacjananowo.pl/coaching-w-szkole/</w:t>
              </w:r>
            </w:hyperlink>
            <w:r w:rsidR="00C944A8" w:rsidRPr="00002D69">
              <w:t xml:space="preserve"> </w:t>
            </w:r>
          </w:p>
          <w:p w:rsidR="00233A35" w:rsidRPr="00002D69" w:rsidRDefault="00753182" w:rsidP="00030B36">
            <w:pPr>
              <w:pStyle w:val="tekscior"/>
            </w:pPr>
            <w:hyperlink r:id="rId99" w:history="1">
              <w:r w:rsidR="00233A35" w:rsidRPr="00002D69">
                <w:rPr>
                  <w:rStyle w:val="Hipercze"/>
                </w:rPr>
                <w:t>https://defs.pomorskie.eu/documents/372678/463259/4_Coaching+w+edukacji+-+komu+s%C5%82u%C5%BCy.pdf/9cb8405e-f911-4392-b74a-e2e48504586d</w:t>
              </w:r>
            </w:hyperlink>
            <w:r w:rsidR="00233A35" w:rsidRPr="00002D69">
              <w:t xml:space="preserve"> </w:t>
            </w:r>
          </w:p>
        </w:tc>
      </w:tr>
      <w:tr w:rsidR="00966E97"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E97" w:rsidRPr="00002D69" w:rsidRDefault="00966E97" w:rsidP="00030B36">
            <w:pPr>
              <w:pStyle w:val="tekscior"/>
            </w:pPr>
            <w:r w:rsidRPr="00002D69">
              <w:t>Środki dydaktyczne: laptop dla trenera, 4 laptopy z dostępem do Internetu, rz</w:t>
            </w:r>
            <w:r w:rsidR="002F42C0">
              <w:t>ut</w:t>
            </w:r>
            <w:r w:rsidRPr="00002D69">
              <w:t>nik, ekran, głośniki, smartfony uczestników.</w:t>
            </w:r>
          </w:p>
          <w:p w:rsidR="00966E97" w:rsidRPr="00002D69" w:rsidRDefault="00966E97" w:rsidP="00030B36">
            <w:pPr>
              <w:pStyle w:val="tekscior"/>
            </w:pPr>
            <w:r w:rsidRPr="00002D69">
              <w:t>Materiały: kolorowe mazaki i markery, arkusze papieru A2, kartki A4, flipchart</w:t>
            </w:r>
          </w:p>
        </w:tc>
      </w:tr>
      <w:tr w:rsidR="00233A35"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33A35" w:rsidRPr="00002D69" w:rsidRDefault="00233A35" w:rsidP="00030B36">
            <w:pPr>
              <w:pStyle w:val="teksciorgruby"/>
            </w:pPr>
            <w:r w:rsidRPr="00002D69">
              <w:t>Moduł IX. Wspomaganie pracy szkoły</w:t>
            </w:r>
            <w:r w:rsidR="00C944A8" w:rsidRPr="00002D69">
              <w:t xml:space="preserve"> w </w:t>
            </w:r>
            <w:r w:rsidRPr="00002D69">
              <w:t>rozwoju umiejętności uczenia się kształtowanej przez eksperymentowanie, doświadczanie</w:t>
            </w:r>
            <w:r w:rsidR="00C944A8" w:rsidRPr="00002D69">
              <w:t xml:space="preserve"> i </w:t>
            </w:r>
            <w:r w:rsidRPr="00002D69">
              <w:t>inne metody aktywizujące</w:t>
            </w:r>
          </w:p>
          <w:p w:rsidR="002F42C0" w:rsidRDefault="002F42C0" w:rsidP="00030B36">
            <w:pPr>
              <w:pStyle w:val="tekscior"/>
            </w:pPr>
            <w:r>
              <w:t>Cel ogólny: poznanie założeń i rozwiązań praktycznych procesu wspomagania szkoły w rozwoju umiejętności uczenia się przez eksperymentowanie, doświadczanie i inne metody aktywizujące</w:t>
            </w:r>
          </w:p>
          <w:p w:rsidR="00233A35" w:rsidRPr="00002D69" w:rsidRDefault="00233A35" w:rsidP="00030B36">
            <w:pPr>
              <w:pStyle w:val="tekscior"/>
            </w:pPr>
            <w:r w:rsidRPr="00002D69">
              <w:t>Cele operacyjne</w:t>
            </w:r>
          </w:p>
          <w:p w:rsidR="00233A35" w:rsidRPr="00002D69" w:rsidRDefault="00233A35" w:rsidP="00030B36">
            <w:pPr>
              <w:pStyle w:val="tekscior"/>
            </w:pPr>
            <w:r w:rsidRPr="00002D69">
              <w:t>Uczestnik szkolenia: wspiera szkołę</w:t>
            </w:r>
            <w:r w:rsidR="00C944A8" w:rsidRPr="00002D69">
              <w:t xml:space="preserve"> w </w:t>
            </w:r>
            <w:r w:rsidRPr="00002D69">
              <w:t>przeprowadzeniu diagnozy jej pracy</w:t>
            </w:r>
            <w:r w:rsidR="00C944A8" w:rsidRPr="00002D69">
              <w:t xml:space="preserve"> w </w:t>
            </w:r>
            <w:r w:rsidRPr="00002D69">
              <w:t>zakresie stosowanych metod nauczania/uczenia się uczniów; wykorzystuje informacje</w:t>
            </w:r>
            <w:r w:rsidR="00C944A8" w:rsidRPr="00002D69">
              <w:t xml:space="preserve"> z </w:t>
            </w:r>
            <w:r w:rsidRPr="00002D69">
              <w:t>różnych źródeł, analizuje je</w:t>
            </w:r>
            <w:r w:rsidR="00C944A8" w:rsidRPr="00002D69">
              <w:t xml:space="preserve"> i </w:t>
            </w:r>
            <w:r w:rsidRPr="00002D69">
              <w:t>wyciąga wnioski pomocne</w:t>
            </w:r>
            <w:r w:rsidR="00C944A8" w:rsidRPr="00002D69">
              <w:t xml:space="preserve"> w </w:t>
            </w:r>
            <w:r w:rsidRPr="00002D69">
              <w:t>określaniu kierunków działań szkoły na rzecz rozwoju umiejętności uczenia się uczniów; wyznacza cele</w:t>
            </w:r>
            <w:r w:rsidR="00C944A8" w:rsidRPr="00002D69">
              <w:t xml:space="preserve"> i </w:t>
            </w:r>
            <w:r w:rsidRPr="00002D69">
              <w:t>przedstawia propozycje rozwiązań służące nauczaniu przez eksperymentowanie, doświadczanie</w:t>
            </w:r>
            <w:r w:rsidR="00C944A8" w:rsidRPr="00002D69">
              <w:t xml:space="preserve"> i </w:t>
            </w:r>
            <w:r w:rsidRPr="00002D69">
              <w:t>wykorzystywanie metod aktywizujących; współpracuje</w:t>
            </w:r>
            <w:r w:rsidR="00C944A8" w:rsidRPr="00002D69">
              <w:t xml:space="preserve"> z </w:t>
            </w:r>
            <w:r w:rsidRPr="00002D69">
              <w:t>nauczycielami oraz dyrektorem szkoły przy tworzeniu</w:t>
            </w:r>
            <w:r w:rsidR="00C944A8" w:rsidRPr="00002D69">
              <w:t xml:space="preserve"> i </w:t>
            </w:r>
            <w:r w:rsidRPr="00002D69">
              <w:t>realizacji planu wspomagania szkoły</w:t>
            </w:r>
            <w:r w:rsidR="00C944A8" w:rsidRPr="00002D69">
              <w:t xml:space="preserve"> w </w:t>
            </w:r>
            <w:r w:rsidRPr="00002D69">
              <w:t>kształtowaniu umiejętności uczenia się; zapewnia sprawną organizację form doskonalenia nauczycieli; określa profil eksperta pod kątem zdiagnozowanych potrzeb nauczycieli; proponuje formy współdziałania nauczycieli, które pozwalają monitorować</w:t>
            </w:r>
            <w:r w:rsidR="00C944A8" w:rsidRPr="00002D69">
              <w:t xml:space="preserve"> i </w:t>
            </w:r>
            <w:r w:rsidRPr="00002D69">
              <w:t>doskonalić umiejętność uczenia się uczniów; monitoruje</w:t>
            </w:r>
            <w:r w:rsidR="00C944A8" w:rsidRPr="00002D69">
              <w:t xml:space="preserve"> i </w:t>
            </w:r>
            <w:r w:rsidRPr="00002D69">
              <w:t>ocenia działania wspierające nauczycieli</w:t>
            </w:r>
            <w:r w:rsidR="00C944A8" w:rsidRPr="00002D69">
              <w:t xml:space="preserve"> w </w:t>
            </w:r>
            <w:r w:rsidRPr="00002D69">
              <w:t xml:space="preserve">rozwoju umiejętności uczenia się uczniów; </w:t>
            </w:r>
            <w:r w:rsidRPr="00002D69">
              <w:tab/>
              <w:t>projektuje</w:t>
            </w:r>
            <w:r w:rsidR="00C944A8" w:rsidRPr="00002D69">
              <w:t xml:space="preserve"> i </w:t>
            </w:r>
            <w:r w:rsidRPr="00002D69">
              <w:t>wykorzystuje narzędzia ewaluacyjne służące ocenie działań, których celem jest wspieranie nauczycieli</w:t>
            </w:r>
            <w:r w:rsidR="00C944A8" w:rsidRPr="00002D69">
              <w:t xml:space="preserve"> w </w:t>
            </w:r>
            <w:r w:rsidRPr="00002D69">
              <w:t xml:space="preserve">rozwoju umiejętności uczenia się uczniów. </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33A35" w:rsidP="00030B36">
            <w:pPr>
              <w:pStyle w:val="tekscior"/>
            </w:pPr>
            <w:bookmarkStart w:id="8" w:name="_Hlk533632871"/>
            <w:bookmarkEnd w:id="6"/>
            <w:bookmarkEnd w:id="7"/>
            <w:r w:rsidRPr="00002D69">
              <w:t>45</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Default="000C43CC" w:rsidP="00030B36">
            <w:pPr>
              <w:pStyle w:val="tekscior"/>
            </w:pPr>
            <w:r w:rsidRPr="00002D69">
              <w:t>Dyskusja problemowa</w:t>
            </w:r>
          </w:p>
          <w:p w:rsidR="00F965BA" w:rsidRPr="00002D69" w:rsidRDefault="00F965BA" w:rsidP="00030B36">
            <w:pPr>
              <w:pStyle w:val="tekscior"/>
            </w:pPr>
            <w:r>
              <w:t>Praca zbiorowa</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0C43CC" w:rsidP="00030B36">
            <w:pPr>
              <w:pStyle w:val="teksciorgruby"/>
            </w:pPr>
            <w:r w:rsidRPr="00002D69">
              <w:t xml:space="preserve">Warsztat </w:t>
            </w:r>
            <w:r w:rsidRPr="002F42C0">
              <w:t>diagnostyczno</w:t>
            </w:r>
            <w:r w:rsidRPr="00002D69">
              <w:t>-rozwojowy jako metoda wspomagania szkoły</w:t>
            </w:r>
          </w:p>
          <w:p w:rsidR="000C43CC" w:rsidRPr="00002D69" w:rsidRDefault="000C43CC" w:rsidP="00030B36">
            <w:pPr>
              <w:pStyle w:val="tekscior"/>
            </w:pPr>
            <w:r w:rsidRPr="00002D69">
              <w:t>Trener inicjuje dyskusję po wyświetleniu prezentacji z Internetu</w:t>
            </w:r>
            <w:r w:rsidR="003112E7" w:rsidRPr="00002D69">
              <w:t>, pytaniem o doświadczenia i pomysły związane z tematem</w:t>
            </w:r>
            <w:r w:rsidRPr="00002D69">
              <w:t xml:space="preserve">: </w:t>
            </w:r>
            <w:hyperlink r:id="rId100" w:history="1">
              <w:r w:rsidRPr="00002D69">
                <w:rPr>
                  <w:rStyle w:val="Hipercze"/>
                </w:rPr>
                <w:t>https://slideplayer.pl/slide/2795898/</w:t>
              </w:r>
            </w:hyperlink>
            <w:r w:rsidRPr="00002D69">
              <w:t xml:space="preserve"> (link w prezentacji)</w:t>
            </w:r>
          </w:p>
        </w:tc>
      </w:tr>
      <w:tr w:rsidR="00531F29"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1F29" w:rsidRPr="00002D69" w:rsidRDefault="00531F29" w:rsidP="00030B36">
            <w:pPr>
              <w:pStyle w:val="tekscior"/>
            </w:pPr>
            <w:r w:rsidRPr="00002D69">
              <w:t>Dzień 4. Około 8,5 godzin dydaktycznych</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413BC5" w:rsidP="00030B36">
            <w:pPr>
              <w:pStyle w:val="tekscior"/>
            </w:pPr>
            <w:r w:rsidRPr="00002D69">
              <w:t xml:space="preserve">90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2F42C0" w:rsidP="00030B36">
            <w:pPr>
              <w:pStyle w:val="tekscior"/>
            </w:pPr>
            <w:r w:rsidRPr="00002D69">
              <w:t>W</w:t>
            </w:r>
            <w:r w:rsidR="0086521B" w:rsidRPr="00002D69">
              <w:t>ykład</w:t>
            </w:r>
            <w:r>
              <w:t xml:space="preserve"> </w:t>
            </w:r>
          </w:p>
          <w:p w:rsidR="0086521B" w:rsidRPr="00002D69" w:rsidRDefault="0086521B" w:rsidP="00030B36">
            <w:pPr>
              <w:pStyle w:val="tekscior"/>
            </w:pPr>
            <w:r w:rsidRPr="00002D69">
              <w:t>Gra symulacyjna</w:t>
            </w:r>
          </w:p>
          <w:p w:rsidR="00A64177" w:rsidRPr="00002D69" w:rsidRDefault="00A64177" w:rsidP="00030B36">
            <w:pPr>
              <w:pStyle w:val="tekscior"/>
            </w:pPr>
            <w:r w:rsidRPr="00002D69">
              <w:t>Praca w grupach</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342F" w:rsidRPr="00002D69" w:rsidRDefault="0086521B" w:rsidP="00030B36">
            <w:pPr>
              <w:pStyle w:val="teksciorgruby"/>
            </w:pPr>
            <w:r w:rsidRPr="00002D69">
              <w:t>Sposoby wspierania nauczycieli we wdrażaniu zmian</w:t>
            </w:r>
            <w:r w:rsidR="001F4B8D" w:rsidRPr="00002D69">
              <w:t>.</w:t>
            </w:r>
            <w:r w:rsidRPr="00002D69">
              <w:t xml:space="preserve"> </w:t>
            </w:r>
          </w:p>
          <w:p w:rsidR="00233A35" w:rsidRPr="00002D69" w:rsidRDefault="001F4B8D" w:rsidP="00030B36">
            <w:pPr>
              <w:pStyle w:val="tekscior"/>
            </w:pPr>
            <w:r w:rsidRPr="00002D69">
              <w:t>N</w:t>
            </w:r>
            <w:r w:rsidR="00233A35" w:rsidRPr="00002D69">
              <w:t>a podstawie:</w:t>
            </w:r>
          </w:p>
          <w:p w:rsidR="00233A35" w:rsidRPr="00002D69" w:rsidRDefault="00753182" w:rsidP="00030B36">
            <w:pPr>
              <w:pStyle w:val="tekscior"/>
            </w:pPr>
            <w:hyperlink r:id="rId101" w:history="1">
              <w:r w:rsidR="00233A35" w:rsidRPr="00002D69">
                <w:rPr>
                  <w:rStyle w:val="Hipercze"/>
                </w:rPr>
                <w:t>https://www.ore.edu.pl/wp-content/plugins/download-attachments/includes/download.php?id=4436</w:t>
              </w:r>
            </w:hyperlink>
            <w:r w:rsidR="00233A35" w:rsidRPr="00002D69">
              <w:t xml:space="preserve"> </w:t>
            </w:r>
          </w:p>
          <w:p w:rsidR="00233A35" w:rsidRPr="00002D69" w:rsidRDefault="00753182" w:rsidP="00030B36">
            <w:pPr>
              <w:pStyle w:val="tekscior"/>
            </w:pPr>
            <w:hyperlink r:id="rId102" w:history="1">
              <w:r w:rsidR="00233A35" w:rsidRPr="00002D69">
                <w:rPr>
                  <w:rStyle w:val="Hipercze"/>
                </w:rPr>
                <w:t>https://www.edunews.pl/badania-i-debaty/opinie/4048-strategia-wdrazania-zmian</w:t>
              </w:r>
            </w:hyperlink>
            <w:r w:rsidR="00233A35" w:rsidRPr="00002D69">
              <w:t xml:space="preserve"> </w:t>
            </w:r>
          </w:p>
          <w:p w:rsidR="00FB27C8" w:rsidRPr="00002D69" w:rsidRDefault="00FB27C8" w:rsidP="00030B36">
            <w:pPr>
              <w:pStyle w:val="tekscior"/>
            </w:pPr>
            <w:r w:rsidRPr="00002D69">
              <w:t>Uczestnicy dzielą się na 4 grupy i wypełniają</w:t>
            </w:r>
            <w:r w:rsidR="00853ACD" w:rsidRPr="00002D69">
              <w:t xml:space="preserve"> wydrukowany</w:t>
            </w:r>
            <w:r w:rsidRPr="00002D69">
              <w:t xml:space="preserve"> załącznik nr 9.1. Następnie odgrywają role osoby wspomagającej lub dyrektora i nauczycieli w sytuacji wprowadzania zmian funkcjonowania szkoły.</w:t>
            </w:r>
          </w:p>
        </w:tc>
      </w:tr>
      <w:tr w:rsidR="00853ACD"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3ACD" w:rsidRPr="00002D69" w:rsidRDefault="00853ACD" w:rsidP="00030B36">
            <w:pPr>
              <w:pStyle w:val="tekscior"/>
            </w:pPr>
            <w:r w:rsidRPr="00002D69">
              <w:t>Środki dydaktyczne: laptop dla trenera, ekran, głośniki.</w:t>
            </w:r>
          </w:p>
          <w:p w:rsidR="00853ACD" w:rsidRPr="00002D69" w:rsidRDefault="00853ACD" w:rsidP="00030B36">
            <w:pPr>
              <w:pStyle w:val="tekscior"/>
            </w:pPr>
            <w:r w:rsidRPr="00002D69">
              <w:t>Materiały: kolorowe mazaki i markery, arkusze papieru A2, kartki A4, flipchart</w:t>
            </w:r>
          </w:p>
        </w:tc>
      </w:tr>
      <w:tr w:rsidR="00233A35"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233A35" w:rsidRPr="00002D69" w:rsidRDefault="00233A35" w:rsidP="00030B36">
            <w:pPr>
              <w:pStyle w:val="teksciorgruby"/>
              <w:rPr>
                <w:u w:val="single"/>
              </w:rPr>
            </w:pPr>
            <w:r w:rsidRPr="00002D69">
              <w:t>Moduł X. Planowanie rozwoju zawodowego uczestników szkolenia</w:t>
            </w:r>
            <w:r w:rsidR="00C944A8" w:rsidRPr="00002D69">
              <w:t xml:space="preserve"> w </w:t>
            </w:r>
            <w:r w:rsidRPr="00002D69">
              <w:t>zakresie wspomagania szkół</w:t>
            </w:r>
          </w:p>
          <w:p w:rsidR="00F965BA" w:rsidRDefault="00F965BA" w:rsidP="00030B36">
            <w:pPr>
              <w:pStyle w:val="tekscior"/>
            </w:pPr>
            <w:r>
              <w:t>Cel ogólny: umiejętność planowania rozwoju zawodowego trenera wspomagania oświaty w zakresie kompetencji kluczowych</w:t>
            </w:r>
          </w:p>
          <w:p w:rsidR="00233A35" w:rsidRPr="00002D69" w:rsidRDefault="00233A35" w:rsidP="00030B36">
            <w:pPr>
              <w:pStyle w:val="tekscior"/>
              <w:rPr>
                <w:u w:val="single"/>
              </w:rPr>
            </w:pPr>
            <w:r w:rsidRPr="00002D69">
              <w:t>Cele operacyjne</w:t>
            </w:r>
          </w:p>
          <w:p w:rsidR="00233A35" w:rsidRPr="00002D69" w:rsidRDefault="00233A35" w:rsidP="00030B36">
            <w:pPr>
              <w:pStyle w:val="tekscior"/>
            </w:pPr>
            <w:r w:rsidRPr="00002D69">
              <w:t xml:space="preserve">Uczestnik szkolenia: charakteryzuje kompetencje, które powinna rozwijać osoba odpowiedzialna za wspomaganie szkół; określa swoje mocne strony, które wykorzysta we wspomaganiu szkół; identyfikuje swoje deficyty </w:t>
            </w:r>
            <w:r w:rsidR="00F965BA">
              <w:t>ut</w:t>
            </w:r>
            <w:r w:rsidRPr="00002D69">
              <w:t>rudniające prowadzenie wspomagania szkół; wyznacza kierunek rozwoju zawodowego</w:t>
            </w:r>
            <w:r w:rsidR="00C944A8" w:rsidRPr="00002D69">
              <w:t xml:space="preserve"> i </w:t>
            </w:r>
            <w:r w:rsidRPr="00002D69">
              <w:t>przygotowuje plan działania.</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413BC5" w:rsidP="00030B36">
            <w:pPr>
              <w:pStyle w:val="tekscior"/>
            </w:pPr>
            <w:r w:rsidRPr="00002D69">
              <w:t xml:space="preserve">120 </w:t>
            </w:r>
          </w:p>
          <w:p w:rsidR="00233A35" w:rsidRPr="00002D69" w:rsidRDefault="00233A35" w:rsidP="00030B36">
            <w:pPr>
              <w:pStyle w:val="tekscior"/>
            </w:pPr>
          </w:p>
          <w:p w:rsidR="00233A35" w:rsidRPr="00002D69" w:rsidRDefault="00233A35" w:rsidP="00030B36">
            <w:pPr>
              <w:pStyle w:val="tekscior"/>
            </w:pPr>
          </w:p>
          <w:p w:rsidR="00233A35" w:rsidRPr="00002D69" w:rsidRDefault="00233A35" w:rsidP="00030B36">
            <w:pPr>
              <w:pStyle w:val="tekscior"/>
            </w:pPr>
          </w:p>
          <w:p w:rsidR="00233A35" w:rsidRPr="00002D69" w:rsidRDefault="00233A35" w:rsidP="00030B36">
            <w:pPr>
              <w:pStyle w:val="tekscior"/>
            </w:pPr>
          </w:p>
          <w:p w:rsidR="00233A35" w:rsidRPr="00002D69" w:rsidRDefault="00233A35" w:rsidP="00030B36">
            <w:pPr>
              <w:pStyle w:val="tekscior"/>
            </w:pPr>
          </w:p>
          <w:p w:rsidR="00233A35" w:rsidRPr="00002D69" w:rsidRDefault="00233A35" w:rsidP="00030B36">
            <w:pPr>
              <w:pStyle w:val="tekscior"/>
            </w:pPr>
          </w:p>
          <w:p w:rsidR="00233A35" w:rsidRPr="00002D69" w:rsidRDefault="00233A35" w:rsidP="00030B36">
            <w:pPr>
              <w:pStyle w:val="tekscior"/>
            </w:pPr>
          </w:p>
          <w:p w:rsidR="00233A35" w:rsidRPr="00002D69" w:rsidRDefault="00233A35" w:rsidP="00030B36">
            <w:pPr>
              <w:pStyle w:val="tekscior"/>
            </w:pPr>
          </w:p>
          <w:p w:rsidR="00233A35" w:rsidRPr="00002D69" w:rsidRDefault="00233A35" w:rsidP="00030B36">
            <w:pPr>
              <w:pStyle w:val="tekscior"/>
            </w:pPr>
          </w:p>
          <w:p w:rsidR="00233A35" w:rsidRPr="00002D69" w:rsidRDefault="00233A35" w:rsidP="00030B36">
            <w:pPr>
              <w:pStyle w:val="tekscior"/>
            </w:pPr>
          </w:p>
          <w:p w:rsidR="00233A35" w:rsidRPr="00002D69" w:rsidRDefault="00233A35" w:rsidP="00030B36">
            <w:pPr>
              <w:pStyle w:val="tekscior"/>
            </w:pPr>
          </w:p>
          <w:p w:rsidR="00233A35" w:rsidRPr="00002D69" w:rsidRDefault="00233A35" w:rsidP="00030B36">
            <w:pPr>
              <w:pStyle w:val="tekscior"/>
            </w:pPr>
            <w:r w:rsidRPr="00002D69">
              <w:t>45</w:t>
            </w:r>
            <w:r w:rsidR="00413BC5" w:rsidRPr="00002D69">
              <w:t xml:space="preserve">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DA0D93" w:rsidP="00030B36">
            <w:pPr>
              <w:pStyle w:val="tekscior"/>
            </w:pPr>
            <w:r w:rsidRPr="00002D69">
              <w:t xml:space="preserve">Wykład </w:t>
            </w:r>
          </w:p>
          <w:p w:rsidR="0097342F" w:rsidRPr="00002D69" w:rsidRDefault="00DA0D93" w:rsidP="00030B36">
            <w:pPr>
              <w:pStyle w:val="tekscior"/>
            </w:pPr>
            <w:r w:rsidRPr="00002D69">
              <w:t>Praca</w:t>
            </w:r>
          </w:p>
          <w:p w:rsidR="00DA0D93" w:rsidRPr="00002D69" w:rsidRDefault="00DA0D93" w:rsidP="00030B36">
            <w:pPr>
              <w:pStyle w:val="tekscior"/>
            </w:pPr>
            <w:r w:rsidRPr="00002D69">
              <w:t>indywidualna</w:t>
            </w:r>
          </w:p>
          <w:p w:rsidR="00DA0D93" w:rsidRPr="00002D69" w:rsidRDefault="00DA0D93" w:rsidP="00030B36">
            <w:pPr>
              <w:pStyle w:val="tekscior"/>
            </w:pPr>
          </w:p>
          <w:p w:rsidR="00233A35" w:rsidRPr="00002D69" w:rsidRDefault="00233A35" w:rsidP="00030B36">
            <w:pPr>
              <w:pStyle w:val="tekscior"/>
            </w:pP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342F" w:rsidRPr="00002D69" w:rsidRDefault="001F1215" w:rsidP="00030B36">
            <w:pPr>
              <w:pStyle w:val="teksciorgruby"/>
            </w:pPr>
            <w:r w:rsidRPr="00002D69">
              <w:t>Kompetencje potrzebne do prowadzenia procesu wspomagania</w:t>
            </w:r>
            <w:r w:rsidR="00233A35" w:rsidRPr="00002D69">
              <w:t xml:space="preserve">: </w:t>
            </w:r>
          </w:p>
          <w:p w:rsidR="00233A35" w:rsidRPr="00002D69" w:rsidRDefault="00233A35" w:rsidP="00030B36">
            <w:pPr>
              <w:pStyle w:val="tekscior"/>
            </w:pPr>
            <w:r w:rsidRPr="00002D69">
              <w:t>Na podstawie:</w:t>
            </w:r>
          </w:p>
          <w:p w:rsidR="00233A35" w:rsidRPr="00002D69" w:rsidRDefault="00753182" w:rsidP="00030B36">
            <w:pPr>
              <w:pStyle w:val="tekscior"/>
            </w:pPr>
            <w:hyperlink r:id="rId103" w:history="1">
              <w:r w:rsidR="00233A35" w:rsidRPr="00002D69">
                <w:rPr>
                  <w:rStyle w:val="Hipercze"/>
                </w:rPr>
                <w:t>https://www.cen.gda.pl/wsparcie-szkol-i-placowek/wp-content/uploads/sites/26/2015/11/02-aa-Jak-wspomagac-prace-szkoly-Diagnoza.pdf</w:t>
              </w:r>
            </w:hyperlink>
          </w:p>
          <w:p w:rsidR="00233A35" w:rsidRPr="00002D69" w:rsidRDefault="00753182" w:rsidP="00030B36">
            <w:pPr>
              <w:pStyle w:val="tekscior"/>
            </w:pPr>
            <w:hyperlink r:id="rId104" w:history="1">
              <w:r w:rsidR="00233A35" w:rsidRPr="00002D69">
                <w:rPr>
                  <w:rStyle w:val="Hipercze"/>
                </w:rPr>
                <w:t>https://psoni.org.pl/wp-content/uploads/2015/09/PSOUU_Bilans-pojedyncze.pdf</w:t>
              </w:r>
            </w:hyperlink>
            <w:r w:rsidR="00233A35" w:rsidRPr="00002D69">
              <w:t xml:space="preserve"> </w:t>
            </w:r>
          </w:p>
          <w:p w:rsidR="00DA0D93" w:rsidRPr="00002D69" w:rsidRDefault="00DA0D93" w:rsidP="00030B36">
            <w:pPr>
              <w:pStyle w:val="teksciorgruby"/>
            </w:pPr>
            <w:r w:rsidRPr="00002D69">
              <w:t>Analiza własnych zasobów i ograniczeń, które mają wpływ na realizację wspomagania: stosunek do wspomagania jako zadania (relacja ja–zadanie); stosunek do innych osób zaangażowanych w proces wspomagania (relacja ja–inni); postrzeganie siebie jako osoby wspomagającej (relacja ja–ja).</w:t>
            </w:r>
          </w:p>
          <w:p w:rsidR="000D1B14" w:rsidRPr="00002D69" w:rsidRDefault="000D1B14" w:rsidP="00030B36">
            <w:pPr>
              <w:pStyle w:val="tekscior"/>
            </w:pPr>
            <w:r w:rsidRPr="00002D69">
              <w:t>Trener drukuje wskazane strony z dokumentu i rozdaje uczestnikom. Prosi ich następnie o ich wypełnienie.</w:t>
            </w:r>
          </w:p>
          <w:p w:rsidR="00233A35" w:rsidRPr="00002D69" w:rsidRDefault="00DA0D93" w:rsidP="00030B36">
            <w:pPr>
              <w:pStyle w:val="tekscior"/>
            </w:pPr>
            <w:r w:rsidRPr="00002D69">
              <w:t>P</w:t>
            </w:r>
            <w:r w:rsidR="00233A35" w:rsidRPr="00002D69">
              <w:t>iramid</w:t>
            </w:r>
            <w:r w:rsidRPr="00002D69">
              <w:t>a</w:t>
            </w:r>
            <w:r w:rsidR="00233A35" w:rsidRPr="00002D69">
              <w:t xml:space="preserve"> motywacji wg wzoru ze s. 12-</w:t>
            </w:r>
            <w:r w:rsidR="000D1B14" w:rsidRPr="00002D69">
              <w:t>13</w:t>
            </w:r>
            <w:r w:rsidR="00233A35" w:rsidRPr="00002D69">
              <w:t xml:space="preserve"> </w:t>
            </w:r>
            <w:hyperlink r:id="rId105" w:history="1">
              <w:r w:rsidR="00233A35" w:rsidRPr="00002D69">
                <w:rPr>
                  <w:rStyle w:val="Hipercze"/>
                </w:rPr>
                <w:t>https://psoni.org.pl/wp-content/uploads/2015/09/PSOUU_Bilans-pojedyncze.pdf</w:t>
              </w:r>
            </w:hyperlink>
            <w:r w:rsidR="00233A35" w:rsidRPr="00002D69">
              <w:t xml:space="preserve"> oraz kwestionariusz</w:t>
            </w:r>
            <w:r w:rsidR="000D1B14" w:rsidRPr="00002D69">
              <w:t xml:space="preserve"> ze s. 2</w:t>
            </w:r>
            <w:r w:rsidR="00233A35" w:rsidRPr="00002D69">
              <w:t xml:space="preserve"> </w:t>
            </w:r>
            <w:hyperlink r:id="rId106" w:history="1">
              <w:r w:rsidR="00233A35" w:rsidRPr="00002D69">
                <w:rPr>
                  <w:rStyle w:val="Hipercze"/>
                </w:rPr>
                <w:t>http://www.doradca.up.gov.pl/pliki/Obraz%20w%C5%82asnej%20osoby.pdf</w:t>
              </w:r>
            </w:hyperlink>
            <w:r w:rsidR="00233A35" w:rsidRPr="00002D69">
              <w:t xml:space="preserve"> </w:t>
            </w:r>
          </w:p>
          <w:p w:rsidR="00233A35" w:rsidRPr="00002D69" w:rsidRDefault="00233A35" w:rsidP="00030B36">
            <w:pPr>
              <w:pStyle w:val="tekscior"/>
            </w:pPr>
            <w:r w:rsidRPr="00002D69">
              <w:t>Uczestnicy analizują swoje kompetencje jako osoby wspomagającej szkołę metodą SWOT</w:t>
            </w:r>
            <w:r w:rsidR="002D0790" w:rsidRPr="00002D69">
              <w:t>. Następnie zastanawiają się nad swoimi konkretnymi możliwościami wspierania szkoły w kształtowaniu umiejętności uczenia się.</w:t>
            </w:r>
            <w:r w:rsidR="00DA0D93" w:rsidRPr="00002D69">
              <w:t xml:space="preserve"> </w:t>
            </w:r>
          </w:p>
          <w:p w:rsidR="00647E5C" w:rsidRPr="00002D69" w:rsidRDefault="00647E5C" w:rsidP="00030B36">
            <w:pPr>
              <w:pStyle w:val="tekscior"/>
            </w:pPr>
            <w:r w:rsidRPr="00002D69">
              <w:t>Następnie trener prosi o zapoznanie się z kwestionariuszem „Stosunek do wspomagania</w:t>
            </w:r>
            <w:r w:rsidR="008101EA" w:rsidRPr="00002D69">
              <w:t>” z Materiałów dla uczestnika i zastanowienie się nad jego zawartością.</w:t>
            </w:r>
          </w:p>
          <w:p w:rsidR="00DA0D93" w:rsidRPr="00002D69" w:rsidRDefault="00DA0D93" w:rsidP="00030B36">
            <w:pPr>
              <w:pStyle w:val="tekscior"/>
            </w:pPr>
            <w:bookmarkStart w:id="9" w:name="_Hlk535759067"/>
            <w:r w:rsidRPr="00002D69">
              <w:t xml:space="preserve">Plan własnego rozwoju w kontekście zadań stojących przed osobą prowadzącą wspomaganie szkół. </w:t>
            </w:r>
            <w:bookmarkEnd w:id="9"/>
          </w:p>
          <w:p w:rsidR="00F24129" w:rsidRPr="00002D69" w:rsidRDefault="00F24129" w:rsidP="00030B36">
            <w:pPr>
              <w:pStyle w:val="tekscior"/>
            </w:pPr>
            <w:r w:rsidRPr="00002D69">
              <w:t>Trener prosi uczestników o wypełnienie „Planu własnego rozwoju w kontekście zadań, stojących przed osobą prowadzącą wspomaganie szkoły.”</w:t>
            </w:r>
          </w:p>
        </w:tc>
      </w:tr>
      <w:tr w:rsidR="00853ACD"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3ACD" w:rsidRPr="00002D69" w:rsidRDefault="00853ACD" w:rsidP="00030B36">
            <w:pPr>
              <w:pStyle w:val="tekscior"/>
            </w:pPr>
            <w:r w:rsidRPr="00002D69">
              <w:t>Środki dydaktyczne: laptop dla trenera, rz</w:t>
            </w:r>
            <w:r w:rsidR="00F965BA">
              <w:t>ut</w:t>
            </w:r>
            <w:r w:rsidRPr="00002D69">
              <w:t>nik, ekran, głośniki.</w:t>
            </w:r>
          </w:p>
          <w:p w:rsidR="00853ACD" w:rsidRPr="00002D69" w:rsidRDefault="00853ACD" w:rsidP="00030B36">
            <w:pPr>
              <w:pStyle w:val="tekscior"/>
            </w:pPr>
            <w:r w:rsidRPr="00002D69">
              <w:t>Materiały: kolorowe mazaki i markery, arkusze papieru A2, kartki A4, flipchart</w:t>
            </w:r>
          </w:p>
        </w:tc>
      </w:tr>
      <w:tr w:rsidR="00853ACD" w:rsidRPr="00002D69" w:rsidTr="00C36327">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853ACD" w:rsidRPr="00002D69" w:rsidRDefault="00853ACD" w:rsidP="00030B36">
            <w:pPr>
              <w:pStyle w:val="tekscior"/>
            </w:pPr>
            <w:r w:rsidRPr="00002D69">
              <w:t>Zakończenie szkolenia. Ewaluacja</w:t>
            </w:r>
          </w:p>
        </w:tc>
      </w:tr>
      <w:tr w:rsidR="00233A3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413BC5" w:rsidP="00030B36">
            <w:pPr>
              <w:pStyle w:val="tekscior"/>
            </w:pPr>
            <w:r w:rsidRPr="00002D69">
              <w:t xml:space="preserve">120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3A35" w:rsidRPr="00002D69" w:rsidRDefault="00853ACD" w:rsidP="00030B36">
            <w:pPr>
              <w:pStyle w:val="tekscior"/>
            </w:pPr>
            <w:r w:rsidRPr="00002D69">
              <w:t>Metody ewaluacyjne</w:t>
            </w:r>
          </w:p>
          <w:p w:rsidR="00853ACD" w:rsidRPr="00002D69" w:rsidRDefault="00853ACD" w:rsidP="00030B36">
            <w:pPr>
              <w:pStyle w:val="tekscior"/>
            </w:pPr>
            <w:r w:rsidRPr="00002D69">
              <w:t xml:space="preserve">Praca w </w:t>
            </w:r>
            <w:r w:rsidR="00413BC5" w:rsidRPr="00002D69">
              <w:t>parach</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4129" w:rsidRPr="00002D69" w:rsidRDefault="00F24129" w:rsidP="00030B36">
            <w:pPr>
              <w:pStyle w:val="teksciorgruby"/>
            </w:pPr>
            <w:r w:rsidRPr="00002D69">
              <w:t>Zakończenie kursu.</w:t>
            </w:r>
          </w:p>
          <w:p w:rsidR="00233A35" w:rsidRPr="00002D69" w:rsidRDefault="00F24129" w:rsidP="00030B36">
            <w:pPr>
              <w:pStyle w:val="teksciorgruby"/>
            </w:pPr>
            <w:r w:rsidRPr="00002D69">
              <w:t>Ewaluacja</w:t>
            </w:r>
          </w:p>
          <w:p w:rsidR="00413BC5" w:rsidRPr="00002D69" w:rsidRDefault="00413BC5" w:rsidP="00030B36">
            <w:pPr>
              <w:pStyle w:val="tekscior"/>
            </w:pPr>
            <w:r w:rsidRPr="00002D69">
              <w:t>Uczestnicy projektują zajęcia ewaluacyjne z użyciem znanych sobie i poznanych metod ewaluacji.</w:t>
            </w:r>
          </w:p>
          <w:p w:rsidR="00F24129" w:rsidRPr="00002D69" w:rsidRDefault="00F24129" w:rsidP="00030B36">
            <w:pPr>
              <w:pStyle w:val="tekscior"/>
            </w:pPr>
            <w:r w:rsidRPr="00002D69">
              <w:t>Na zakończenie zajęć trener prosi chętne osoby</w:t>
            </w:r>
            <w:r w:rsidR="00CE500C" w:rsidRPr="00002D69">
              <w:t xml:space="preserve"> lub zespoły</w:t>
            </w:r>
            <w:r w:rsidRPr="00002D69">
              <w:t xml:space="preserve"> o przeprowadzenie ewaluacji metodami:</w:t>
            </w:r>
            <w:r w:rsidR="00853ACD" w:rsidRPr="00002D69">
              <w:t xml:space="preserve"> </w:t>
            </w:r>
            <w:r w:rsidRPr="00002D69">
              <w:t xml:space="preserve">linia czasu (z podziałem na moduły) oraz </w:t>
            </w:r>
            <w:r w:rsidR="00CE500C" w:rsidRPr="00002D69">
              <w:t>zdań niedokończonych (Załącznik nr 10</w:t>
            </w:r>
            <w:r w:rsidR="00CF204D" w:rsidRPr="00002D69">
              <w:rPr>
                <w:rStyle w:val="Odwoanieprzypisudolnego"/>
              </w:rPr>
              <w:footnoteReference w:id="2"/>
            </w:r>
            <w:r w:rsidR="00CE500C" w:rsidRPr="00002D69">
              <w:t>)</w:t>
            </w:r>
          </w:p>
          <w:p w:rsidR="00853ACD" w:rsidRPr="00002D69" w:rsidRDefault="00853ACD" w:rsidP="00030B36">
            <w:pPr>
              <w:pStyle w:val="tekscior"/>
            </w:pPr>
          </w:p>
        </w:tc>
      </w:tr>
      <w:tr w:rsidR="00F965BA" w:rsidRPr="00002D69" w:rsidTr="00F965BA">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65BA" w:rsidRPr="00002D69" w:rsidRDefault="00F965BA" w:rsidP="00030B36">
            <w:pPr>
              <w:pStyle w:val="teksciorgruby"/>
            </w:pPr>
            <w:r>
              <w:t>Scenariusz e-learning. Cz. 2</w:t>
            </w:r>
          </w:p>
        </w:tc>
      </w:tr>
      <w:tr w:rsidR="00E648E5" w:rsidRPr="00002D69" w:rsidTr="002F42C0">
        <w:tc>
          <w:tcPr>
            <w:tcW w:w="6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48E5" w:rsidRPr="00002D69" w:rsidRDefault="00E648E5" w:rsidP="00030B36">
            <w:pPr>
              <w:pStyle w:val="tekscior"/>
            </w:pPr>
            <w:r w:rsidRPr="00002D69">
              <w:t>ZAL</w:t>
            </w:r>
          </w:p>
        </w:tc>
        <w:tc>
          <w:tcPr>
            <w:tcW w:w="10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48E5" w:rsidRPr="00002D69" w:rsidRDefault="00E648E5" w:rsidP="00030B36">
            <w:pPr>
              <w:pStyle w:val="tekscior"/>
            </w:pPr>
            <w:r w:rsidRPr="00002D69">
              <w:t>Uczestnik ma do wyboru następujące formy prezentacji swojej pracy zaliczeniowej: prezentacja multimedialna, infografika, film. Tematy:</w:t>
            </w:r>
          </w:p>
          <w:p w:rsidR="00E648E5" w:rsidRPr="00002D69" w:rsidRDefault="00E648E5" w:rsidP="00030B36">
            <w:pPr>
              <w:pStyle w:val="tekscior"/>
            </w:pPr>
            <w:r w:rsidRPr="00002D69">
              <w:t>Gdybym teraz rozpoczynał/a naukę w szkole ponadpodstawowej, które metody nauczania/uczenia się byłyby pomocne w nauce fizyki?</w:t>
            </w:r>
          </w:p>
          <w:p w:rsidR="00E648E5" w:rsidRPr="00002D69" w:rsidRDefault="00E648E5" w:rsidP="00030B36">
            <w:pPr>
              <w:pStyle w:val="tekscior"/>
            </w:pPr>
            <w:r w:rsidRPr="00002D69">
              <w:t>Zaprojektuj, przyjazny dla użytkownika, niezbędnik z metodami kształtującymi kompetencję uczenia się.</w:t>
            </w:r>
          </w:p>
        </w:tc>
        <w:tc>
          <w:tcPr>
            <w:tcW w:w="32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48E5" w:rsidRPr="00002D69" w:rsidRDefault="00E648E5" w:rsidP="00CA7FD0">
            <w:pPr>
              <w:pStyle w:val="teksciorgruby"/>
            </w:pPr>
            <w:r w:rsidRPr="00002D69">
              <w:t>Zaliczenie szkolenia</w:t>
            </w:r>
          </w:p>
        </w:tc>
      </w:tr>
      <w:bookmarkEnd w:id="8"/>
    </w:tbl>
    <w:p w:rsidR="00093906" w:rsidRPr="00002D69" w:rsidRDefault="00093906" w:rsidP="00030B36">
      <w:pPr>
        <w:pStyle w:val="tekscior"/>
      </w:pPr>
    </w:p>
    <w:p w:rsidR="00CB36DE" w:rsidRDefault="00CB36DE">
      <w:pPr>
        <w:rPr>
          <w:rFonts w:asciiTheme="minorHAnsi" w:hAnsiTheme="minorHAnsi"/>
          <w:b/>
          <w:sz w:val="32"/>
          <w:szCs w:val="32"/>
        </w:rPr>
      </w:pPr>
      <w:r>
        <w:rPr>
          <w:rFonts w:asciiTheme="minorHAnsi" w:hAnsiTheme="minorHAnsi"/>
          <w:b/>
          <w:sz w:val="32"/>
          <w:szCs w:val="32"/>
        </w:rPr>
        <w:br w:type="page"/>
      </w:r>
    </w:p>
    <w:tbl>
      <w:tblPr>
        <w:tblW w:w="4861" w:type="pct"/>
        <w:tblInd w:w="137" w:type="dxa"/>
        <w:tblLayout w:type="fixed"/>
        <w:tblCellMar>
          <w:left w:w="10" w:type="dxa"/>
          <w:right w:w="10" w:type="dxa"/>
        </w:tblCellMar>
        <w:tblLook w:val="0000" w:firstRow="0" w:lastRow="0" w:firstColumn="0" w:lastColumn="0" w:noHBand="0" w:noVBand="0"/>
      </w:tblPr>
      <w:tblGrid>
        <w:gridCol w:w="866"/>
        <w:gridCol w:w="3671"/>
        <w:gridCol w:w="3969"/>
      </w:tblGrid>
      <w:tr w:rsidR="0013334B" w:rsidRPr="0013334B" w:rsidTr="0013334B">
        <w:tc>
          <w:tcPr>
            <w:tcW w:w="5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334B" w:rsidRPr="0013334B" w:rsidRDefault="0013334B" w:rsidP="0013334B">
            <w:pPr>
              <w:tabs>
                <w:tab w:val="left" w:pos="1115"/>
              </w:tabs>
              <w:spacing w:before="240" w:after="240" w:line="360" w:lineRule="auto"/>
              <w:jc w:val="both"/>
              <w:rPr>
                <w:rFonts w:asciiTheme="minorHAnsi" w:eastAsia="Arial" w:hAnsiTheme="minorHAnsi" w:cstheme="minorHAnsi"/>
                <w:color w:val="FF0000"/>
                <w:sz w:val="24"/>
                <w:szCs w:val="24"/>
                <w:lang w:eastAsia="pl-PL"/>
              </w:rPr>
            </w:pPr>
            <w:r w:rsidRPr="0013334B">
              <w:rPr>
                <w:rFonts w:asciiTheme="minorHAnsi" w:eastAsia="Arial" w:hAnsiTheme="minorHAnsi" w:cstheme="minorHAnsi"/>
                <w:color w:val="FF0000"/>
                <w:sz w:val="24"/>
                <w:szCs w:val="24"/>
                <w:lang w:eastAsia="pl-PL"/>
              </w:rPr>
              <w:t>ZAL</w:t>
            </w:r>
          </w:p>
        </w:tc>
        <w:tc>
          <w:tcPr>
            <w:tcW w:w="21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334B" w:rsidRPr="0013334B" w:rsidRDefault="0013334B" w:rsidP="0013334B">
            <w:pPr>
              <w:tabs>
                <w:tab w:val="left" w:pos="1115"/>
              </w:tabs>
              <w:spacing w:before="240" w:after="240" w:line="360" w:lineRule="auto"/>
              <w:jc w:val="both"/>
              <w:rPr>
                <w:rFonts w:asciiTheme="minorHAnsi" w:eastAsia="Arial" w:hAnsiTheme="minorHAnsi" w:cstheme="minorHAnsi"/>
                <w:sz w:val="24"/>
                <w:szCs w:val="24"/>
                <w:lang w:eastAsia="pl-PL"/>
              </w:rPr>
            </w:pPr>
            <w:r w:rsidRPr="0013334B">
              <w:rPr>
                <w:rFonts w:asciiTheme="minorHAnsi" w:eastAsia="Arial" w:hAnsiTheme="minorHAnsi" w:cstheme="minorHAnsi"/>
                <w:sz w:val="24"/>
                <w:szCs w:val="24"/>
                <w:lang w:eastAsia="pl-PL"/>
              </w:rPr>
              <w:t>Uczestnik ma do wyboru następujące formy prezentacji swojej pracy zaliczeniowej: prezentacja multimedialna, infografika, film. Tematy:</w:t>
            </w:r>
          </w:p>
          <w:p w:rsidR="0013334B" w:rsidRPr="0013334B" w:rsidRDefault="0013334B" w:rsidP="0013334B">
            <w:pPr>
              <w:tabs>
                <w:tab w:val="left" w:pos="1115"/>
              </w:tabs>
              <w:spacing w:before="240" w:after="240" w:line="360" w:lineRule="auto"/>
              <w:jc w:val="both"/>
              <w:rPr>
                <w:rFonts w:asciiTheme="minorHAnsi" w:eastAsia="Arial" w:hAnsiTheme="minorHAnsi" w:cstheme="minorHAnsi"/>
                <w:sz w:val="24"/>
                <w:szCs w:val="24"/>
                <w:lang w:eastAsia="pl-PL"/>
              </w:rPr>
            </w:pPr>
            <w:r w:rsidRPr="0013334B">
              <w:rPr>
                <w:rFonts w:asciiTheme="minorHAnsi" w:eastAsia="Arial" w:hAnsiTheme="minorHAnsi" w:cstheme="minorHAnsi"/>
                <w:sz w:val="24"/>
                <w:szCs w:val="24"/>
                <w:lang w:eastAsia="pl-PL"/>
              </w:rPr>
              <w:t>Gdybym teraz rozpoczynał/a naukę w szkole ponadpodstawowej, które metody nauczania/uczenia się byłyby pomocne w nauce fizyki?</w:t>
            </w:r>
          </w:p>
          <w:p w:rsidR="0013334B" w:rsidRPr="0013334B" w:rsidRDefault="0013334B" w:rsidP="0013334B">
            <w:pPr>
              <w:tabs>
                <w:tab w:val="left" w:pos="1115"/>
              </w:tabs>
              <w:spacing w:before="240" w:after="240" w:line="360" w:lineRule="auto"/>
              <w:jc w:val="both"/>
              <w:rPr>
                <w:rFonts w:asciiTheme="minorHAnsi" w:eastAsia="Arial" w:hAnsiTheme="minorHAnsi" w:cstheme="minorHAnsi"/>
                <w:sz w:val="24"/>
                <w:szCs w:val="24"/>
                <w:lang w:eastAsia="pl-PL"/>
              </w:rPr>
            </w:pPr>
            <w:r w:rsidRPr="0013334B">
              <w:rPr>
                <w:rFonts w:asciiTheme="minorHAnsi" w:eastAsia="Arial" w:hAnsiTheme="minorHAnsi" w:cstheme="minorHAnsi"/>
                <w:sz w:val="24"/>
                <w:szCs w:val="24"/>
                <w:lang w:eastAsia="pl-PL"/>
              </w:rPr>
              <w:t>Zaprojektuj, przyjazny dla użytkownika, niezbędnik z metodami kształtującymi kompetencję uczenia się.</w:t>
            </w:r>
          </w:p>
        </w:tc>
        <w:tc>
          <w:tcPr>
            <w:tcW w:w="23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334B" w:rsidRPr="0013334B" w:rsidRDefault="0013334B" w:rsidP="0013334B">
            <w:pPr>
              <w:tabs>
                <w:tab w:val="left" w:pos="1115"/>
              </w:tabs>
              <w:spacing w:before="240" w:after="240" w:line="360" w:lineRule="auto"/>
              <w:jc w:val="both"/>
              <w:rPr>
                <w:rFonts w:asciiTheme="minorHAnsi" w:eastAsia="Arial" w:hAnsiTheme="minorHAnsi" w:cstheme="minorHAnsi"/>
                <w:color w:val="FF0000"/>
                <w:sz w:val="24"/>
                <w:szCs w:val="24"/>
                <w:lang w:eastAsia="pl-PL"/>
              </w:rPr>
            </w:pPr>
            <w:r w:rsidRPr="0013334B">
              <w:rPr>
                <w:rFonts w:asciiTheme="minorHAnsi" w:eastAsia="Arial" w:hAnsiTheme="minorHAnsi" w:cstheme="minorHAnsi"/>
                <w:color w:val="FF0000"/>
                <w:sz w:val="24"/>
                <w:szCs w:val="24"/>
                <w:lang w:eastAsia="pl-PL"/>
              </w:rPr>
              <w:t>Zaliczenie szkolenia</w:t>
            </w:r>
          </w:p>
        </w:tc>
      </w:tr>
    </w:tbl>
    <w:p w:rsidR="0013334B" w:rsidRPr="0013334B" w:rsidRDefault="0013334B" w:rsidP="0013334B">
      <w:pPr>
        <w:tabs>
          <w:tab w:val="left" w:pos="1115"/>
        </w:tabs>
        <w:spacing w:before="240" w:after="240" w:line="360" w:lineRule="auto"/>
        <w:jc w:val="both"/>
        <w:rPr>
          <w:rFonts w:asciiTheme="minorHAnsi" w:eastAsia="Arial" w:hAnsiTheme="minorHAnsi" w:cstheme="minorHAnsi"/>
          <w:sz w:val="24"/>
          <w:szCs w:val="24"/>
          <w:lang w:eastAsia="pl-PL"/>
        </w:rPr>
      </w:pPr>
    </w:p>
    <w:p w:rsidR="0013334B" w:rsidRPr="0013334B" w:rsidRDefault="0013334B" w:rsidP="0013334B">
      <w:pPr>
        <w:rPr>
          <w:b/>
          <w:sz w:val="32"/>
          <w:szCs w:val="32"/>
        </w:rPr>
      </w:pPr>
    </w:p>
    <w:p w:rsidR="0013334B" w:rsidRPr="0013334B" w:rsidRDefault="0013334B" w:rsidP="0013334B">
      <w:pPr>
        <w:rPr>
          <w:b/>
          <w:sz w:val="32"/>
          <w:szCs w:val="32"/>
        </w:rPr>
      </w:pPr>
    </w:p>
    <w:p w:rsidR="0013334B" w:rsidRPr="0013334B" w:rsidRDefault="0013334B" w:rsidP="0013334B">
      <w:pPr>
        <w:rPr>
          <w:b/>
          <w:sz w:val="32"/>
          <w:szCs w:val="32"/>
        </w:rPr>
      </w:pPr>
    </w:p>
    <w:p w:rsidR="0013334B" w:rsidRDefault="0013334B">
      <w:pPr>
        <w:rPr>
          <w:b/>
          <w:sz w:val="32"/>
          <w:szCs w:val="32"/>
        </w:rPr>
      </w:pPr>
      <w:r>
        <w:rPr>
          <w:b/>
          <w:sz w:val="32"/>
          <w:szCs w:val="32"/>
        </w:rPr>
        <w:br w:type="page"/>
      </w:r>
    </w:p>
    <w:p w:rsidR="0013334B" w:rsidRPr="0013334B" w:rsidRDefault="0013334B" w:rsidP="0013334B">
      <w:pPr>
        <w:jc w:val="center"/>
        <w:rPr>
          <w:b/>
          <w:sz w:val="32"/>
          <w:szCs w:val="32"/>
        </w:rPr>
      </w:pPr>
      <w:r w:rsidRPr="0013334B">
        <w:rPr>
          <w:b/>
          <w:sz w:val="32"/>
          <w:szCs w:val="32"/>
        </w:rPr>
        <w:t>Załączniki dla trenera</w:t>
      </w:r>
    </w:p>
    <w:p w:rsidR="0013334B" w:rsidRPr="0013334B" w:rsidRDefault="0013334B" w:rsidP="0013334B">
      <w:pPr>
        <w:rPr>
          <w:rFonts w:cs="Calibri"/>
          <w:b/>
          <w:sz w:val="24"/>
          <w:szCs w:val="24"/>
        </w:rPr>
      </w:pPr>
      <w:r w:rsidRPr="0013334B">
        <w:rPr>
          <w:rFonts w:cs="Calibri"/>
          <w:b/>
          <w:sz w:val="24"/>
          <w:szCs w:val="24"/>
        </w:rPr>
        <w:t>Załącznik 1.1</w:t>
      </w:r>
    </w:p>
    <w:tbl>
      <w:tblPr>
        <w:tblStyle w:val="Tabela-Siatka"/>
        <w:tblW w:w="0" w:type="auto"/>
        <w:tblLook w:val="04A0" w:firstRow="1" w:lastRow="0" w:firstColumn="1" w:lastColumn="0" w:noHBand="0" w:noVBand="1"/>
      </w:tblPr>
      <w:tblGrid>
        <w:gridCol w:w="8749"/>
      </w:tblGrid>
      <w:tr w:rsidR="0013334B" w:rsidRPr="0013334B" w:rsidTr="0013334B">
        <w:tc>
          <w:tcPr>
            <w:tcW w:w="9062" w:type="dxa"/>
          </w:tcPr>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b/>
                <w:sz w:val="24"/>
                <w:szCs w:val="24"/>
                <w:lang w:eastAsia="pl-PL"/>
              </w:rPr>
              <w:t>Wzajemne poznanie się i integracja uczestników</w:t>
            </w:r>
            <w:r w:rsidRPr="0013334B">
              <w:rPr>
                <w:rFonts w:eastAsia="Times New Roman" w:cs="Calibri"/>
                <w:sz w:val="24"/>
                <w:szCs w:val="24"/>
                <w:lang w:eastAsia="pl-PL"/>
              </w:rPr>
              <w:t xml:space="preserve"> Warsztaty integracyjne – opis zajęć.</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b/>
                <w:bCs/>
                <w:sz w:val="24"/>
                <w:szCs w:val="24"/>
                <w:lang w:eastAsia="pl-PL"/>
              </w:rPr>
              <w:t xml:space="preserve">Poznanie się uczestników szkolenia – 15 minut. </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Wyobrażam sobie, że lubisz…</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 xml:space="preserve">Praca w parach. Trener prosi, aby każdy z uczestników powiedział o osobie z pary, używając wypowiedzi typu np. wyobrażam sobie, że lubisz… że jesteś…że interesujesz się…” Gdy jedna osoba opowie coś o drugiej, następuje zamiana ról. Na koniec, wszyscy uczestnicy siadają w kręgu i sami już odpowiadają na pytania: co lubią, kim są, czym się interesują. </w:t>
            </w:r>
          </w:p>
          <w:p w:rsidR="0013334B" w:rsidRPr="0013334B" w:rsidRDefault="0013334B" w:rsidP="0013334B">
            <w:pPr>
              <w:spacing w:before="240" w:after="240" w:line="360" w:lineRule="auto"/>
              <w:jc w:val="both"/>
              <w:rPr>
                <w:rFonts w:eastAsia="Times New Roman" w:cs="Calibri"/>
                <w:b/>
                <w:sz w:val="24"/>
                <w:szCs w:val="24"/>
                <w:lang w:eastAsia="pl-PL"/>
              </w:rPr>
            </w:pPr>
            <w:r w:rsidRPr="0013334B">
              <w:rPr>
                <w:rFonts w:eastAsia="Times New Roman" w:cs="Calibri"/>
                <w:b/>
                <w:sz w:val="24"/>
                <w:szCs w:val="24"/>
                <w:lang w:eastAsia="pl-PL"/>
              </w:rPr>
              <w:t>Koncentracja i kreatywność – 45 minut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Legendarna opowieść</w:t>
            </w:r>
          </w:p>
          <w:p w:rsidR="0013334B" w:rsidRPr="0013334B" w:rsidRDefault="0013334B" w:rsidP="0013334B">
            <w:pPr>
              <w:spacing w:before="240" w:after="240" w:line="360" w:lineRule="auto"/>
              <w:jc w:val="both"/>
              <w:rPr>
                <w:rFonts w:eastAsia="Times New Roman" w:cs="Calibri"/>
                <w:color w:val="666666"/>
                <w:sz w:val="24"/>
                <w:szCs w:val="24"/>
                <w:lang w:eastAsia="pl-PL"/>
              </w:rPr>
            </w:pPr>
            <w:r w:rsidRPr="0013334B">
              <w:rPr>
                <w:rFonts w:eastAsia="Times New Roman" w:cs="Calibri"/>
                <w:color w:val="666666"/>
                <w:sz w:val="24"/>
                <w:szCs w:val="24"/>
                <w:lang w:eastAsia="pl-PL"/>
              </w:rPr>
              <w:t xml:space="preserve">Trener prosi, aby połowa uczestników opuściła salę. Następnie z pozostałą grupą wymyśla krótką historyjkę. </w:t>
            </w:r>
          </w:p>
          <w:p w:rsidR="0013334B" w:rsidRPr="0013334B" w:rsidRDefault="0013334B" w:rsidP="0013334B">
            <w:pPr>
              <w:spacing w:before="240" w:after="240" w:line="360" w:lineRule="auto"/>
              <w:jc w:val="both"/>
              <w:rPr>
                <w:rFonts w:eastAsia="Times New Roman" w:cs="Calibri"/>
                <w:color w:val="666666"/>
                <w:sz w:val="24"/>
                <w:szCs w:val="24"/>
                <w:lang w:eastAsia="pl-PL"/>
              </w:rPr>
            </w:pPr>
            <w:r w:rsidRPr="0013334B">
              <w:rPr>
                <w:rFonts w:eastAsia="Times New Roman" w:cs="Calibri"/>
                <w:color w:val="666666"/>
                <w:sz w:val="24"/>
                <w:szCs w:val="24"/>
                <w:lang w:eastAsia="pl-PL"/>
              </w:rPr>
              <w:t>Gdy opowieść jest już gotowa, trener zaprasza pierwszą osobę i opowiada jej opowieść. Ważne jest, żeby opowiedzieć ją tylko raz. Gdy pierwsza osoba usłyszy historię, prowadzący prosi kolejną osobę. Ona wysłucha wersji historii opowiedzianej przez poprzednią osobę. Gdy ostatnia osoba usłyszy opowieść – sama musi ją powiedzieć dla wszystkich na głos. Wtedy prowadzący przypomina oryginalną treść.</w:t>
            </w:r>
          </w:p>
          <w:p w:rsidR="0013334B" w:rsidRPr="0013334B" w:rsidRDefault="0013334B" w:rsidP="0013334B">
            <w:pPr>
              <w:spacing w:before="240" w:after="240" w:line="360" w:lineRule="auto"/>
              <w:jc w:val="both"/>
              <w:rPr>
                <w:rFonts w:eastAsia="Times New Roman" w:cs="Calibri"/>
                <w:color w:val="666666"/>
                <w:sz w:val="24"/>
                <w:szCs w:val="24"/>
                <w:lang w:eastAsia="pl-PL"/>
              </w:rPr>
            </w:pPr>
            <w:r w:rsidRPr="0013334B">
              <w:rPr>
                <w:rFonts w:eastAsia="Times New Roman" w:cs="Calibri"/>
                <w:color w:val="666666"/>
                <w:sz w:val="24"/>
                <w:szCs w:val="24"/>
                <w:lang w:eastAsia="pl-PL"/>
              </w:rPr>
              <w:t>Dokończ przysłowie</w:t>
            </w:r>
          </w:p>
          <w:p w:rsidR="0013334B" w:rsidRPr="0013334B" w:rsidRDefault="0013334B" w:rsidP="0013334B">
            <w:pPr>
              <w:spacing w:before="240" w:after="240" w:line="360" w:lineRule="auto"/>
              <w:jc w:val="both"/>
              <w:rPr>
                <w:rFonts w:eastAsia="Times New Roman" w:cs="Calibri"/>
                <w:color w:val="666666"/>
                <w:sz w:val="24"/>
                <w:szCs w:val="24"/>
                <w:lang w:eastAsia="pl-PL"/>
              </w:rPr>
            </w:pPr>
            <w:r w:rsidRPr="0013334B">
              <w:rPr>
                <w:rFonts w:eastAsia="Times New Roman" w:cs="Calibri"/>
                <w:color w:val="666666"/>
                <w:sz w:val="24"/>
                <w:szCs w:val="24"/>
                <w:lang w:eastAsia="pl-PL"/>
              </w:rPr>
              <w:t xml:space="preserve">Wszyscy uczestnicy zabawy siedzą w kręgu. Prowadzący znajduje się w środku i wypowiada dowolne przysłowie, mówi je jednak tylko do połowy np. „Kto pod kim dołki kopie…”. Następnie wyznacza osobę, rzucając kulą z gazety. Zadaniem wyznaczonej osoby jest dopowiedzieć dalszą część przysłowia. Musi ona jednak dokończyć zupełnie innym powiedzeniem – nie może powiedzieć „ten sam w nie wpada”. Jeśli zrobi to poprawnie, to ta osoba mówi pierwszą część innego przysłowia i rzuca kulę. W danej rundzie przysłowia nie mogą się powtarzać. </w:t>
            </w:r>
          </w:p>
          <w:p w:rsidR="0013334B" w:rsidRPr="0013334B" w:rsidRDefault="0013334B" w:rsidP="0013334B">
            <w:pPr>
              <w:spacing w:before="240" w:after="240" w:line="360" w:lineRule="auto"/>
              <w:jc w:val="both"/>
              <w:rPr>
                <w:rFonts w:eastAsia="Times New Roman" w:cs="Calibri"/>
                <w:color w:val="666666"/>
                <w:sz w:val="24"/>
                <w:szCs w:val="24"/>
                <w:lang w:eastAsia="pl-PL"/>
              </w:rPr>
            </w:pPr>
            <w:r w:rsidRPr="0013334B">
              <w:rPr>
                <w:rFonts w:eastAsia="Times New Roman" w:cs="Calibri"/>
                <w:color w:val="666666"/>
                <w:sz w:val="24"/>
                <w:szCs w:val="24"/>
                <w:lang w:eastAsia="pl-PL"/>
              </w:rPr>
              <w:t>Esperanto</w:t>
            </w:r>
          </w:p>
          <w:p w:rsidR="0013334B" w:rsidRPr="0013334B" w:rsidRDefault="0013334B" w:rsidP="0013334B">
            <w:pPr>
              <w:spacing w:before="240" w:after="240" w:line="360" w:lineRule="auto"/>
              <w:jc w:val="both"/>
              <w:rPr>
                <w:rFonts w:eastAsia="Times New Roman" w:cs="Calibri"/>
                <w:color w:val="666666"/>
                <w:sz w:val="24"/>
                <w:szCs w:val="24"/>
                <w:lang w:eastAsia="pl-PL"/>
              </w:rPr>
            </w:pPr>
            <w:r w:rsidRPr="0013334B">
              <w:rPr>
                <w:rFonts w:eastAsia="Times New Roman" w:cs="Calibri"/>
                <w:color w:val="666666"/>
                <w:sz w:val="24"/>
                <w:szCs w:val="24"/>
                <w:lang w:eastAsia="pl-PL"/>
              </w:rPr>
              <w:t>Praca w 5-cio osobowych zespołach. Każdy członek grupy losuje kartkę, na której odpowiednio znajdują się następujące sytuacje: nudny wykład, musztra wojskowa, wyznanie miłości, zaproszenie na herbatkę do królowej, przemowa do niegrzecznego dziecka. Nie pokazuje jej innym członkom grupy. Zadaniem uczestnika jest inscenizacja sytuacji przy pomocy wymyślonego na poczekaniu języka. Pozostali próbują odgadnąć jaka to sytuacja.</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b/>
                <w:bCs/>
                <w:sz w:val="24"/>
                <w:szCs w:val="24"/>
                <w:lang w:eastAsia="pl-PL"/>
              </w:rPr>
              <w:t>Potrzeby, zasoby, obawy uczestników – 15 minut.</w:t>
            </w:r>
            <w:r w:rsidRPr="0013334B">
              <w:rPr>
                <w:rFonts w:eastAsia="Times New Roman" w:cs="Calibri"/>
                <w:sz w:val="24"/>
                <w:szCs w:val="24"/>
                <w:lang w:eastAsia="pl-PL"/>
              </w:rPr>
              <w:t xml:space="preserve"> </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Chcę działać tutaj, bo…</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 xml:space="preserve">Uczestnicy warsztatów dostają kartki i mazaki. Przez kilka minut zastanawiają się i próbują odpowiedzieć sobie na pytanie, co chcą osiągnąć i do czego dojść podczas szkolenia. Następnie zapisują na kartkach w formie dokończenia zdania: „To będzie dobre szkolenie ponieważ: -………………….. -………………….. -………………….., itd.” Kolejnym etapem jest odczytanie przez każdego uczestnika swoich zdań i zapisywanie ich przez prowadzącego na wspólnej planszy. Będzie możliwość porównania czy potrzeby grupy są jednorodne czy niejednorodne. Podsumowując ćwiczenie prowadzący może zadać uczestnikom szkolenia pytania, np.: </w:t>
            </w:r>
            <w:r w:rsidRPr="0013334B">
              <w:rPr>
                <w:rFonts w:eastAsia="Times New Roman" w:cs="Calibri"/>
                <w:sz w:val="24"/>
                <w:szCs w:val="24"/>
                <w:lang w:eastAsia="pl-PL"/>
              </w:rPr>
              <w:sym w:font="Symbol" w:char="F0B7"/>
            </w:r>
            <w:r w:rsidRPr="0013334B">
              <w:rPr>
                <w:rFonts w:eastAsia="Times New Roman" w:cs="Calibri"/>
                <w:sz w:val="24"/>
                <w:szCs w:val="24"/>
                <w:lang w:eastAsia="pl-PL"/>
              </w:rPr>
              <w:t xml:space="preserve"> Jaki masz wpływ na realizację tych potrzeb, w jaki sposób możesz sam na to wpłynąć? </w:t>
            </w:r>
            <w:r w:rsidRPr="0013334B">
              <w:rPr>
                <w:rFonts w:eastAsia="Times New Roman" w:cs="Calibri"/>
                <w:sz w:val="24"/>
                <w:szCs w:val="24"/>
                <w:lang w:eastAsia="pl-PL"/>
              </w:rPr>
              <w:sym w:font="Symbol" w:char="F0B7"/>
            </w:r>
            <w:r w:rsidRPr="0013334B">
              <w:rPr>
                <w:rFonts w:eastAsia="Times New Roman" w:cs="Calibri"/>
                <w:sz w:val="24"/>
                <w:szCs w:val="24"/>
                <w:lang w:eastAsia="pl-PL"/>
              </w:rPr>
              <w:t xml:space="preserve"> Co Ci daje osiągniecie danego celu (tu należy wskazać na konkretną potrzebę)? </w:t>
            </w:r>
            <w:r w:rsidRPr="0013334B">
              <w:rPr>
                <w:rFonts w:eastAsia="Times New Roman" w:cs="Calibri"/>
                <w:sz w:val="24"/>
                <w:szCs w:val="24"/>
                <w:lang w:eastAsia="pl-PL"/>
              </w:rPr>
              <w:sym w:font="Symbol" w:char="F0B7"/>
            </w:r>
            <w:r w:rsidRPr="0013334B">
              <w:rPr>
                <w:rFonts w:eastAsia="Times New Roman" w:cs="Calibri"/>
                <w:sz w:val="24"/>
                <w:szCs w:val="24"/>
                <w:lang w:eastAsia="pl-PL"/>
              </w:rPr>
              <w:t xml:space="preserve"> Co należy zrobić, aby dany punkt został zrealizowany?</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b/>
                <w:bCs/>
                <w:sz w:val="24"/>
                <w:szCs w:val="24"/>
                <w:lang w:eastAsia="pl-PL"/>
              </w:rPr>
              <w:t>Określenie zasad pracy grupy – 15 minut.</w:t>
            </w:r>
            <w:r w:rsidRPr="0013334B">
              <w:rPr>
                <w:rFonts w:eastAsia="Times New Roman" w:cs="Calibri"/>
                <w:sz w:val="24"/>
                <w:szCs w:val="24"/>
                <w:lang w:eastAsia="pl-PL"/>
              </w:rPr>
              <w:t xml:space="preserve"> </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Na flipcharcie trener zapisuje słowa „DOBRY ZESPÓŁ”. Następnie prosi uczestników, aby powiedzieli, czym według nich może charakteryzować się dobrze działający zespół. Jeśli uczestnicy warsztatów będą mieli problem z podaniem cech dobrze funkcjonującego zespołu, trener może ich poprosić np. o podanie przykładu zespołów, w których uczestnicy działali bądź działają obecnie. Jakie elementy w konkretnym zespole według nich przyczyniają się do tego, że dany zespół dobrze działa? Wszystkie odpowiedzi uczestników zostają zapisane na tablicy. Następnie trener podsumowuje ćwiczenie na temat cech charakteryzujących dobry zespół. Trener może w tym celu wykorzystać informacje zawarte w materiałach szkoleniowych przygotowanych dla uczestników warsztatów.</w:t>
            </w:r>
          </w:p>
        </w:tc>
      </w:tr>
    </w:tbl>
    <w:p w:rsidR="0013334B" w:rsidRPr="0013334B" w:rsidRDefault="0013334B" w:rsidP="0013334B">
      <w:pPr>
        <w:rPr>
          <w:rFonts w:cs="Calibri"/>
          <w:sz w:val="24"/>
          <w:szCs w:val="24"/>
        </w:rPr>
      </w:pPr>
    </w:p>
    <w:p w:rsidR="0013334B" w:rsidRPr="0013334B" w:rsidRDefault="0013334B" w:rsidP="0013334B"/>
    <w:p w:rsidR="0013334B" w:rsidRPr="0013334B" w:rsidRDefault="0013334B" w:rsidP="0013334B"/>
    <w:p w:rsidR="0013334B" w:rsidRDefault="0013334B">
      <w:pPr>
        <w:rPr>
          <w:b/>
          <w:sz w:val="24"/>
          <w:szCs w:val="24"/>
        </w:rPr>
      </w:pPr>
      <w:r>
        <w:rPr>
          <w:b/>
          <w:sz w:val="24"/>
          <w:szCs w:val="24"/>
        </w:rPr>
        <w:br w:type="page"/>
      </w:r>
    </w:p>
    <w:p w:rsidR="0013334B" w:rsidRPr="0013334B" w:rsidRDefault="0013334B" w:rsidP="0013334B">
      <w:pPr>
        <w:rPr>
          <w:b/>
          <w:sz w:val="24"/>
          <w:szCs w:val="24"/>
        </w:rPr>
      </w:pPr>
      <w:r w:rsidRPr="0013334B">
        <w:rPr>
          <w:b/>
          <w:sz w:val="24"/>
          <w:szCs w:val="24"/>
        </w:rPr>
        <w:t>Załącznik 1.2</w:t>
      </w:r>
    </w:p>
    <w:p w:rsidR="0013334B" w:rsidRPr="0013334B" w:rsidRDefault="0013334B" w:rsidP="0013334B">
      <w:pPr>
        <w:rPr>
          <w:sz w:val="24"/>
          <w:szCs w:val="24"/>
        </w:rPr>
      </w:pPr>
      <w:r w:rsidRPr="0013334B">
        <w:rPr>
          <w:sz w:val="24"/>
          <w:szCs w:val="24"/>
        </w:rPr>
        <w:t>Skopiować 4 razy, pociąć i rozdać grupom.</w:t>
      </w:r>
    </w:p>
    <w:tbl>
      <w:tblPr>
        <w:tblStyle w:val="Tabela-Siatka"/>
        <w:tblW w:w="0" w:type="auto"/>
        <w:tblLook w:val="04A0" w:firstRow="1" w:lastRow="0" w:firstColumn="1" w:lastColumn="0" w:noHBand="0" w:noVBand="1"/>
      </w:tblPr>
      <w:tblGrid>
        <w:gridCol w:w="2790"/>
        <w:gridCol w:w="5959"/>
      </w:tblGrid>
      <w:tr w:rsidR="0013334B" w:rsidRPr="0013334B" w:rsidTr="0013334B">
        <w:tc>
          <w:tcPr>
            <w:tcW w:w="2830" w:type="dxa"/>
          </w:tcPr>
          <w:p w:rsidR="0013334B" w:rsidRPr="0013334B" w:rsidRDefault="0013334B" w:rsidP="0013334B">
            <w:pPr>
              <w:spacing w:after="160" w:line="259" w:lineRule="auto"/>
              <w:rPr>
                <w:sz w:val="24"/>
                <w:szCs w:val="24"/>
              </w:rPr>
            </w:pPr>
            <w:r w:rsidRPr="0013334B">
              <w:rPr>
                <w:sz w:val="24"/>
                <w:szCs w:val="24"/>
              </w:rPr>
              <w:t xml:space="preserve">Diagnoza </w:t>
            </w:r>
          </w:p>
        </w:tc>
        <w:tc>
          <w:tcPr>
            <w:tcW w:w="6096" w:type="dxa"/>
          </w:tcPr>
          <w:p w:rsidR="0013334B" w:rsidRPr="0013334B" w:rsidRDefault="0013334B" w:rsidP="0013334B">
            <w:pPr>
              <w:spacing w:after="160" w:line="259" w:lineRule="auto"/>
              <w:rPr>
                <w:sz w:val="24"/>
                <w:szCs w:val="24"/>
              </w:rPr>
            </w:pPr>
            <w:r w:rsidRPr="0013334B">
              <w:rPr>
                <w:sz w:val="24"/>
                <w:szCs w:val="24"/>
              </w:rPr>
              <w:t>Bardzo pomocne w tym etapie są informacje pochodzące z dokumentacji szkoły/ przedszkola, w szczególności wyniki ewaluacji wewnętrznej, raport z ewaluacji zewnętrznej oraz wyniki egzaminów zewnętrznych. Rezultatem jest wybór obszaru oraz działań, które będą realizowane w szkole czy przedszkolu, a także określenie zasad współpracy.</w:t>
            </w:r>
          </w:p>
        </w:tc>
      </w:tr>
      <w:tr w:rsidR="0013334B" w:rsidRPr="0013334B" w:rsidTr="0013334B">
        <w:tc>
          <w:tcPr>
            <w:tcW w:w="2830" w:type="dxa"/>
          </w:tcPr>
          <w:p w:rsidR="0013334B" w:rsidRPr="0013334B" w:rsidRDefault="0013334B" w:rsidP="0013334B">
            <w:pPr>
              <w:spacing w:after="160" w:line="259" w:lineRule="auto"/>
              <w:rPr>
                <w:sz w:val="24"/>
                <w:szCs w:val="24"/>
              </w:rPr>
            </w:pPr>
            <w:r w:rsidRPr="0013334B">
              <w:rPr>
                <w:sz w:val="24"/>
                <w:szCs w:val="24"/>
              </w:rPr>
              <w:t>Planowanie procesu wspomagania</w:t>
            </w:r>
          </w:p>
        </w:tc>
        <w:tc>
          <w:tcPr>
            <w:tcW w:w="6096" w:type="dxa"/>
          </w:tcPr>
          <w:p w:rsidR="0013334B" w:rsidRPr="0013334B" w:rsidRDefault="0013334B" w:rsidP="0013334B">
            <w:pPr>
              <w:spacing w:after="160" w:line="259" w:lineRule="auto"/>
              <w:rPr>
                <w:sz w:val="24"/>
                <w:szCs w:val="24"/>
              </w:rPr>
            </w:pPr>
            <w:r w:rsidRPr="0013334B">
              <w:rPr>
                <w:sz w:val="24"/>
                <w:szCs w:val="24"/>
              </w:rPr>
              <w:t>jest elementem całego procesu wspomagania, pozwala na efektywne wprowadzanie zmian w obszarach wynikających z diagnozy pracy szkoły; określa cele, formy i sposoby oraz czas działania.</w:t>
            </w:r>
          </w:p>
        </w:tc>
      </w:tr>
      <w:tr w:rsidR="0013334B" w:rsidRPr="0013334B" w:rsidTr="0013334B">
        <w:tc>
          <w:tcPr>
            <w:tcW w:w="2830" w:type="dxa"/>
          </w:tcPr>
          <w:p w:rsidR="0013334B" w:rsidRPr="0013334B" w:rsidRDefault="0013334B" w:rsidP="0013334B">
            <w:pPr>
              <w:spacing w:after="160" w:line="259" w:lineRule="auto"/>
              <w:rPr>
                <w:sz w:val="24"/>
                <w:szCs w:val="24"/>
              </w:rPr>
            </w:pPr>
            <w:r w:rsidRPr="0013334B">
              <w:rPr>
                <w:sz w:val="24"/>
                <w:szCs w:val="24"/>
              </w:rPr>
              <w:t>Realizacja działań</w:t>
            </w:r>
          </w:p>
        </w:tc>
        <w:tc>
          <w:tcPr>
            <w:tcW w:w="6096" w:type="dxa"/>
          </w:tcPr>
          <w:p w:rsidR="0013334B" w:rsidRPr="0013334B" w:rsidRDefault="0013334B" w:rsidP="0013334B">
            <w:pPr>
              <w:spacing w:after="160" w:line="259" w:lineRule="auto"/>
              <w:rPr>
                <w:sz w:val="24"/>
                <w:szCs w:val="24"/>
              </w:rPr>
            </w:pPr>
            <w:r w:rsidRPr="0013334B">
              <w:rPr>
                <w:sz w:val="24"/>
                <w:szCs w:val="24"/>
              </w:rPr>
              <w:t>nauczyciele nabywają wiedzę i umiejętności oraz wypracowują nowe rozwiązania i stosują je w praktyce szkolnej</w:t>
            </w:r>
          </w:p>
        </w:tc>
      </w:tr>
      <w:tr w:rsidR="0013334B" w:rsidRPr="0013334B" w:rsidTr="0013334B">
        <w:tc>
          <w:tcPr>
            <w:tcW w:w="2830" w:type="dxa"/>
          </w:tcPr>
          <w:p w:rsidR="0013334B" w:rsidRPr="0013334B" w:rsidRDefault="0013334B" w:rsidP="0013334B">
            <w:pPr>
              <w:spacing w:after="160" w:line="259" w:lineRule="auto"/>
              <w:rPr>
                <w:sz w:val="24"/>
                <w:szCs w:val="24"/>
              </w:rPr>
            </w:pPr>
            <w:r w:rsidRPr="0013334B">
              <w:rPr>
                <w:sz w:val="24"/>
                <w:szCs w:val="24"/>
              </w:rPr>
              <w:t>Ewaluacja</w:t>
            </w:r>
          </w:p>
        </w:tc>
        <w:tc>
          <w:tcPr>
            <w:tcW w:w="6096" w:type="dxa"/>
          </w:tcPr>
          <w:p w:rsidR="0013334B" w:rsidRPr="0013334B" w:rsidRDefault="0013334B" w:rsidP="0013334B">
            <w:pPr>
              <w:spacing w:after="160" w:line="259" w:lineRule="auto"/>
              <w:rPr>
                <w:sz w:val="24"/>
                <w:szCs w:val="24"/>
              </w:rPr>
            </w:pPr>
            <w:r w:rsidRPr="0013334B">
              <w:rPr>
                <w:sz w:val="24"/>
                <w:szCs w:val="24"/>
              </w:rPr>
              <w:t>poprzez systematyczne, jawne zbieranie oraz analizowanie informacji o działaniu w odniesieniu do znanych celów, kryteriów i wartości, jest sporządzane sprawozdanie z Rocznego Planu Wspomagania.</w:t>
            </w:r>
          </w:p>
        </w:tc>
      </w:tr>
    </w:tbl>
    <w:p w:rsidR="0013334B" w:rsidRPr="0013334B" w:rsidRDefault="0013334B" w:rsidP="0013334B">
      <w:pPr>
        <w:rPr>
          <w:sz w:val="24"/>
          <w:szCs w:val="24"/>
        </w:rPr>
      </w:pPr>
    </w:p>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Pr>
        <w:spacing w:before="120" w:after="120" w:line="276" w:lineRule="auto"/>
        <w:rPr>
          <w:b/>
          <w:sz w:val="24"/>
          <w:szCs w:val="40"/>
        </w:rPr>
      </w:pPr>
      <w:r w:rsidRPr="0013334B">
        <w:rPr>
          <w:b/>
          <w:sz w:val="24"/>
          <w:szCs w:val="40"/>
        </w:rPr>
        <w:t>Załącznik 1.3</w:t>
      </w:r>
    </w:p>
    <w:p w:rsidR="0013334B" w:rsidRPr="0013334B" w:rsidRDefault="0013334B" w:rsidP="0013334B">
      <w:pPr>
        <w:spacing w:before="120" w:after="120" w:line="276" w:lineRule="auto"/>
        <w:jc w:val="center"/>
        <w:rPr>
          <w:b/>
          <w:color w:val="548DD4"/>
          <w:sz w:val="40"/>
          <w:szCs w:val="40"/>
        </w:rPr>
      </w:pPr>
    </w:p>
    <w:p w:rsidR="0013334B" w:rsidRPr="0013334B" w:rsidRDefault="0013334B" w:rsidP="0013334B">
      <w:pPr>
        <w:spacing w:before="120" w:after="120" w:line="276" w:lineRule="auto"/>
        <w:jc w:val="center"/>
        <w:rPr>
          <w:b/>
          <w:color w:val="548DD4"/>
          <w:sz w:val="40"/>
          <w:szCs w:val="40"/>
        </w:rPr>
      </w:pPr>
    </w:p>
    <w:p w:rsidR="0013334B" w:rsidRPr="0013334B" w:rsidRDefault="0013334B" w:rsidP="0013334B">
      <w:pPr>
        <w:spacing w:before="120" w:after="120" w:line="276" w:lineRule="auto"/>
        <w:jc w:val="center"/>
        <w:rPr>
          <w:b/>
          <w:color w:val="548DD4"/>
          <w:sz w:val="72"/>
          <w:szCs w:val="56"/>
        </w:rPr>
      </w:pPr>
      <w:r w:rsidRPr="0013334B">
        <w:rPr>
          <w:b/>
          <w:color w:val="548DD4"/>
          <w:sz w:val="72"/>
          <w:szCs w:val="56"/>
        </w:rPr>
        <w:t>DIAGNOZA</w:t>
      </w:r>
    </w:p>
    <w:p w:rsidR="0013334B" w:rsidRPr="0013334B" w:rsidRDefault="0013334B" w:rsidP="0013334B">
      <w:pPr>
        <w:spacing w:before="120" w:after="120" w:line="276" w:lineRule="auto"/>
        <w:jc w:val="center"/>
        <w:rPr>
          <w:b/>
          <w:color w:val="548DD4"/>
          <w:sz w:val="56"/>
          <w:szCs w:val="56"/>
        </w:rPr>
      </w:pPr>
      <w:r w:rsidRPr="0013334B">
        <w:rPr>
          <w:b/>
          <w:color w:val="548DD4"/>
          <w:sz w:val="56"/>
          <w:szCs w:val="56"/>
        </w:rPr>
        <w:t xml:space="preserve">POTRZEB SZKÓŁ </w:t>
      </w:r>
    </w:p>
    <w:p w:rsidR="0013334B" w:rsidRPr="0013334B" w:rsidRDefault="0013334B" w:rsidP="0013334B">
      <w:pPr>
        <w:spacing w:before="120" w:after="120" w:line="276" w:lineRule="auto"/>
        <w:jc w:val="center"/>
        <w:rPr>
          <w:b/>
          <w:color w:val="548DD4"/>
          <w:sz w:val="56"/>
          <w:szCs w:val="56"/>
        </w:rPr>
      </w:pPr>
      <w:r w:rsidRPr="0013334B">
        <w:rPr>
          <w:b/>
          <w:color w:val="548DD4"/>
          <w:sz w:val="56"/>
          <w:szCs w:val="56"/>
        </w:rPr>
        <w:t>GMINY:</w:t>
      </w:r>
    </w:p>
    <w:p w:rsidR="0013334B" w:rsidRPr="0013334B" w:rsidRDefault="0013334B" w:rsidP="0013334B">
      <w:pPr>
        <w:spacing w:before="120" w:after="120" w:line="276" w:lineRule="auto"/>
        <w:jc w:val="center"/>
        <w:rPr>
          <w:color w:val="548DD4"/>
          <w:sz w:val="56"/>
          <w:szCs w:val="56"/>
        </w:rPr>
      </w:pPr>
      <w:r w:rsidRPr="0013334B">
        <w:rPr>
          <w:b/>
          <w:color w:val="548DD4"/>
          <w:sz w:val="56"/>
          <w:szCs w:val="56"/>
        </w:rPr>
        <w:t>MIASTO STOCZEK ŁUKOWSKI</w:t>
      </w:r>
    </w:p>
    <w:p w:rsidR="0013334B" w:rsidRPr="0013334B" w:rsidRDefault="0013334B" w:rsidP="0013334B">
      <w:pPr>
        <w:spacing w:before="120" w:after="120" w:line="276" w:lineRule="auto"/>
        <w:rPr>
          <w:color w:val="548DD4"/>
          <w:sz w:val="28"/>
          <w:szCs w:val="28"/>
        </w:rPr>
      </w:pPr>
      <w:r w:rsidRPr="0013334B">
        <w:rPr>
          <w:noProof/>
          <w:color w:val="548DD4"/>
          <w:sz w:val="28"/>
          <w:szCs w:val="28"/>
          <w:lang w:eastAsia="pl-PL"/>
        </w:rPr>
        <w:drawing>
          <wp:anchor distT="0" distB="0" distL="114300" distR="114300" simplePos="0" relativeHeight="251661312" behindDoc="1" locked="0" layoutInCell="1" allowOverlap="1" wp14:anchorId="6DE33AE8" wp14:editId="4157CA92">
            <wp:simplePos x="0" y="0"/>
            <wp:positionH relativeFrom="column">
              <wp:posOffset>-57150</wp:posOffset>
            </wp:positionH>
            <wp:positionV relativeFrom="paragraph">
              <wp:posOffset>254949</wp:posOffset>
            </wp:positionV>
            <wp:extent cx="3848100" cy="2886075"/>
            <wp:effectExtent l="19050" t="0" r="0" b="0"/>
            <wp:wrapNone/>
            <wp:docPr id="8" name="Obraz 1" descr="C:\Users\vobis\Downloads\Gmina_zdjęcia\DSCN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vobis\Downloads\Gmina_zdjęcia\DSCN5411.JPG"/>
                    <pic:cNvPicPr>
                      <a:picLocks noChangeAspect="1" noChangeArrowheads="1"/>
                    </pic:cNvPicPr>
                  </pic:nvPicPr>
                  <pic:blipFill>
                    <a:blip r:embed="rId107" cstate="print"/>
                    <a:srcRect/>
                    <a:stretch>
                      <a:fillRect/>
                    </a:stretch>
                  </pic:blipFill>
                  <pic:spPr bwMode="auto">
                    <a:xfrm>
                      <a:off x="0" y="0"/>
                      <a:ext cx="3848100" cy="2886075"/>
                    </a:xfrm>
                    <a:prstGeom prst="rect">
                      <a:avLst/>
                    </a:prstGeom>
                    <a:noFill/>
                    <a:ln w="9525">
                      <a:noFill/>
                      <a:miter lim="800000"/>
                      <a:headEnd/>
                      <a:tailEnd/>
                    </a:ln>
                  </pic:spPr>
                </pic:pic>
              </a:graphicData>
            </a:graphic>
          </wp:anchor>
        </w:drawing>
      </w:r>
    </w:p>
    <w:p w:rsidR="0013334B" w:rsidRPr="0013334B" w:rsidRDefault="0013334B" w:rsidP="0013334B">
      <w:pPr>
        <w:spacing w:before="120" w:after="120" w:line="276" w:lineRule="auto"/>
        <w:rPr>
          <w:color w:val="548DD4"/>
          <w:sz w:val="28"/>
          <w:szCs w:val="28"/>
        </w:rPr>
      </w:pPr>
    </w:p>
    <w:p w:rsidR="0013334B" w:rsidRPr="0013334B" w:rsidRDefault="0013334B" w:rsidP="0013334B">
      <w:pPr>
        <w:spacing w:before="120" w:after="120" w:line="276" w:lineRule="auto"/>
        <w:rPr>
          <w:color w:val="548DD4"/>
          <w:sz w:val="28"/>
          <w:szCs w:val="28"/>
        </w:rPr>
      </w:pPr>
    </w:p>
    <w:p w:rsidR="0013334B" w:rsidRPr="0013334B" w:rsidRDefault="0013334B" w:rsidP="0013334B">
      <w:pPr>
        <w:spacing w:before="120" w:after="120" w:line="276" w:lineRule="auto"/>
        <w:rPr>
          <w:color w:val="548DD4"/>
          <w:sz w:val="28"/>
          <w:szCs w:val="28"/>
        </w:rPr>
      </w:pPr>
    </w:p>
    <w:p w:rsidR="0013334B" w:rsidRPr="0013334B" w:rsidRDefault="0013334B" w:rsidP="0013334B">
      <w:pPr>
        <w:spacing w:before="120" w:after="120" w:line="276" w:lineRule="auto"/>
        <w:rPr>
          <w:color w:val="548DD4"/>
          <w:sz w:val="28"/>
          <w:szCs w:val="28"/>
        </w:rPr>
      </w:pPr>
    </w:p>
    <w:p w:rsidR="0013334B" w:rsidRPr="0013334B" w:rsidRDefault="0013334B" w:rsidP="0013334B">
      <w:pPr>
        <w:spacing w:before="120" w:after="120" w:line="276" w:lineRule="auto"/>
        <w:jc w:val="center"/>
        <w:rPr>
          <w:sz w:val="28"/>
          <w:szCs w:val="28"/>
        </w:rPr>
      </w:pPr>
      <w:r w:rsidRPr="0013334B">
        <w:rPr>
          <w:noProof/>
          <w:sz w:val="28"/>
          <w:szCs w:val="28"/>
          <w:lang w:eastAsia="pl-PL"/>
        </w:rPr>
        <w:drawing>
          <wp:inline distT="0" distB="0" distL="0" distR="0" wp14:anchorId="60031948" wp14:editId="71EDBB9D">
            <wp:extent cx="1762125" cy="2286000"/>
            <wp:effectExtent l="19050" t="0" r="9525" b="0"/>
            <wp:docPr id="9" name="Obraz 0" descr="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herb.png"/>
                    <pic:cNvPicPr>
                      <a:picLocks noChangeAspect="1" noChangeArrowheads="1"/>
                    </pic:cNvPicPr>
                  </pic:nvPicPr>
                  <pic:blipFill>
                    <a:blip r:embed="rId108" cstate="print"/>
                    <a:srcRect/>
                    <a:stretch>
                      <a:fillRect/>
                    </a:stretch>
                  </pic:blipFill>
                  <pic:spPr bwMode="auto">
                    <a:xfrm>
                      <a:off x="0" y="0"/>
                      <a:ext cx="1762125" cy="2286000"/>
                    </a:xfrm>
                    <a:prstGeom prst="rect">
                      <a:avLst/>
                    </a:prstGeom>
                    <a:noFill/>
                    <a:ln w="9525">
                      <a:noFill/>
                      <a:miter lim="800000"/>
                      <a:headEnd/>
                      <a:tailEnd/>
                    </a:ln>
                  </pic:spPr>
                </pic:pic>
              </a:graphicData>
            </a:graphic>
          </wp:inline>
        </w:drawing>
      </w:r>
    </w:p>
    <w:p w:rsidR="0013334B" w:rsidRPr="0013334B" w:rsidRDefault="0013334B" w:rsidP="0013334B">
      <w:pPr>
        <w:spacing w:before="120" w:after="120" w:line="276" w:lineRule="auto"/>
        <w:jc w:val="center"/>
        <w:rPr>
          <w:sz w:val="28"/>
          <w:szCs w:val="28"/>
        </w:rPr>
      </w:pPr>
    </w:p>
    <w:p w:rsidR="0013334B" w:rsidRPr="0013334B" w:rsidRDefault="0013334B" w:rsidP="0013334B">
      <w:pPr>
        <w:spacing w:before="120" w:after="120" w:line="276" w:lineRule="auto"/>
        <w:jc w:val="center"/>
        <w:rPr>
          <w:sz w:val="28"/>
          <w:szCs w:val="28"/>
        </w:rPr>
      </w:pPr>
    </w:p>
    <w:p w:rsidR="0013334B" w:rsidRPr="0013334B" w:rsidRDefault="0013334B" w:rsidP="0013334B">
      <w:pPr>
        <w:spacing w:before="120" w:after="120" w:line="276" w:lineRule="auto"/>
        <w:jc w:val="center"/>
        <w:rPr>
          <w:sz w:val="28"/>
          <w:szCs w:val="28"/>
        </w:rPr>
      </w:pPr>
    </w:p>
    <w:p w:rsidR="0013334B" w:rsidRPr="0013334B" w:rsidRDefault="0013334B" w:rsidP="0013334B">
      <w:pPr>
        <w:numPr>
          <w:ilvl w:val="0"/>
          <w:numId w:val="10"/>
        </w:numPr>
        <w:pBdr>
          <w:top w:val="single" w:sz="4" w:space="1" w:color="auto"/>
          <w:left w:val="single" w:sz="4" w:space="4" w:color="auto"/>
          <w:bottom w:val="single" w:sz="4" w:space="1" w:color="auto"/>
          <w:right w:val="single" w:sz="4" w:space="4" w:color="auto"/>
        </w:pBdr>
        <w:shd w:val="clear" w:color="auto" w:fill="00B0F0"/>
        <w:spacing w:before="240" w:after="240" w:line="276" w:lineRule="auto"/>
        <w:ind w:left="567" w:hanging="567"/>
        <w:contextualSpacing/>
        <w:rPr>
          <w:b/>
          <w:sz w:val="28"/>
          <w:szCs w:val="28"/>
        </w:rPr>
      </w:pPr>
      <w:r w:rsidRPr="0013334B">
        <w:rPr>
          <w:b/>
          <w:sz w:val="28"/>
          <w:szCs w:val="28"/>
        </w:rPr>
        <w:t>Wstęp  -  GMINA MIASTO STOCZEK ŁUKOWSKI</w:t>
      </w:r>
    </w:p>
    <w:p w:rsidR="0013334B" w:rsidRPr="0013334B" w:rsidRDefault="0013334B" w:rsidP="0013334B">
      <w:pPr>
        <w:tabs>
          <w:tab w:val="left" w:pos="426"/>
          <w:tab w:val="left" w:pos="2594"/>
        </w:tabs>
        <w:spacing w:before="120" w:after="120" w:line="276" w:lineRule="auto"/>
        <w:jc w:val="both"/>
        <w:rPr>
          <w:sz w:val="28"/>
          <w:szCs w:val="24"/>
        </w:rPr>
      </w:pPr>
      <w:r w:rsidRPr="0013334B">
        <w:rPr>
          <w:sz w:val="28"/>
          <w:szCs w:val="24"/>
        </w:rPr>
        <w:t xml:space="preserve">W związku z opracowaniem wniosku o dofinansowanie w ramach Regionalnego Programu Operacyjnego Województwa Lubelskiego na lata 2014-2020 </w:t>
      </w:r>
      <w:r w:rsidRPr="0013334B">
        <w:rPr>
          <w:b/>
          <w:sz w:val="28"/>
          <w:szCs w:val="24"/>
        </w:rPr>
        <w:t xml:space="preserve">(Oś priorytetowa 13 Infrastruktura społeczna; Działanie 13.7 Infrastruktura szkolna; konkurs nr </w:t>
      </w:r>
      <w:r w:rsidRPr="0013334B">
        <w:rPr>
          <w:b/>
          <w:sz w:val="32"/>
          <w:szCs w:val="24"/>
        </w:rPr>
        <w:t>RPLU.13.07.00-IZ.00-06-001/16</w:t>
      </w:r>
      <w:r w:rsidRPr="0013334B">
        <w:rPr>
          <w:b/>
          <w:sz w:val="28"/>
          <w:szCs w:val="24"/>
        </w:rPr>
        <w:t>)</w:t>
      </w:r>
      <w:r w:rsidRPr="0013334B">
        <w:rPr>
          <w:sz w:val="28"/>
          <w:szCs w:val="24"/>
        </w:rPr>
        <w:t xml:space="preserve"> przeprowadzono diagnozę potrzeb szkół w zakresie obszaru wsparcia, która uwzględnia inwentaryzację posiadanego sprzętu (ze szczególnym uwzględnieniem sprzętu zakupionego ze środków UE we wcześniejszych perspektywach finansowych i wciąż używanego).</w:t>
      </w:r>
    </w:p>
    <w:p w:rsidR="0013334B" w:rsidRPr="0013334B" w:rsidRDefault="0013334B" w:rsidP="0013334B">
      <w:pPr>
        <w:tabs>
          <w:tab w:val="left" w:pos="426"/>
          <w:tab w:val="left" w:pos="2594"/>
        </w:tabs>
        <w:spacing w:before="120" w:after="120" w:line="276" w:lineRule="auto"/>
        <w:jc w:val="both"/>
        <w:rPr>
          <w:sz w:val="24"/>
          <w:szCs w:val="24"/>
        </w:rPr>
      </w:pPr>
      <w:r w:rsidRPr="0013334B">
        <w:rPr>
          <w:sz w:val="24"/>
          <w:szCs w:val="24"/>
        </w:rPr>
        <w:t xml:space="preserve">Diagnoza opracowana została na podstawie badań ankietowych przeprowadzonych w dwóch publicznych szkołach kształcenia ogólnego: </w:t>
      </w:r>
    </w:p>
    <w:p w:rsidR="0013334B" w:rsidRPr="0013334B" w:rsidRDefault="0013334B" w:rsidP="0013334B">
      <w:pPr>
        <w:spacing w:after="0" w:line="276" w:lineRule="auto"/>
        <w:jc w:val="both"/>
        <w:rPr>
          <w:b/>
          <w:i/>
        </w:rPr>
      </w:pPr>
      <w:r w:rsidRPr="0013334B">
        <w:rPr>
          <w:b/>
          <w:i/>
          <w:sz w:val="24"/>
          <w:szCs w:val="24"/>
        </w:rPr>
        <w:t>Szkoła Podstawowa im. gen. Józefa Dwernickiego w Stoczku Łukowskim,  21-450 Stoczek Łukowski, Pl. Wielgoska Stanisława</w:t>
      </w:r>
      <w:r w:rsidRPr="0013334B">
        <w:rPr>
          <w:b/>
          <w:i/>
        </w:rPr>
        <w:t xml:space="preserve"> 5.</w:t>
      </w:r>
    </w:p>
    <w:p w:rsidR="0013334B" w:rsidRPr="0013334B" w:rsidRDefault="0013334B" w:rsidP="0013334B">
      <w:pPr>
        <w:spacing w:after="0" w:line="276" w:lineRule="auto"/>
        <w:jc w:val="both"/>
        <w:rPr>
          <w:b/>
          <w:i/>
        </w:rPr>
      </w:pPr>
      <w:r w:rsidRPr="0013334B">
        <w:rPr>
          <w:b/>
          <w:i/>
        </w:rPr>
        <w:t xml:space="preserve">I </w:t>
      </w:r>
      <w:r w:rsidRPr="0013334B">
        <w:rPr>
          <w:b/>
          <w:i/>
          <w:sz w:val="24"/>
          <w:szCs w:val="24"/>
        </w:rPr>
        <w:t>Gimnazjum w Stoczku Łukowskim,  21-450 Stoczek Łukowski, Pl. Wielgoska Stanisława</w:t>
      </w:r>
      <w:r w:rsidRPr="0013334B">
        <w:rPr>
          <w:b/>
          <w:i/>
        </w:rPr>
        <w:t xml:space="preserve"> 5.</w:t>
      </w:r>
    </w:p>
    <w:p w:rsidR="0013334B" w:rsidRPr="0013334B" w:rsidRDefault="0013334B" w:rsidP="0013334B">
      <w:pPr>
        <w:spacing w:after="0" w:line="276" w:lineRule="auto"/>
        <w:jc w:val="both"/>
        <w:rPr>
          <w:b/>
          <w:i/>
          <w:sz w:val="24"/>
          <w:szCs w:val="24"/>
        </w:rPr>
      </w:pPr>
    </w:p>
    <w:p w:rsidR="0013334B" w:rsidRPr="0013334B" w:rsidRDefault="0013334B" w:rsidP="0013334B">
      <w:pPr>
        <w:numPr>
          <w:ilvl w:val="0"/>
          <w:numId w:val="11"/>
        </w:numPr>
        <w:spacing w:before="120" w:after="120" w:line="276" w:lineRule="auto"/>
        <w:ind w:left="567" w:hanging="567"/>
        <w:contextualSpacing/>
        <w:rPr>
          <w:b/>
          <w:sz w:val="28"/>
          <w:szCs w:val="28"/>
        </w:rPr>
      </w:pPr>
      <w:r w:rsidRPr="0013334B">
        <w:rPr>
          <w:b/>
          <w:sz w:val="28"/>
          <w:szCs w:val="28"/>
        </w:rPr>
        <w:t>Charakterystyka gminy</w:t>
      </w:r>
    </w:p>
    <w:p w:rsidR="0013334B" w:rsidRPr="0013334B" w:rsidRDefault="0013334B" w:rsidP="0013334B">
      <w:pPr>
        <w:spacing w:before="120" w:after="120" w:line="276" w:lineRule="auto"/>
        <w:contextualSpacing/>
        <w:rPr>
          <w:b/>
          <w:sz w:val="28"/>
          <w:szCs w:val="28"/>
        </w:rPr>
      </w:pPr>
    </w:p>
    <w:p w:rsidR="0013334B" w:rsidRPr="0013334B" w:rsidRDefault="0013334B" w:rsidP="0013334B">
      <w:pPr>
        <w:shd w:val="clear" w:color="auto" w:fill="FFFFFF"/>
        <w:spacing w:after="200" w:line="276" w:lineRule="auto"/>
        <w:jc w:val="both"/>
        <w:rPr>
          <w:rFonts w:eastAsia="Times New Roman"/>
          <w:sz w:val="24"/>
          <w:szCs w:val="24"/>
          <w:lang w:eastAsia="pl-PL"/>
        </w:rPr>
      </w:pPr>
      <w:r w:rsidRPr="0013334B">
        <w:rPr>
          <w:sz w:val="24"/>
          <w:szCs w:val="24"/>
        </w:rPr>
        <w:t>Miasto Stoczek Łukowski</w:t>
      </w:r>
      <w:r w:rsidRPr="0013334B">
        <w:rPr>
          <w:rFonts w:eastAsia="Times New Roman"/>
          <w:sz w:val="24"/>
          <w:szCs w:val="24"/>
          <w:lang w:eastAsia="pl-PL"/>
        </w:rPr>
        <w:t xml:space="preserve"> położone jest w północno-zachodniej części województwa lubelskiego w powiecie łukowskim. Jest jedną z jedenastu gmin wchodzących w skład Powiatu Łukowskiego. Przez miasto przebiega droga krajowa nr 76 Wilga – Stoczek Łukowski – Łuków  i droga wojewódzka nr 803 Siedlce-Stoczek Łukowski. Miasto jest oddalone od Warszawy o ok. 85 km, od Lublina ok. 100 km, od Łukowa ok. 29 km. Przez miasto przebiega linia kolejowa </w:t>
      </w:r>
      <w:r w:rsidRPr="0013334B">
        <w:t xml:space="preserve">Skierniewice – Łuków, </w:t>
      </w:r>
      <w:r w:rsidRPr="0013334B">
        <w:rPr>
          <w:rFonts w:eastAsia="Times New Roman"/>
          <w:color w:val="000000"/>
          <w:sz w:val="24"/>
          <w:szCs w:val="24"/>
          <w:lang w:eastAsia="pl-PL"/>
        </w:rPr>
        <w:t>używana jako towarowa</w:t>
      </w:r>
      <w:r w:rsidRPr="0013334B">
        <w:rPr>
          <w:rFonts w:eastAsia="Times New Roman"/>
          <w:sz w:val="24"/>
          <w:szCs w:val="24"/>
          <w:lang w:eastAsia="pl-PL"/>
        </w:rPr>
        <w:t xml:space="preserve"> obwodnica Warszawy. Miasto zlokalizowane jest na lewym brzegu rzeki Świder w odległości </w:t>
      </w:r>
      <w:smartTag w:uri="urn:schemas-microsoft-com:office:smarttags" w:element="metricconverter">
        <w:smartTagPr>
          <w:attr w:name="ProductID" w:val="84 km"/>
        </w:smartTagPr>
        <w:r w:rsidRPr="0013334B">
          <w:rPr>
            <w:rFonts w:eastAsia="Times New Roman"/>
            <w:sz w:val="24"/>
            <w:szCs w:val="24"/>
            <w:lang w:eastAsia="pl-PL"/>
          </w:rPr>
          <w:t>84 km</w:t>
        </w:r>
      </w:smartTag>
      <w:r w:rsidRPr="0013334B">
        <w:rPr>
          <w:rFonts w:eastAsia="Times New Roman"/>
          <w:sz w:val="24"/>
          <w:szCs w:val="24"/>
          <w:lang w:eastAsia="pl-PL"/>
        </w:rPr>
        <w:t xml:space="preserve"> od jej ujścia do Wisły. Dzięki swojemu położeniu posiada dogodną pozycję pod względem odległości do największych miast tego regionu oraz do przejścia granicznego w Terespolu. Liczba mieszkańców na dzień 31 grudnia 2015 roku wynosiła 2 723 osoby.  Gęstość zaludnienia  w mieście Stoczek Łukowski wynosi 298 osób na 1 km </w:t>
      </w:r>
      <w:r w:rsidRPr="0013334B">
        <w:rPr>
          <w:rFonts w:eastAsia="Times New Roman"/>
          <w:sz w:val="24"/>
          <w:szCs w:val="24"/>
          <w:vertAlign w:val="superscript"/>
          <w:lang w:eastAsia="pl-PL"/>
        </w:rPr>
        <w:t>2</w:t>
      </w:r>
      <w:r w:rsidRPr="0013334B">
        <w:rPr>
          <w:rFonts w:eastAsia="Times New Roman"/>
          <w:sz w:val="24"/>
          <w:szCs w:val="24"/>
          <w:lang w:eastAsia="pl-PL"/>
        </w:rPr>
        <w:t xml:space="preserve">. </w:t>
      </w:r>
      <w:r w:rsidRPr="0013334B">
        <w:rPr>
          <w:rFonts w:eastAsia="Times New Roman"/>
          <w:b/>
          <w:bCs/>
          <w:sz w:val="24"/>
          <w:szCs w:val="24"/>
          <w:lang w:eastAsia="pl-PL"/>
        </w:rPr>
        <w:t> </w:t>
      </w:r>
      <w:r w:rsidRPr="0013334B">
        <w:rPr>
          <w:rFonts w:eastAsia="Times New Roman"/>
          <w:sz w:val="24"/>
          <w:szCs w:val="24"/>
          <w:lang w:eastAsia="pl-PL"/>
        </w:rPr>
        <w:t>Powierzchnia miasta liczy 915 ha, w tym 545 ha użytków rolnych oraz 176 ha lasów i gruntów zadrzewionych. Lasy zajmują ok. 19% ogólnej powierzchni miasta. W kompleksach leśnych dominują siedliska borowe z przewagą boru świeżego, o drzewostanie, w którego skład wchodzi głównie sosna, sporadycznie brzoza i dąb.</w:t>
      </w:r>
    </w:p>
    <w:p w:rsidR="0013334B" w:rsidRPr="0013334B" w:rsidRDefault="0013334B" w:rsidP="0013334B">
      <w:pPr>
        <w:spacing w:after="0" w:line="276" w:lineRule="auto"/>
        <w:jc w:val="both"/>
        <w:rPr>
          <w:rFonts w:eastAsia="Times New Roman"/>
          <w:sz w:val="24"/>
          <w:szCs w:val="24"/>
          <w:lang w:eastAsia="pl-PL"/>
        </w:rPr>
      </w:pPr>
      <w:r w:rsidRPr="0013334B">
        <w:rPr>
          <w:rFonts w:eastAsia="Times New Roman"/>
          <w:sz w:val="24"/>
          <w:szCs w:val="24"/>
          <w:lang w:eastAsia="pl-PL"/>
        </w:rPr>
        <w:t xml:space="preserve">Wschodnie fragmenty miasta położone są w Łukowskim  Obszarze Chronionego Krajobrazu. Główną oś przyrodniczą i krajobrazową miasta stanowi dolina rzeki Świder. Kompleks łąk doliny Świdra o powierzchni około 30 ha posiada wysokie walory przyrodnicze. Występują tu dobrze zachowane, różnorodne, nieleśne formacje roślinne (łąki, torfowiska, zarośla) o bogatej florze. Rzeźba terenu miasta Stoczek Łukowski została wykształcona przez lądolód stadiału Warty. Pod względem morfologicznym jest to obszar dość zróżnicowany. Różnica wysokości w obrębie miasta sięga blisko </w:t>
      </w:r>
      <w:smartTag w:uri="urn:schemas-microsoft-com:office:smarttags" w:element="metricconverter">
        <w:smartTagPr>
          <w:attr w:name="ProductID" w:val="40 m"/>
        </w:smartTagPr>
        <w:r w:rsidRPr="0013334B">
          <w:rPr>
            <w:rFonts w:eastAsia="Times New Roman"/>
            <w:sz w:val="24"/>
            <w:szCs w:val="24"/>
            <w:lang w:eastAsia="pl-PL"/>
          </w:rPr>
          <w:t>40 m</w:t>
        </w:r>
      </w:smartTag>
      <w:r w:rsidRPr="0013334B">
        <w:rPr>
          <w:rFonts w:eastAsia="Times New Roman"/>
          <w:sz w:val="24"/>
          <w:szCs w:val="24"/>
          <w:lang w:eastAsia="pl-PL"/>
        </w:rPr>
        <w:t xml:space="preserve"> (od </w:t>
      </w:r>
      <w:smartTag w:uri="urn:schemas-microsoft-com:office:smarttags" w:element="metricconverter">
        <w:smartTagPr>
          <w:attr w:name="ProductID" w:val="159 m"/>
        </w:smartTagPr>
        <w:r w:rsidRPr="0013334B">
          <w:rPr>
            <w:rFonts w:eastAsia="Times New Roman"/>
            <w:sz w:val="24"/>
            <w:szCs w:val="24"/>
            <w:lang w:eastAsia="pl-PL"/>
          </w:rPr>
          <w:t>159 m</w:t>
        </w:r>
      </w:smartTag>
      <w:r w:rsidRPr="0013334B">
        <w:rPr>
          <w:rFonts w:eastAsia="Times New Roman"/>
          <w:sz w:val="24"/>
          <w:szCs w:val="24"/>
          <w:lang w:eastAsia="pl-PL"/>
        </w:rPr>
        <w:t xml:space="preserve"> n.p.m. w dolinie Świdra do </w:t>
      </w:r>
      <w:smartTag w:uri="urn:schemas-microsoft-com:office:smarttags" w:element="metricconverter">
        <w:smartTagPr>
          <w:attr w:name="ProductID" w:val="197 m"/>
        </w:smartTagPr>
        <w:r w:rsidRPr="0013334B">
          <w:rPr>
            <w:rFonts w:eastAsia="Times New Roman"/>
            <w:sz w:val="24"/>
            <w:szCs w:val="24"/>
            <w:lang w:eastAsia="pl-PL"/>
          </w:rPr>
          <w:t>197 m</w:t>
        </w:r>
      </w:smartTag>
      <w:r w:rsidRPr="0013334B">
        <w:rPr>
          <w:rFonts w:eastAsia="Times New Roman"/>
          <w:sz w:val="24"/>
          <w:szCs w:val="24"/>
          <w:lang w:eastAsia="pl-PL"/>
        </w:rPr>
        <w:t xml:space="preserve"> w północno-zachodniej części miasta). Ukształtowanie powierzchni zarówno w samym Stoczku jak i w okolicy jest wyjątkowo urozmaicone, a malowniczości krajobrazowi dodają zalesione wzgórza, wznoszące się do 200 metrów nad poziomem morza.</w:t>
      </w:r>
    </w:p>
    <w:p w:rsidR="0013334B" w:rsidRPr="0013334B" w:rsidRDefault="0013334B" w:rsidP="0013334B">
      <w:pPr>
        <w:spacing w:after="0" w:line="276" w:lineRule="auto"/>
        <w:jc w:val="both"/>
        <w:rPr>
          <w:sz w:val="24"/>
          <w:szCs w:val="24"/>
        </w:rPr>
      </w:pPr>
    </w:p>
    <w:p w:rsidR="0013334B" w:rsidRPr="0013334B" w:rsidRDefault="0013334B" w:rsidP="0013334B">
      <w:pPr>
        <w:spacing w:after="0" w:line="276" w:lineRule="auto"/>
        <w:jc w:val="both"/>
        <w:rPr>
          <w:sz w:val="24"/>
          <w:szCs w:val="24"/>
        </w:rPr>
      </w:pPr>
    </w:p>
    <w:p w:rsidR="0013334B" w:rsidRPr="0013334B" w:rsidRDefault="0013334B" w:rsidP="0013334B">
      <w:pPr>
        <w:spacing w:after="0" w:line="276" w:lineRule="auto"/>
        <w:jc w:val="both"/>
        <w:rPr>
          <w:i/>
          <w:sz w:val="24"/>
          <w:szCs w:val="24"/>
        </w:rPr>
      </w:pPr>
      <w:r w:rsidRPr="0013334B">
        <w:rPr>
          <w:i/>
          <w:sz w:val="24"/>
          <w:szCs w:val="24"/>
        </w:rPr>
        <w:t xml:space="preserve">Dane demograficzne - gmina Miasto Stoczek Łukowski (dane z ewidencji ludności prowadzonej przez Urząd Miasta wg stanu na dzień 31 grudnia 2015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2327"/>
        <w:gridCol w:w="2301"/>
        <w:gridCol w:w="1845"/>
      </w:tblGrid>
      <w:tr w:rsidR="0013334B" w:rsidRPr="0013334B" w:rsidTr="0013334B">
        <w:trPr>
          <w:trHeight w:val="173"/>
        </w:trPr>
        <w:tc>
          <w:tcPr>
            <w:tcW w:w="2277" w:type="dxa"/>
            <w:shd w:val="clear" w:color="auto" w:fill="D9D9D9"/>
          </w:tcPr>
          <w:p w:rsidR="0013334B" w:rsidRPr="0013334B" w:rsidRDefault="0013334B" w:rsidP="0013334B">
            <w:pPr>
              <w:spacing w:before="120" w:after="120" w:line="276" w:lineRule="auto"/>
              <w:jc w:val="center"/>
              <w:rPr>
                <w:b/>
                <w:lang w:eastAsia="pl-PL"/>
              </w:rPr>
            </w:pPr>
            <w:r w:rsidRPr="0013334B">
              <w:rPr>
                <w:b/>
                <w:lang w:eastAsia="pl-PL"/>
              </w:rPr>
              <w:t>Opis</w:t>
            </w:r>
          </w:p>
        </w:tc>
        <w:tc>
          <w:tcPr>
            <w:tcW w:w="2329" w:type="dxa"/>
            <w:shd w:val="clear" w:color="auto" w:fill="D9D9D9"/>
            <w:vAlign w:val="center"/>
          </w:tcPr>
          <w:p w:rsidR="0013334B" w:rsidRPr="0013334B" w:rsidRDefault="0013334B" w:rsidP="0013334B">
            <w:pPr>
              <w:spacing w:before="120" w:after="120" w:line="276" w:lineRule="auto"/>
              <w:jc w:val="center"/>
              <w:rPr>
                <w:b/>
              </w:rPr>
            </w:pPr>
            <w:r w:rsidRPr="0013334B">
              <w:rPr>
                <w:b/>
              </w:rPr>
              <w:t>Ogółem</w:t>
            </w:r>
          </w:p>
        </w:tc>
        <w:tc>
          <w:tcPr>
            <w:tcW w:w="2303" w:type="dxa"/>
            <w:shd w:val="clear" w:color="auto" w:fill="D9D9D9"/>
            <w:vAlign w:val="center"/>
          </w:tcPr>
          <w:p w:rsidR="0013334B" w:rsidRPr="0013334B" w:rsidRDefault="0013334B" w:rsidP="0013334B">
            <w:pPr>
              <w:spacing w:before="120" w:after="120" w:line="276" w:lineRule="auto"/>
              <w:jc w:val="center"/>
              <w:rPr>
                <w:b/>
              </w:rPr>
            </w:pPr>
            <w:r w:rsidRPr="0013334B">
              <w:rPr>
                <w:b/>
              </w:rPr>
              <w:t>Kobiety</w:t>
            </w:r>
          </w:p>
        </w:tc>
        <w:tc>
          <w:tcPr>
            <w:tcW w:w="1846" w:type="dxa"/>
            <w:shd w:val="clear" w:color="auto" w:fill="D9D9D9"/>
            <w:vAlign w:val="center"/>
          </w:tcPr>
          <w:p w:rsidR="0013334B" w:rsidRPr="0013334B" w:rsidRDefault="0013334B" w:rsidP="0013334B">
            <w:pPr>
              <w:spacing w:before="120" w:after="120" w:line="276" w:lineRule="auto"/>
              <w:jc w:val="center"/>
              <w:rPr>
                <w:b/>
              </w:rPr>
            </w:pPr>
            <w:r w:rsidRPr="0013334B">
              <w:rPr>
                <w:b/>
              </w:rPr>
              <w:t>Mężczyźni</w:t>
            </w:r>
          </w:p>
        </w:tc>
      </w:tr>
      <w:tr w:rsidR="0013334B" w:rsidRPr="0013334B" w:rsidTr="0013334B">
        <w:trPr>
          <w:trHeight w:val="320"/>
        </w:trPr>
        <w:tc>
          <w:tcPr>
            <w:tcW w:w="2277" w:type="dxa"/>
            <w:shd w:val="clear" w:color="auto" w:fill="auto"/>
          </w:tcPr>
          <w:p w:rsidR="0013334B" w:rsidRPr="0013334B" w:rsidRDefault="0013334B" w:rsidP="0013334B">
            <w:pPr>
              <w:spacing w:after="0" w:line="276" w:lineRule="auto"/>
              <w:jc w:val="center"/>
              <w:rPr>
                <w:lang w:eastAsia="pl-PL"/>
              </w:rPr>
            </w:pPr>
            <w:r w:rsidRPr="0013334B">
              <w:rPr>
                <w:lang w:eastAsia="pl-PL"/>
              </w:rPr>
              <w:t>Mieszkańcy Miasta Stoczek Łukowski</w:t>
            </w:r>
          </w:p>
        </w:tc>
        <w:tc>
          <w:tcPr>
            <w:tcW w:w="2329" w:type="dxa"/>
            <w:shd w:val="clear" w:color="auto" w:fill="auto"/>
            <w:vAlign w:val="center"/>
          </w:tcPr>
          <w:p w:rsidR="0013334B" w:rsidRPr="0013334B" w:rsidRDefault="0013334B" w:rsidP="0013334B">
            <w:pPr>
              <w:spacing w:after="0" w:line="276" w:lineRule="auto"/>
              <w:jc w:val="center"/>
            </w:pPr>
            <w:r w:rsidRPr="0013334B">
              <w:t>2 723</w:t>
            </w:r>
          </w:p>
        </w:tc>
        <w:tc>
          <w:tcPr>
            <w:tcW w:w="2303" w:type="dxa"/>
            <w:shd w:val="clear" w:color="auto" w:fill="auto"/>
            <w:vAlign w:val="center"/>
          </w:tcPr>
          <w:p w:rsidR="0013334B" w:rsidRPr="0013334B" w:rsidRDefault="0013334B" w:rsidP="0013334B">
            <w:pPr>
              <w:spacing w:after="0" w:line="276" w:lineRule="auto"/>
              <w:jc w:val="center"/>
            </w:pPr>
            <w:r w:rsidRPr="0013334B">
              <w:t>1318</w:t>
            </w:r>
          </w:p>
        </w:tc>
        <w:tc>
          <w:tcPr>
            <w:tcW w:w="1846" w:type="dxa"/>
            <w:shd w:val="clear" w:color="auto" w:fill="auto"/>
            <w:vAlign w:val="center"/>
          </w:tcPr>
          <w:p w:rsidR="0013334B" w:rsidRPr="0013334B" w:rsidRDefault="0013334B" w:rsidP="0013334B">
            <w:pPr>
              <w:spacing w:after="0" w:line="276" w:lineRule="auto"/>
              <w:jc w:val="center"/>
            </w:pPr>
            <w:r w:rsidRPr="0013334B">
              <w:t>1405</w:t>
            </w:r>
          </w:p>
        </w:tc>
      </w:tr>
    </w:tbl>
    <w:p w:rsidR="0013334B" w:rsidRPr="0013334B" w:rsidRDefault="0013334B" w:rsidP="0013334B">
      <w:pPr>
        <w:spacing w:before="120" w:after="120" w:line="276" w:lineRule="auto"/>
        <w:jc w:val="both"/>
        <w:rPr>
          <w:sz w:val="24"/>
          <w:szCs w:val="24"/>
        </w:rPr>
      </w:pPr>
    </w:p>
    <w:p w:rsidR="0013334B" w:rsidRPr="0013334B" w:rsidRDefault="0013334B" w:rsidP="0013334B">
      <w:pPr>
        <w:spacing w:before="120" w:after="120" w:line="276" w:lineRule="auto"/>
        <w:jc w:val="both"/>
        <w:rPr>
          <w:sz w:val="24"/>
          <w:szCs w:val="24"/>
        </w:rPr>
      </w:pPr>
    </w:p>
    <w:p w:rsidR="0013334B" w:rsidRPr="0013334B" w:rsidRDefault="0013334B" w:rsidP="0013334B">
      <w:pPr>
        <w:spacing w:before="120" w:after="120" w:line="276" w:lineRule="auto"/>
        <w:jc w:val="both"/>
        <w:rPr>
          <w:i/>
          <w:sz w:val="24"/>
          <w:szCs w:val="24"/>
        </w:rPr>
      </w:pPr>
      <w:r w:rsidRPr="0013334B">
        <w:rPr>
          <w:i/>
          <w:sz w:val="24"/>
          <w:szCs w:val="24"/>
        </w:rPr>
        <w:t>Struktura wiekowa mieszkańców Miasta Stoczek Łukowski (dane z ewidencji ludności prowadzonej przez Urząd Miasta wg stanu na dzień 31 grudnia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2302"/>
        <w:gridCol w:w="2301"/>
        <w:gridCol w:w="1845"/>
      </w:tblGrid>
      <w:tr w:rsidR="0013334B" w:rsidRPr="0013334B" w:rsidTr="0013334B">
        <w:tc>
          <w:tcPr>
            <w:tcW w:w="2303" w:type="dxa"/>
            <w:shd w:val="clear" w:color="auto" w:fill="D9D9D9"/>
          </w:tcPr>
          <w:p w:rsidR="0013334B" w:rsidRPr="0013334B" w:rsidRDefault="0013334B" w:rsidP="0013334B">
            <w:pPr>
              <w:spacing w:after="0" w:line="276" w:lineRule="auto"/>
              <w:jc w:val="center"/>
              <w:rPr>
                <w:b/>
              </w:rPr>
            </w:pPr>
            <w:r w:rsidRPr="0013334B">
              <w:rPr>
                <w:b/>
              </w:rPr>
              <w:t>Wiek</w:t>
            </w:r>
          </w:p>
        </w:tc>
        <w:tc>
          <w:tcPr>
            <w:tcW w:w="2303" w:type="dxa"/>
            <w:shd w:val="clear" w:color="auto" w:fill="D9D9D9"/>
          </w:tcPr>
          <w:p w:rsidR="0013334B" w:rsidRPr="0013334B" w:rsidRDefault="0013334B" w:rsidP="0013334B">
            <w:pPr>
              <w:spacing w:after="0" w:line="276" w:lineRule="auto"/>
              <w:jc w:val="center"/>
              <w:rPr>
                <w:b/>
              </w:rPr>
            </w:pPr>
            <w:r w:rsidRPr="0013334B">
              <w:rPr>
                <w:b/>
              </w:rPr>
              <w:t>Mężczyzn</w:t>
            </w:r>
          </w:p>
        </w:tc>
        <w:tc>
          <w:tcPr>
            <w:tcW w:w="2303" w:type="dxa"/>
            <w:shd w:val="clear" w:color="auto" w:fill="D9D9D9"/>
          </w:tcPr>
          <w:p w:rsidR="0013334B" w:rsidRPr="0013334B" w:rsidRDefault="0013334B" w:rsidP="0013334B">
            <w:pPr>
              <w:spacing w:after="0" w:line="276" w:lineRule="auto"/>
              <w:jc w:val="center"/>
              <w:rPr>
                <w:b/>
              </w:rPr>
            </w:pPr>
            <w:r w:rsidRPr="0013334B">
              <w:rPr>
                <w:b/>
              </w:rPr>
              <w:t>Kobiet</w:t>
            </w:r>
          </w:p>
        </w:tc>
        <w:tc>
          <w:tcPr>
            <w:tcW w:w="1846" w:type="dxa"/>
            <w:shd w:val="clear" w:color="auto" w:fill="D9D9D9"/>
          </w:tcPr>
          <w:p w:rsidR="0013334B" w:rsidRPr="0013334B" w:rsidRDefault="0013334B" w:rsidP="0013334B">
            <w:pPr>
              <w:spacing w:after="0" w:line="276" w:lineRule="auto"/>
              <w:jc w:val="center"/>
              <w:rPr>
                <w:b/>
              </w:rPr>
            </w:pPr>
            <w:r w:rsidRPr="0013334B">
              <w:rPr>
                <w:b/>
              </w:rPr>
              <w:t>Ogółem</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0-2</w:t>
            </w:r>
          </w:p>
        </w:tc>
        <w:tc>
          <w:tcPr>
            <w:tcW w:w="2303" w:type="dxa"/>
            <w:shd w:val="clear" w:color="auto" w:fill="auto"/>
          </w:tcPr>
          <w:p w:rsidR="0013334B" w:rsidRPr="0013334B" w:rsidRDefault="0013334B" w:rsidP="0013334B">
            <w:pPr>
              <w:spacing w:after="0" w:line="276" w:lineRule="auto"/>
              <w:jc w:val="center"/>
            </w:pPr>
            <w:r w:rsidRPr="0013334B">
              <w:t>38</w:t>
            </w:r>
          </w:p>
        </w:tc>
        <w:tc>
          <w:tcPr>
            <w:tcW w:w="2303" w:type="dxa"/>
            <w:shd w:val="clear" w:color="auto" w:fill="auto"/>
          </w:tcPr>
          <w:p w:rsidR="0013334B" w:rsidRPr="0013334B" w:rsidRDefault="0013334B" w:rsidP="0013334B">
            <w:pPr>
              <w:spacing w:after="0" w:line="276" w:lineRule="auto"/>
              <w:jc w:val="center"/>
            </w:pPr>
            <w:r w:rsidRPr="0013334B">
              <w:t>38</w:t>
            </w:r>
          </w:p>
        </w:tc>
        <w:tc>
          <w:tcPr>
            <w:tcW w:w="1846" w:type="dxa"/>
            <w:shd w:val="clear" w:color="auto" w:fill="auto"/>
          </w:tcPr>
          <w:p w:rsidR="0013334B" w:rsidRPr="0013334B" w:rsidRDefault="0013334B" w:rsidP="0013334B">
            <w:pPr>
              <w:spacing w:after="0" w:line="276" w:lineRule="auto"/>
              <w:jc w:val="center"/>
            </w:pPr>
            <w:r w:rsidRPr="0013334B">
              <w:t>76</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3</w:t>
            </w:r>
          </w:p>
        </w:tc>
        <w:tc>
          <w:tcPr>
            <w:tcW w:w="2303" w:type="dxa"/>
            <w:shd w:val="clear" w:color="auto" w:fill="auto"/>
          </w:tcPr>
          <w:p w:rsidR="0013334B" w:rsidRPr="0013334B" w:rsidRDefault="0013334B" w:rsidP="0013334B">
            <w:pPr>
              <w:spacing w:after="0" w:line="276" w:lineRule="auto"/>
              <w:jc w:val="center"/>
            </w:pPr>
            <w:r w:rsidRPr="0013334B">
              <w:t>19</w:t>
            </w:r>
          </w:p>
        </w:tc>
        <w:tc>
          <w:tcPr>
            <w:tcW w:w="2303" w:type="dxa"/>
            <w:shd w:val="clear" w:color="auto" w:fill="auto"/>
          </w:tcPr>
          <w:p w:rsidR="0013334B" w:rsidRPr="0013334B" w:rsidRDefault="0013334B" w:rsidP="0013334B">
            <w:pPr>
              <w:spacing w:after="0" w:line="276" w:lineRule="auto"/>
              <w:jc w:val="center"/>
            </w:pPr>
            <w:r w:rsidRPr="0013334B">
              <w:t>13</w:t>
            </w:r>
          </w:p>
        </w:tc>
        <w:tc>
          <w:tcPr>
            <w:tcW w:w="1846" w:type="dxa"/>
            <w:shd w:val="clear" w:color="auto" w:fill="auto"/>
          </w:tcPr>
          <w:p w:rsidR="0013334B" w:rsidRPr="0013334B" w:rsidRDefault="0013334B" w:rsidP="0013334B">
            <w:pPr>
              <w:spacing w:after="0" w:line="276" w:lineRule="auto"/>
              <w:jc w:val="center"/>
            </w:pPr>
            <w:r w:rsidRPr="0013334B">
              <w:t>32</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4-5</w:t>
            </w:r>
          </w:p>
        </w:tc>
        <w:tc>
          <w:tcPr>
            <w:tcW w:w="2303" w:type="dxa"/>
            <w:shd w:val="clear" w:color="auto" w:fill="auto"/>
          </w:tcPr>
          <w:p w:rsidR="0013334B" w:rsidRPr="0013334B" w:rsidRDefault="0013334B" w:rsidP="0013334B">
            <w:pPr>
              <w:spacing w:after="0" w:line="276" w:lineRule="auto"/>
              <w:jc w:val="center"/>
            </w:pPr>
            <w:r w:rsidRPr="0013334B">
              <w:t>31</w:t>
            </w:r>
          </w:p>
        </w:tc>
        <w:tc>
          <w:tcPr>
            <w:tcW w:w="2303" w:type="dxa"/>
            <w:shd w:val="clear" w:color="auto" w:fill="auto"/>
          </w:tcPr>
          <w:p w:rsidR="0013334B" w:rsidRPr="0013334B" w:rsidRDefault="0013334B" w:rsidP="0013334B">
            <w:pPr>
              <w:spacing w:after="0" w:line="276" w:lineRule="auto"/>
              <w:jc w:val="center"/>
            </w:pPr>
            <w:r w:rsidRPr="0013334B">
              <w:t>30</w:t>
            </w:r>
          </w:p>
        </w:tc>
        <w:tc>
          <w:tcPr>
            <w:tcW w:w="1846" w:type="dxa"/>
            <w:shd w:val="clear" w:color="auto" w:fill="auto"/>
          </w:tcPr>
          <w:p w:rsidR="0013334B" w:rsidRPr="0013334B" w:rsidRDefault="0013334B" w:rsidP="0013334B">
            <w:pPr>
              <w:spacing w:after="0" w:line="276" w:lineRule="auto"/>
              <w:jc w:val="center"/>
            </w:pPr>
            <w:r w:rsidRPr="0013334B">
              <w:t>61</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6</w:t>
            </w:r>
          </w:p>
        </w:tc>
        <w:tc>
          <w:tcPr>
            <w:tcW w:w="2303" w:type="dxa"/>
            <w:shd w:val="clear" w:color="auto" w:fill="auto"/>
          </w:tcPr>
          <w:p w:rsidR="0013334B" w:rsidRPr="0013334B" w:rsidRDefault="0013334B" w:rsidP="0013334B">
            <w:pPr>
              <w:spacing w:after="0" w:line="276" w:lineRule="auto"/>
              <w:jc w:val="center"/>
            </w:pPr>
            <w:r w:rsidRPr="0013334B">
              <w:t>9</w:t>
            </w:r>
          </w:p>
        </w:tc>
        <w:tc>
          <w:tcPr>
            <w:tcW w:w="2303" w:type="dxa"/>
            <w:shd w:val="clear" w:color="auto" w:fill="auto"/>
          </w:tcPr>
          <w:p w:rsidR="0013334B" w:rsidRPr="0013334B" w:rsidRDefault="0013334B" w:rsidP="0013334B">
            <w:pPr>
              <w:spacing w:after="0" w:line="276" w:lineRule="auto"/>
              <w:jc w:val="center"/>
            </w:pPr>
            <w:r w:rsidRPr="0013334B">
              <w:t>14</w:t>
            </w:r>
          </w:p>
        </w:tc>
        <w:tc>
          <w:tcPr>
            <w:tcW w:w="1846" w:type="dxa"/>
            <w:shd w:val="clear" w:color="auto" w:fill="auto"/>
          </w:tcPr>
          <w:p w:rsidR="0013334B" w:rsidRPr="0013334B" w:rsidRDefault="0013334B" w:rsidP="0013334B">
            <w:pPr>
              <w:spacing w:after="0" w:line="276" w:lineRule="auto"/>
              <w:jc w:val="center"/>
            </w:pPr>
            <w:r w:rsidRPr="0013334B">
              <w:t>23</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7</w:t>
            </w:r>
          </w:p>
        </w:tc>
        <w:tc>
          <w:tcPr>
            <w:tcW w:w="2303" w:type="dxa"/>
            <w:shd w:val="clear" w:color="auto" w:fill="auto"/>
          </w:tcPr>
          <w:p w:rsidR="0013334B" w:rsidRPr="0013334B" w:rsidRDefault="0013334B" w:rsidP="0013334B">
            <w:pPr>
              <w:spacing w:after="0" w:line="276" w:lineRule="auto"/>
              <w:jc w:val="center"/>
            </w:pPr>
            <w:r w:rsidRPr="0013334B">
              <w:t>12</w:t>
            </w:r>
          </w:p>
        </w:tc>
        <w:tc>
          <w:tcPr>
            <w:tcW w:w="2303" w:type="dxa"/>
            <w:shd w:val="clear" w:color="auto" w:fill="auto"/>
          </w:tcPr>
          <w:p w:rsidR="0013334B" w:rsidRPr="0013334B" w:rsidRDefault="0013334B" w:rsidP="0013334B">
            <w:pPr>
              <w:spacing w:after="0" w:line="276" w:lineRule="auto"/>
              <w:jc w:val="center"/>
            </w:pPr>
            <w:r w:rsidRPr="0013334B">
              <w:t>19</w:t>
            </w:r>
          </w:p>
        </w:tc>
        <w:tc>
          <w:tcPr>
            <w:tcW w:w="1846" w:type="dxa"/>
            <w:shd w:val="clear" w:color="auto" w:fill="auto"/>
          </w:tcPr>
          <w:p w:rsidR="0013334B" w:rsidRPr="0013334B" w:rsidRDefault="0013334B" w:rsidP="0013334B">
            <w:pPr>
              <w:spacing w:after="0" w:line="276" w:lineRule="auto"/>
              <w:jc w:val="center"/>
            </w:pPr>
            <w:r w:rsidRPr="0013334B">
              <w:t>31</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8-12</w:t>
            </w:r>
          </w:p>
        </w:tc>
        <w:tc>
          <w:tcPr>
            <w:tcW w:w="2303" w:type="dxa"/>
            <w:shd w:val="clear" w:color="auto" w:fill="auto"/>
          </w:tcPr>
          <w:p w:rsidR="0013334B" w:rsidRPr="0013334B" w:rsidRDefault="0013334B" w:rsidP="0013334B">
            <w:pPr>
              <w:spacing w:after="0" w:line="276" w:lineRule="auto"/>
              <w:jc w:val="center"/>
            </w:pPr>
            <w:r w:rsidRPr="0013334B">
              <w:t>81</w:t>
            </w:r>
          </w:p>
        </w:tc>
        <w:tc>
          <w:tcPr>
            <w:tcW w:w="2303" w:type="dxa"/>
            <w:shd w:val="clear" w:color="auto" w:fill="auto"/>
          </w:tcPr>
          <w:p w:rsidR="0013334B" w:rsidRPr="0013334B" w:rsidRDefault="0013334B" w:rsidP="0013334B">
            <w:pPr>
              <w:spacing w:after="0" w:line="276" w:lineRule="auto"/>
              <w:jc w:val="center"/>
            </w:pPr>
            <w:r w:rsidRPr="0013334B">
              <w:t>59</w:t>
            </w:r>
          </w:p>
        </w:tc>
        <w:tc>
          <w:tcPr>
            <w:tcW w:w="1846" w:type="dxa"/>
            <w:shd w:val="clear" w:color="auto" w:fill="auto"/>
          </w:tcPr>
          <w:p w:rsidR="0013334B" w:rsidRPr="0013334B" w:rsidRDefault="0013334B" w:rsidP="0013334B">
            <w:pPr>
              <w:spacing w:after="0" w:line="276" w:lineRule="auto"/>
              <w:jc w:val="center"/>
            </w:pPr>
            <w:r w:rsidRPr="0013334B">
              <w:t>140</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13-15</w:t>
            </w:r>
          </w:p>
        </w:tc>
        <w:tc>
          <w:tcPr>
            <w:tcW w:w="2303" w:type="dxa"/>
            <w:shd w:val="clear" w:color="auto" w:fill="auto"/>
          </w:tcPr>
          <w:p w:rsidR="0013334B" w:rsidRPr="0013334B" w:rsidRDefault="0013334B" w:rsidP="0013334B">
            <w:pPr>
              <w:spacing w:after="0" w:line="276" w:lineRule="auto"/>
              <w:jc w:val="center"/>
            </w:pPr>
            <w:r w:rsidRPr="0013334B">
              <w:t>50</w:t>
            </w:r>
          </w:p>
        </w:tc>
        <w:tc>
          <w:tcPr>
            <w:tcW w:w="2303" w:type="dxa"/>
            <w:shd w:val="clear" w:color="auto" w:fill="auto"/>
          </w:tcPr>
          <w:p w:rsidR="0013334B" w:rsidRPr="0013334B" w:rsidRDefault="0013334B" w:rsidP="0013334B">
            <w:pPr>
              <w:spacing w:after="0" w:line="276" w:lineRule="auto"/>
              <w:jc w:val="center"/>
            </w:pPr>
            <w:r w:rsidRPr="0013334B">
              <w:t>46</w:t>
            </w:r>
          </w:p>
        </w:tc>
        <w:tc>
          <w:tcPr>
            <w:tcW w:w="1846" w:type="dxa"/>
            <w:shd w:val="clear" w:color="auto" w:fill="auto"/>
          </w:tcPr>
          <w:p w:rsidR="0013334B" w:rsidRPr="0013334B" w:rsidRDefault="0013334B" w:rsidP="0013334B">
            <w:pPr>
              <w:spacing w:after="0" w:line="276" w:lineRule="auto"/>
              <w:jc w:val="center"/>
            </w:pPr>
            <w:r w:rsidRPr="0013334B">
              <w:t>96</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16-17</w:t>
            </w:r>
          </w:p>
        </w:tc>
        <w:tc>
          <w:tcPr>
            <w:tcW w:w="2303" w:type="dxa"/>
            <w:shd w:val="clear" w:color="auto" w:fill="auto"/>
          </w:tcPr>
          <w:p w:rsidR="0013334B" w:rsidRPr="0013334B" w:rsidRDefault="0013334B" w:rsidP="0013334B">
            <w:pPr>
              <w:spacing w:after="0" w:line="276" w:lineRule="auto"/>
              <w:jc w:val="center"/>
            </w:pPr>
            <w:r w:rsidRPr="0013334B">
              <w:t>29</w:t>
            </w:r>
          </w:p>
        </w:tc>
        <w:tc>
          <w:tcPr>
            <w:tcW w:w="2303" w:type="dxa"/>
            <w:shd w:val="clear" w:color="auto" w:fill="auto"/>
          </w:tcPr>
          <w:p w:rsidR="0013334B" w:rsidRPr="0013334B" w:rsidRDefault="0013334B" w:rsidP="0013334B">
            <w:pPr>
              <w:spacing w:after="0" w:line="276" w:lineRule="auto"/>
              <w:jc w:val="center"/>
            </w:pPr>
            <w:r w:rsidRPr="0013334B">
              <w:t>33</w:t>
            </w:r>
          </w:p>
        </w:tc>
        <w:tc>
          <w:tcPr>
            <w:tcW w:w="1846" w:type="dxa"/>
            <w:shd w:val="clear" w:color="auto" w:fill="auto"/>
          </w:tcPr>
          <w:p w:rsidR="0013334B" w:rsidRPr="0013334B" w:rsidRDefault="0013334B" w:rsidP="0013334B">
            <w:pPr>
              <w:spacing w:after="0" w:line="276" w:lineRule="auto"/>
              <w:jc w:val="center"/>
            </w:pPr>
            <w:r w:rsidRPr="0013334B">
              <w:t>62</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18</w:t>
            </w:r>
          </w:p>
        </w:tc>
        <w:tc>
          <w:tcPr>
            <w:tcW w:w="2303" w:type="dxa"/>
            <w:shd w:val="clear" w:color="auto" w:fill="auto"/>
          </w:tcPr>
          <w:p w:rsidR="0013334B" w:rsidRPr="0013334B" w:rsidRDefault="0013334B" w:rsidP="0013334B">
            <w:pPr>
              <w:spacing w:after="0" w:line="276" w:lineRule="auto"/>
              <w:jc w:val="center"/>
            </w:pPr>
            <w:r w:rsidRPr="0013334B">
              <w:t>18</w:t>
            </w:r>
          </w:p>
        </w:tc>
        <w:tc>
          <w:tcPr>
            <w:tcW w:w="2303" w:type="dxa"/>
            <w:shd w:val="clear" w:color="auto" w:fill="auto"/>
          </w:tcPr>
          <w:p w:rsidR="0013334B" w:rsidRPr="0013334B" w:rsidRDefault="0013334B" w:rsidP="0013334B">
            <w:pPr>
              <w:spacing w:after="0" w:line="276" w:lineRule="auto"/>
              <w:jc w:val="center"/>
            </w:pPr>
            <w:r w:rsidRPr="0013334B">
              <w:t>11</w:t>
            </w:r>
          </w:p>
        </w:tc>
        <w:tc>
          <w:tcPr>
            <w:tcW w:w="1846" w:type="dxa"/>
            <w:shd w:val="clear" w:color="auto" w:fill="auto"/>
          </w:tcPr>
          <w:p w:rsidR="0013334B" w:rsidRPr="0013334B" w:rsidRDefault="0013334B" w:rsidP="0013334B">
            <w:pPr>
              <w:spacing w:after="0" w:line="276" w:lineRule="auto"/>
              <w:jc w:val="center"/>
            </w:pPr>
            <w:r w:rsidRPr="0013334B">
              <w:t>29</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19-65</w:t>
            </w:r>
          </w:p>
        </w:tc>
        <w:tc>
          <w:tcPr>
            <w:tcW w:w="2303" w:type="dxa"/>
            <w:shd w:val="clear" w:color="auto" w:fill="auto"/>
          </w:tcPr>
          <w:p w:rsidR="0013334B" w:rsidRPr="0013334B" w:rsidRDefault="0013334B" w:rsidP="0013334B">
            <w:pPr>
              <w:spacing w:after="0" w:line="276" w:lineRule="auto"/>
              <w:jc w:val="center"/>
            </w:pPr>
            <w:r w:rsidRPr="0013334B">
              <w:t>897</w:t>
            </w:r>
          </w:p>
        </w:tc>
        <w:tc>
          <w:tcPr>
            <w:tcW w:w="2303" w:type="dxa"/>
            <w:shd w:val="clear" w:color="auto" w:fill="auto"/>
          </w:tcPr>
          <w:p w:rsidR="0013334B" w:rsidRPr="0013334B" w:rsidRDefault="0013334B" w:rsidP="0013334B">
            <w:pPr>
              <w:spacing w:after="0" w:line="276" w:lineRule="auto"/>
              <w:jc w:val="center"/>
            </w:pPr>
            <w:r w:rsidRPr="0013334B">
              <w:t>915</w:t>
            </w:r>
          </w:p>
        </w:tc>
        <w:tc>
          <w:tcPr>
            <w:tcW w:w="1846" w:type="dxa"/>
            <w:shd w:val="clear" w:color="auto" w:fill="auto"/>
          </w:tcPr>
          <w:p w:rsidR="0013334B" w:rsidRPr="0013334B" w:rsidRDefault="0013334B" w:rsidP="0013334B">
            <w:pPr>
              <w:spacing w:after="0" w:line="276" w:lineRule="auto"/>
              <w:jc w:val="center"/>
            </w:pPr>
            <w:r w:rsidRPr="0013334B">
              <w:t>1812</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19-60</w:t>
            </w:r>
          </w:p>
        </w:tc>
        <w:tc>
          <w:tcPr>
            <w:tcW w:w="2303" w:type="dxa"/>
            <w:shd w:val="clear" w:color="auto" w:fill="auto"/>
          </w:tcPr>
          <w:p w:rsidR="0013334B" w:rsidRPr="0013334B" w:rsidRDefault="0013334B" w:rsidP="0013334B">
            <w:pPr>
              <w:spacing w:after="0" w:line="276" w:lineRule="auto"/>
              <w:jc w:val="center"/>
            </w:pPr>
            <w:r w:rsidRPr="0013334B">
              <w:t>762</w:t>
            </w:r>
          </w:p>
        </w:tc>
        <w:tc>
          <w:tcPr>
            <w:tcW w:w="2303" w:type="dxa"/>
            <w:shd w:val="clear" w:color="auto" w:fill="auto"/>
          </w:tcPr>
          <w:p w:rsidR="0013334B" w:rsidRPr="0013334B" w:rsidRDefault="0013334B" w:rsidP="0013334B">
            <w:pPr>
              <w:spacing w:after="0" w:line="276" w:lineRule="auto"/>
              <w:jc w:val="center"/>
            </w:pPr>
            <w:r w:rsidRPr="0013334B">
              <w:t>759</w:t>
            </w:r>
          </w:p>
        </w:tc>
        <w:tc>
          <w:tcPr>
            <w:tcW w:w="1846" w:type="dxa"/>
            <w:shd w:val="clear" w:color="auto" w:fill="auto"/>
          </w:tcPr>
          <w:p w:rsidR="0013334B" w:rsidRPr="0013334B" w:rsidRDefault="0013334B" w:rsidP="0013334B">
            <w:pPr>
              <w:spacing w:after="0" w:line="276" w:lineRule="auto"/>
              <w:jc w:val="center"/>
            </w:pPr>
            <w:r w:rsidRPr="0013334B">
              <w:t>1521</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powyżej 65</w:t>
            </w:r>
          </w:p>
        </w:tc>
        <w:tc>
          <w:tcPr>
            <w:tcW w:w="2303" w:type="dxa"/>
            <w:shd w:val="clear" w:color="auto" w:fill="auto"/>
          </w:tcPr>
          <w:p w:rsidR="0013334B" w:rsidRPr="0013334B" w:rsidRDefault="0013334B" w:rsidP="0013334B">
            <w:pPr>
              <w:spacing w:after="0" w:line="276" w:lineRule="auto"/>
              <w:jc w:val="center"/>
            </w:pPr>
            <w:r w:rsidRPr="0013334B">
              <w:t>134</w:t>
            </w:r>
          </w:p>
        </w:tc>
        <w:tc>
          <w:tcPr>
            <w:tcW w:w="2303" w:type="dxa"/>
            <w:shd w:val="clear" w:color="auto" w:fill="auto"/>
          </w:tcPr>
          <w:p w:rsidR="0013334B" w:rsidRPr="0013334B" w:rsidRDefault="0013334B" w:rsidP="0013334B">
            <w:pPr>
              <w:spacing w:after="0" w:line="276" w:lineRule="auto"/>
              <w:jc w:val="center"/>
            </w:pPr>
            <w:r w:rsidRPr="0013334B">
              <w:t>227</w:t>
            </w:r>
          </w:p>
        </w:tc>
        <w:tc>
          <w:tcPr>
            <w:tcW w:w="1846" w:type="dxa"/>
            <w:shd w:val="clear" w:color="auto" w:fill="auto"/>
          </w:tcPr>
          <w:p w:rsidR="0013334B" w:rsidRPr="0013334B" w:rsidRDefault="0013334B" w:rsidP="0013334B">
            <w:pPr>
              <w:spacing w:after="0" w:line="276" w:lineRule="auto"/>
              <w:jc w:val="center"/>
            </w:pPr>
            <w:r w:rsidRPr="0013334B">
              <w:t>361</w:t>
            </w:r>
          </w:p>
        </w:tc>
      </w:tr>
      <w:tr w:rsidR="0013334B" w:rsidRPr="0013334B" w:rsidTr="0013334B">
        <w:tc>
          <w:tcPr>
            <w:tcW w:w="2303" w:type="dxa"/>
            <w:shd w:val="clear" w:color="auto" w:fill="auto"/>
          </w:tcPr>
          <w:p w:rsidR="0013334B" w:rsidRPr="0013334B" w:rsidRDefault="0013334B" w:rsidP="0013334B">
            <w:pPr>
              <w:spacing w:after="0" w:line="276" w:lineRule="auto"/>
              <w:jc w:val="both"/>
            </w:pPr>
            <w:r w:rsidRPr="0013334B">
              <w:t>powyżej 60</w:t>
            </w:r>
          </w:p>
        </w:tc>
        <w:tc>
          <w:tcPr>
            <w:tcW w:w="2303" w:type="dxa"/>
            <w:shd w:val="clear" w:color="auto" w:fill="auto"/>
          </w:tcPr>
          <w:p w:rsidR="0013334B" w:rsidRPr="0013334B" w:rsidRDefault="0013334B" w:rsidP="0013334B">
            <w:pPr>
              <w:spacing w:after="0" w:line="276" w:lineRule="auto"/>
              <w:jc w:val="center"/>
            </w:pPr>
            <w:r w:rsidRPr="0013334B">
              <w:t>238</w:t>
            </w:r>
          </w:p>
        </w:tc>
        <w:tc>
          <w:tcPr>
            <w:tcW w:w="2303" w:type="dxa"/>
            <w:shd w:val="clear" w:color="auto" w:fill="auto"/>
          </w:tcPr>
          <w:p w:rsidR="0013334B" w:rsidRPr="0013334B" w:rsidRDefault="0013334B" w:rsidP="0013334B">
            <w:pPr>
              <w:spacing w:after="0" w:line="276" w:lineRule="auto"/>
              <w:jc w:val="center"/>
            </w:pPr>
            <w:r w:rsidRPr="0013334B">
              <w:t>335</w:t>
            </w:r>
          </w:p>
        </w:tc>
        <w:tc>
          <w:tcPr>
            <w:tcW w:w="1846" w:type="dxa"/>
            <w:shd w:val="clear" w:color="auto" w:fill="auto"/>
          </w:tcPr>
          <w:p w:rsidR="0013334B" w:rsidRPr="0013334B" w:rsidRDefault="0013334B" w:rsidP="0013334B">
            <w:pPr>
              <w:spacing w:after="0" w:line="276" w:lineRule="auto"/>
              <w:jc w:val="center"/>
            </w:pPr>
            <w:r w:rsidRPr="0013334B">
              <w:t>573</w:t>
            </w:r>
          </w:p>
        </w:tc>
      </w:tr>
      <w:tr w:rsidR="0013334B" w:rsidRPr="0013334B" w:rsidTr="0013334B">
        <w:tc>
          <w:tcPr>
            <w:tcW w:w="2303" w:type="dxa"/>
            <w:shd w:val="clear" w:color="auto" w:fill="D9D9D9"/>
          </w:tcPr>
          <w:p w:rsidR="0013334B" w:rsidRPr="0013334B" w:rsidRDefault="0013334B" w:rsidP="0013334B">
            <w:pPr>
              <w:spacing w:after="0" w:line="276" w:lineRule="auto"/>
              <w:jc w:val="both"/>
              <w:rPr>
                <w:b/>
              </w:rPr>
            </w:pPr>
            <w:r w:rsidRPr="0013334B">
              <w:rPr>
                <w:b/>
              </w:rPr>
              <w:t>OGÓŁEM</w:t>
            </w:r>
          </w:p>
        </w:tc>
        <w:tc>
          <w:tcPr>
            <w:tcW w:w="2303" w:type="dxa"/>
            <w:shd w:val="clear" w:color="auto" w:fill="D9D9D9"/>
          </w:tcPr>
          <w:p w:rsidR="0013334B" w:rsidRPr="0013334B" w:rsidRDefault="0013334B" w:rsidP="0013334B">
            <w:pPr>
              <w:spacing w:after="0" w:line="276" w:lineRule="auto"/>
              <w:jc w:val="center"/>
              <w:rPr>
                <w:b/>
              </w:rPr>
            </w:pPr>
            <w:r w:rsidRPr="0013334B">
              <w:rPr>
                <w:b/>
              </w:rPr>
              <w:t>1318</w:t>
            </w:r>
          </w:p>
        </w:tc>
        <w:tc>
          <w:tcPr>
            <w:tcW w:w="2303" w:type="dxa"/>
            <w:shd w:val="clear" w:color="auto" w:fill="D9D9D9"/>
          </w:tcPr>
          <w:p w:rsidR="0013334B" w:rsidRPr="0013334B" w:rsidRDefault="0013334B" w:rsidP="0013334B">
            <w:pPr>
              <w:spacing w:after="0" w:line="276" w:lineRule="auto"/>
              <w:jc w:val="center"/>
              <w:rPr>
                <w:b/>
              </w:rPr>
            </w:pPr>
            <w:r w:rsidRPr="0013334B">
              <w:rPr>
                <w:b/>
              </w:rPr>
              <w:t>1405</w:t>
            </w:r>
          </w:p>
        </w:tc>
        <w:tc>
          <w:tcPr>
            <w:tcW w:w="1846" w:type="dxa"/>
            <w:shd w:val="clear" w:color="auto" w:fill="D9D9D9"/>
          </w:tcPr>
          <w:p w:rsidR="0013334B" w:rsidRPr="0013334B" w:rsidRDefault="0013334B" w:rsidP="0013334B">
            <w:pPr>
              <w:spacing w:after="0" w:line="276" w:lineRule="auto"/>
              <w:jc w:val="center"/>
              <w:rPr>
                <w:b/>
              </w:rPr>
            </w:pPr>
            <w:r w:rsidRPr="0013334B">
              <w:rPr>
                <w:b/>
              </w:rPr>
              <w:t>2723</w:t>
            </w:r>
          </w:p>
        </w:tc>
      </w:tr>
    </w:tbl>
    <w:p w:rsidR="0013334B" w:rsidRPr="0013334B" w:rsidRDefault="0013334B" w:rsidP="0013334B">
      <w:pPr>
        <w:spacing w:before="120" w:after="120" w:line="276" w:lineRule="auto"/>
        <w:jc w:val="both"/>
        <w:rPr>
          <w:sz w:val="24"/>
          <w:szCs w:val="24"/>
        </w:rPr>
      </w:pPr>
    </w:p>
    <w:p w:rsidR="0013334B" w:rsidRPr="0013334B" w:rsidRDefault="0013334B" w:rsidP="0013334B">
      <w:pPr>
        <w:spacing w:before="120" w:after="120" w:line="276" w:lineRule="auto"/>
        <w:jc w:val="both"/>
        <w:rPr>
          <w:sz w:val="24"/>
          <w:szCs w:val="24"/>
        </w:rPr>
      </w:pPr>
    </w:p>
    <w:p w:rsidR="0013334B" w:rsidRPr="0013334B" w:rsidRDefault="0013334B" w:rsidP="0013334B">
      <w:pPr>
        <w:spacing w:before="120" w:after="120" w:line="276" w:lineRule="auto"/>
        <w:jc w:val="both"/>
        <w:rPr>
          <w:sz w:val="24"/>
          <w:szCs w:val="24"/>
        </w:rPr>
      </w:pPr>
    </w:p>
    <w:p w:rsidR="0013334B" w:rsidRPr="0013334B" w:rsidRDefault="0013334B" w:rsidP="0013334B">
      <w:pPr>
        <w:spacing w:before="120" w:after="120" w:line="276" w:lineRule="auto"/>
        <w:jc w:val="both"/>
        <w:rPr>
          <w:sz w:val="24"/>
          <w:szCs w:val="24"/>
        </w:rPr>
      </w:pPr>
    </w:p>
    <w:p w:rsidR="0013334B" w:rsidRPr="0013334B" w:rsidRDefault="0013334B" w:rsidP="0013334B">
      <w:pPr>
        <w:spacing w:before="120" w:after="120" w:line="276" w:lineRule="auto"/>
        <w:jc w:val="center"/>
        <w:rPr>
          <w:b/>
          <w:sz w:val="24"/>
          <w:szCs w:val="24"/>
        </w:rPr>
      </w:pPr>
    </w:p>
    <w:p w:rsidR="0013334B" w:rsidRPr="0013334B" w:rsidRDefault="0013334B" w:rsidP="0013334B">
      <w:pPr>
        <w:spacing w:before="120" w:after="120" w:line="276" w:lineRule="auto"/>
        <w:jc w:val="center"/>
        <w:rPr>
          <w:b/>
          <w:sz w:val="24"/>
          <w:szCs w:val="24"/>
        </w:rPr>
      </w:pPr>
      <w:r w:rsidRPr="0013334B">
        <w:rPr>
          <w:b/>
          <w:sz w:val="24"/>
          <w:szCs w:val="24"/>
        </w:rPr>
        <w:t>PLACÓWKI OŚWIATOWE NA TERENIE MIASTA STOCZEK ŁUKOWSKI</w:t>
      </w:r>
    </w:p>
    <w:p w:rsidR="0013334B" w:rsidRPr="0013334B" w:rsidRDefault="0013334B" w:rsidP="0013334B">
      <w:pPr>
        <w:spacing w:before="120" w:after="120" w:line="276" w:lineRule="auto"/>
        <w:jc w:val="both"/>
        <w:rPr>
          <w:b/>
          <w:sz w:val="24"/>
          <w:szCs w:val="24"/>
        </w:rPr>
      </w:pPr>
      <w:r w:rsidRPr="0013334B">
        <w:rPr>
          <w:b/>
          <w:noProof/>
          <w:sz w:val="24"/>
          <w:szCs w:val="24"/>
          <w:lang w:eastAsia="pl-PL"/>
        </w:rPr>
        <w:drawing>
          <wp:anchor distT="0" distB="0" distL="114300" distR="114300" simplePos="0" relativeHeight="251660288" behindDoc="1" locked="0" layoutInCell="1" allowOverlap="1" wp14:anchorId="48437BC8" wp14:editId="5FF08A56">
            <wp:simplePos x="0" y="0"/>
            <wp:positionH relativeFrom="column">
              <wp:posOffset>2137558</wp:posOffset>
            </wp:positionH>
            <wp:positionV relativeFrom="paragraph">
              <wp:posOffset>151007</wp:posOffset>
            </wp:positionV>
            <wp:extent cx="3605909" cy="2410691"/>
            <wp:effectExtent l="19050" t="0" r="0" b="0"/>
            <wp:wrapNone/>
            <wp:docPr id="10" name="Obraz 2" descr="szk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zkol2.jpg"/>
                    <pic:cNvPicPr>
                      <a:picLocks noChangeAspect="1" noChangeArrowheads="1"/>
                    </pic:cNvPicPr>
                  </pic:nvPicPr>
                  <pic:blipFill>
                    <a:blip r:embed="rId109" cstate="print"/>
                    <a:srcRect/>
                    <a:stretch>
                      <a:fillRect/>
                    </a:stretch>
                  </pic:blipFill>
                  <pic:spPr bwMode="auto">
                    <a:xfrm>
                      <a:off x="0" y="0"/>
                      <a:ext cx="3605909" cy="2410691"/>
                    </a:xfrm>
                    <a:prstGeom prst="rect">
                      <a:avLst/>
                    </a:prstGeom>
                    <a:noFill/>
                    <a:ln w="9525">
                      <a:noFill/>
                      <a:miter lim="800000"/>
                      <a:headEnd/>
                      <a:tailEnd/>
                    </a:ln>
                  </pic:spPr>
                </pic:pic>
              </a:graphicData>
            </a:graphic>
          </wp:anchor>
        </w:drawing>
      </w: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r w:rsidRPr="0013334B">
        <w:rPr>
          <w:b/>
          <w:noProof/>
          <w:sz w:val="24"/>
          <w:szCs w:val="24"/>
          <w:lang w:eastAsia="pl-PL"/>
        </w:rPr>
        <w:drawing>
          <wp:anchor distT="0" distB="0" distL="114300" distR="114300" simplePos="0" relativeHeight="251659264" behindDoc="1" locked="0" layoutInCell="1" allowOverlap="1" wp14:anchorId="29F7E78D" wp14:editId="267ACBB0">
            <wp:simplePos x="0" y="0"/>
            <wp:positionH relativeFrom="column">
              <wp:posOffset>125730</wp:posOffset>
            </wp:positionH>
            <wp:positionV relativeFrom="paragraph">
              <wp:posOffset>186055</wp:posOffset>
            </wp:positionV>
            <wp:extent cx="3326765" cy="2220595"/>
            <wp:effectExtent l="19050" t="0" r="6985" b="0"/>
            <wp:wrapNone/>
            <wp:docPr id="11" name="Obraz 1" descr="szk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zkol1.jpg"/>
                    <pic:cNvPicPr>
                      <a:picLocks noChangeAspect="1" noChangeArrowheads="1"/>
                    </pic:cNvPicPr>
                  </pic:nvPicPr>
                  <pic:blipFill>
                    <a:blip r:embed="rId110" cstate="print"/>
                    <a:srcRect/>
                    <a:stretch>
                      <a:fillRect/>
                    </a:stretch>
                  </pic:blipFill>
                  <pic:spPr bwMode="auto">
                    <a:xfrm>
                      <a:off x="0" y="0"/>
                      <a:ext cx="3326765" cy="2220595"/>
                    </a:xfrm>
                    <a:prstGeom prst="rect">
                      <a:avLst/>
                    </a:prstGeom>
                    <a:noFill/>
                    <a:ln w="9525">
                      <a:noFill/>
                      <a:miter lim="800000"/>
                      <a:headEnd/>
                      <a:tailEnd/>
                    </a:ln>
                  </pic:spPr>
                </pic:pic>
              </a:graphicData>
            </a:graphic>
          </wp:anchor>
        </w:drawing>
      </w: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tabs>
          <w:tab w:val="left" w:pos="426"/>
          <w:tab w:val="left" w:pos="2594"/>
        </w:tabs>
        <w:spacing w:before="120" w:after="120" w:line="276" w:lineRule="auto"/>
        <w:jc w:val="both"/>
        <w:rPr>
          <w:sz w:val="24"/>
          <w:szCs w:val="24"/>
        </w:rPr>
      </w:pPr>
      <w:r w:rsidRPr="0013334B">
        <w:rPr>
          <w:sz w:val="24"/>
          <w:szCs w:val="24"/>
        </w:rPr>
        <w:t>Miasto Stoczek Łukowski jest organem prowadzącym dla trzech placówek oświatowych, w tym jednej szkoły podstawowej, jednej szkoły gimnazjalnej i jednego przedszkola. W roku szkolnym 2015/2016 w ww. placówkach uczy się łącznie 410 uczniów, w tym 207 uczniów                w szkole podstawowej, 115 uczniów w gimnazjum i 88 dzieci w przedszkolu. Szkoła Podstawowa i Gimnazjum wchodzą w skład Zespołu Oświatowego i funkcjonują w jednym budynku. W roku szkolnym łączna liczba nauczycieli zatrudnionych w szkołach (łącznie z przedszkolem) wynosiła 45 osób, w tym w szkole podstawowej i gimnazjum 36 osób.</w:t>
      </w:r>
    </w:p>
    <w:p w:rsidR="0013334B" w:rsidRPr="0013334B" w:rsidRDefault="0013334B" w:rsidP="0013334B">
      <w:pPr>
        <w:tabs>
          <w:tab w:val="left" w:pos="426"/>
          <w:tab w:val="left" w:pos="2594"/>
        </w:tabs>
        <w:spacing w:before="120" w:after="120" w:line="276" w:lineRule="auto"/>
        <w:jc w:val="both"/>
        <w:rPr>
          <w:sz w:val="24"/>
          <w:szCs w:val="24"/>
        </w:rPr>
      </w:pPr>
    </w:p>
    <w:p w:rsidR="0013334B" w:rsidRPr="0013334B" w:rsidRDefault="0013334B" w:rsidP="0013334B">
      <w:pPr>
        <w:tabs>
          <w:tab w:val="left" w:pos="426"/>
          <w:tab w:val="left" w:pos="2594"/>
        </w:tabs>
        <w:spacing w:before="120" w:after="120" w:line="276" w:lineRule="auto"/>
        <w:jc w:val="both"/>
        <w:rPr>
          <w:i/>
          <w:sz w:val="24"/>
          <w:szCs w:val="24"/>
        </w:rPr>
      </w:pPr>
      <w:r w:rsidRPr="0013334B">
        <w:rPr>
          <w:i/>
          <w:sz w:val="24"/>
          <w:szCs w:val="24"/>
        </w:rPr>
        <w:t>Liczba oddziałów i uczniów w roku szkolnym 2015/2016 (</w:t>
      </w:r>
      <w:r w:rsidRPr="0013334B">
        <w:rPr>
          <w:b/>
          <w:i/>
          <w:sz w:val="24"/>
          <w:szCs w:val="24"/>
        </w:rPr>
        <w:t>wg informacji SIO 30.09.2015 r</w:t>
      </w:r>
      <w:r w:rsidRPr="0013334B">
        <w:rPr>
          <w:i/>
          <w:sz w:val="24"/>
          <w:szCs w:val="24"/>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276"/>
        <w:gridCol w:w="992"/>
        <w:gridCol w:w="567"/>
        <w:gridCol w:w="567"/>
        <w:gridCol w:w="567"/>
        <w:gridCol w:w="567"/>
        <w:gridCol w:w="567"/>
        <w:gridCol w:w="567"/>
        <w:gridCol w:w="567"/>
      </w:tblGrid>
      <w:tr w:rsidR="0013334B" w:rsidRPr="0013334B" w:rsidTr="0013334B">
        <w:tc>
          <w:tcPr>
            <w:tcW w:w="534"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Lp.</w:t>
            </w:r>
          </w:p>
        </w:tc>
        <w:tc>
          <w:tcPr>
            <w:tcW w:w="2409"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Placówka oświatowa</w:t>
            </w:r>
          </w:p>
        </w:tc>
        <w:tc>
          <w:tcPr>
            <w:tcW w:w="1276"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Liczba oddziałów</w:t>
            </w:r>
          </w:p>
        </w:tc>
        <w:tc>
          <w:tcPr>
            <w:tcW w:w="992"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Liczba uczniów</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0</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1</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2</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3</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4</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5</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6</w:t>
            </w:r>
          </w:p>
        </w:tc>
      </w:tr>
      <w:tr w:rsidR="0013334B" w:rsidRPr="0013334B" w:rsidTr="0013334B">
        <w:tc>
          <w:tcPr>
            <w:tcW w:w="534" w:type="dxa"/>
            <w:shd w:val="clear" w:color="auto" w:fill="auto"/>
          </w:tcPr>
          <w:p w:rsidR="0013334B" w:rsidRPr="0013334B" w:rsidRDefault="0013334B" w:rsidP="0013334B">
            <w:pPr>
              <w:tabs>
                <w:tab w:val="left" w:pos="426"/>
                <w:tab w:val="left" w:pos="2594"/>
              </w:tabs>
              <w:spacing w:after="0" w:line="276" w:lineRule="auto"/>
              <w:jc w:val="both"/>
            </w:pPr>
            <w:r w:rsidRPr="0013334B">
              <w:t>1</w:t>
            </w:r>
          </w:p>
        </w:tc>
        <w:tc>
          <w:tcPr>
            <w:tcW w:w="2409" w:type="dxa"/>
            <w:shd w:val="clear" w:color="auto" w:fill="auto"/>
          </w:tcPr>
          <w:p w:rsidR="0013334B" w:rsidRPr="0013334B" w:rsidRDefault="0013334B" w:rsidP="0013334B">
            <w:pPr>
              <w:spacing w:after="0" w:line="276" w:lineRule="auto"/>
            </w:pPr>
            <w:r w:rsidRPr="0013334B">
              <w:t>Szkoła Podstawowa im. gen. Józefa Dwernickiego w Stoczku Łukowskim</w:t>
            </w:r>
          </w:p>
        </w:tc>
        <w:tc>
          <w:tcPr>
            <w:tcW w:w="1276" w:type="dxa"/>
            <w:shd w:val="clear" w:color="auto" w:fill="auto"/>
          </w:tcPr>
          <w:p w:rsidR="0013334B" w:rsidRPr="0013334B" w:rsidRDefault="0013334B" w:rsidP="0013334B">
            <w:pPr>
              <w:tabs>
                <w:tab w:val="left" w:pos="426"/>
                <w:tab w:val="left" w:pos="2594"/>
              </w:tabs>
              <w:spacing w:after="0" w:line="276" w:lineRule="auto"/>
              <w:jc w:val="center"/>
            </w:pPr>
          </w:p>
          <w:p w:rsidR="0013334B" w:rsidRPr="0013334B" w:rsidRDefault="0013334B" w:rsidP="0013334B">
            <w:pPr>
              <w:tabs>
                <w:tab w:val="left" w:pos="426"/>
                <w:tab w:val="left" w:pos="2594"/>
              </w:tabs>
              <w:spacing w:after="0" w:line="276" w:lineRule="auto"/>
              <w:jc w:val="center"/>
            </w:pPr>
            <w:r w:rsidRPr="0013334B">
              <w:t>11</w:t>
            </w:r>
          </w:p>
        </w:tc>
        <w:tc>
          <w:tcPr>
            <w:tcW w:w="992" w:type="dxa"/>
            <w:shd w:val="clear" w:color="auto" w:fill="auto"/>
          </w:tcPr>
          <w:p w:rsidR="0013334B" w:rsidRPr="0013334B" w:rsidRDefault="0013334B" w:rsidP="0013334B">
            <w:pPr>
              <w:tabs>
                <w:tab w:val="left" w:pos="426"/>
                <w:tab w:val="left" w:pos="2594"/>
              </w:tabs>
              <w:spacing w:after="0" w:line="276" w:lineRule="auto"/>
              <w:jc w:val="center"/>
            </w:pPr>
          </w:p>
          <w:p w:rsidR="0013334B" w:rsidRPr="0013334B" w:rsidRDefault="0013334B" w:rsidP="0013334B">
            <w:pPr>
              <w:tabs>
                <w:tab w:val="left" w:pos="426"/>
                <w:tab w:val="left" w:pos="2594"/>
              </w:tabs>
              <w:spacing w:after="0" w:line="276" w:lineRule="auto"/>
              <w:jc w:val="center"/>
            </w:pPr>
            <w:r w:rsidRPr="0013334B">
              <w:t>207</w:t>
            </w:r>
          </w:p>
        </w:tc>
        <w:tc>
          <w:tcPr>
            <w:tcW w:w="567" w:type="dxa"/>
            <w:shd w:val="clear" w:color="auto" w:fill="auto"/>
          </w:tcPr>
          <w:p w:rsidR="0013334B" w:rsidRPr="0013334B" w:rsidRDefault="0013334B" w:rsidP="0013334B">
            <w:pPr>
              <w:tabs>
                <w:tab w:val="left" w:pos="426"/>
                <w:tab w:val="left" w:pos="2594"/>
              </w:tabs>
              <w:spacing w:after="0" w:line="276" w:lineRule="auto"/>
              <w:jc w:val="center"/>
            </w:pPr>
          </w:p>
          <w:p w:rsidR="0013334B" w:rsidRPr="0013334B" w:rsidRDefault="0013334B" w:rsidP="0013334B">
            <w:pPr>
              <w:tabs>
                <w:tab w:val="left" w:pos="426"/>
                <w:tab w:val="left" w:pos="2594"/>
              </w:tabs>
              <w:spacing w:after="0" w:line="276" w:lineRule="auto"/>
              <w:jc w:val="center"/>
            </w:pPr>
            <w:r w:rsidRPr="0013334B">
              <w:t>-</w:t>
            </w:r>
          </w:p>
        </w:tc>
        <w:tc>
          <w:tcPr>
            <w:tcW w:w="567" w:type="dxa"/>
            <w:shd w:val="clear" w:color="auto" w:fill="auto"/>
          </w:tcPr>
          <w:p w:rsidR="0013334B" w:rsidRPr="0013334B" w:rsidRDefault="0013334B" w:rsidP="0013334B">
            <w:pPr>
              <w:tabs>
                <w:tab w:val="left" w:pos="426"/>
                <w:tab w:val="left" w:pos="2594"/>
              </w:tabs>
              <w:spacing w:after="0" w:line="276" w:lineRule="auto"/>
              <w:jc w:val="center"/>
            </w:pPr>
          </w:p>
          <w:p w:rsidR="0013334B" w:rsidRPr="0013334B" w:rsidRDefault="0013334B" w:rsidP="0013334B">
            <w:pPr>
              <w:tabs>
                <w:tab w:val="left" w:pos="426"/>
                <w:tab w:val="left" w:pos="2594"/>
              </w:tabs>
              <w:spacing w:after="0" w:line="276" w:lineRule="auto"/>
              <w:jc w:val="center"/>
            </w:pPr>
            <w:r w:rsidRPr="0013334B">
              <w:t>42</w:t>
            </w:r>
          </w:p>
        </w:tc>
        <w:tc>
          <w:tcPr>
            <w:tcW w:w="567" w:type="dxa"/>
            <w:shd w:val="clear" w:color="auto" w:fill="auto"/>
          </w:tcPr>
          <w:p w:rsidR="0013334B" w:rsidRPr="0013334B" w:rsidRDefault="0013334B" w:rsidP="0013334B">
            <w:pPr>
              <w:tabs>
                <w:tab w:val="left" w:pos="426"/>
                <w:tab w:val="left" w:pos="2594"/>
              </w:tabs>
              <w:spacing w:after="0" w:line="276" w:lineRule="auto"/>
              <w:jc w:val="center"/>
            </w:pPr>
          </w:p>
          <w:p w:rsidR="0013334B" w:rsidRPr="0013334B" w:rsidRDefault="0013334B" w:rsidP="0013334B">
            <w:pPr>
              <w:tabs>
                <w:tab w:val="left" w:pos="426"/>
                <w:tab w:val="left" w:pos="2594"/>
              </w:tabs>
              <w:spacing w:after="0" w:line="276" w:lineRule="auto"/>
              <w:jc w:val="center"/>
            </w:pPr>
            <w:r w:rsidRPr="0013334B">
              <w:t>44</w:t>
            </w:r>
          </w:p>
        </w:tc>
        <w:tc>
          <w:tcPr>
            <w:tcW w:w="567" w:type="dxa"/>
            <w:shd w:val="clear" w:color="auto" w:fill="auto"/>
          </w:tcPr>
          <w:p w:rsidR="0013334B" w:rsidRPr="0013334B" w:rsidRDefault="0013334B" w:rsidP="0013334B">
            <w:pPr>
              <w:tabs>
                <w:tab w:val="left" w:pos="426"/>
                <w:tab w:val="left" w:pos="2594"/>
              </w:tabs>
              <w:spacing w:after="0" w:line="276" w:lineRule="auto"/>
              <w:jc w:val="center"/>
            </w:pPr>
          </w:p>
          <w:p w:rsidR="0013334B" w:rsidRPr="0013334B" w:rsidRDefault="0013334B" w:rsidP="0013334B">
            <w:pPr>
              <w:tabs>
                <w:tab w:val="left" w:pos="426"/>
                <w:tab w:val="left" w:pos="2594"/>
              </w:tabs>
              <w:spacing w:after="0" w:line="276" w:lineRule="auto"/>
              <w:jc w:val="center"/>
            </w:pPr>
            <w:r w:rsidRPr="0013334B">
              <w:t>28</w:t>
            </w:r>
          </w:p>
        </w:tc>
        <w:tc>
          <w:tcPr>
            <w:tcW w:w="567" w:type="dxa"/>
            <w:shd w:val="clear" w:color="auto" w:fill="auto"/>
          </w:tcPr>
          <w:p w:rsidR="0013334B" w:rsidRPr="0013334B" w:rsidRDefault="0013334B" w:rsidP="0013334B">
            <w:pPr>
              <w:tabs>
                <w:tab w:val="left" w:pos="426"/>
                <w:tab w:val="left" w:pos="2594"/>
              </w:tabs>
              <w:spacing w:after="0" w:line="276" w:lineRule="auto"/>
              <w:jc w:val="center"/>
            </w:pPr>
          </w:p>
          <w:p w:rsidR="0013334B" w:rsidRPr="0013334B" w:rsidRDefault="0013334B" w:rsidP="0013334B">
            <w:pPr>
              <w:tabs>
                <w:tab w:val="left" w:pos="426"/>
                <w:tab w:val="left" w:pos="2594"/>
              </w:tabs>
              <w:spacing w:after="0" w:line="276" w:lineRule="auto"/>
              <w:jc w:val="center"/>
            </w:pPr>
            <w:r w:rsidRPr="0013334B">
              <w:t>30</w:t>
            </w:r>
          </w:p>
        </w:tc>
        <w:tc>
          <w:tcPr>
            <w:tcW w:w="567" w:type="dxa"/>
            <w:shd w:val="clear" w:color="auto" w:fill="auto"/>
          </w:tcPr>
          <w:p w:rsidR="0013334B" w:rsidRPr="0013334B" w:rsidRDefault="0013334B" w:rsidP="0013334B">
            <w:pPr>
              <w:tabs>
                <w:tab w:val="left" w:pos="426"/>
                <w:tab w:val="left" w:pos="2594"/>
              </w:tabs>
              <w:spacing w:after="0" w:line="276" w:lineRule="auto"/>
              <w:jc w:val="center"/>
            </w:pPr>
          </w:p>
          <w:p w:rsidR="0013334B" w:rsidRPr="0013334B" w:rsidRDefault="0013334B" w:rsidP="0013334B">
            <w:pPr>
              <w:tabs>
                <w:tab w:val="left" w:pos="426"/>
                <w:tab w:val="left" w:pos="2594"/>
              </w:tabs>
              <w:spacing w:after="0" w:line="276" w:lineRule="auto"/>
              <w:jc w:val="center"/>
            </w:pPr>
            <w:r w:rsidRPr="0013334B">
              <w:t>32</w:t>
            </w:r>
          </w:p>
        </w:tc>
        <w:tc>
          <w:tcPr>
            <w:tcW w:w="567" w:type="dxa"/>
            <w:shd w:val="clear" w:color="auto" w:fill="auto"/>
          </w:tcPr>
          <w:p w:rsidR="0013334B" w:rsidRPr="0013334B" w:rsidRDefault="0013334B" w:rsidP="0013334B">
            <w:pPr>
              <w:tabs>
                <w:tab w:val="left" w:pos="426"/>
                <w:tab w:val="left" w:pos="2594"/>
              </w:tabs>
              <w:spacing w:after="0" w:line="276" w:lineRule="auto"/>
              <w:jc w:val="center"/>
            </w:pPr>
          </w:p>
          <w:p w:rsidR="0013334B" w:rsidRPr="0013334B" w:rsidRDefault="0013334B" w:rsidP="0013334B">
            <w:pPr>
              <w:tabs>
                <w:tab w:val="left" w:pos="426"/>
                <w:tab w:val="left" w:pos="2594"/>
              </w:tabs>
              <w:spacing w:after="0" w:line="276" w:lineRule="auto"/>
              <w:jc w:val="center"/>
            </w:pPr>
            <w:r w:rsidRPr="0013334B">
              <w:t>31</w:t>
            </w:r>
          </w:p>
        </w:tc>
      </w:tr>
      <w:tr w:rsidR="0013334B" w:rsidRPr="0013334B" w:rsidTr="0013334B">
        <w:tc>
          <w:tcPr>
            <w:tcW w:w="2943" w:type="dxa"/>
            <w:gridSpan w:val="2"/>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RAZEM</w:t>
            </w:r>
          </w:p>
        </w:tc>
        <w:tc>
          <w:tcPr>
            <w:tcW w:w="1276"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11</w:t>
            </w:r>
          </w:p>
        </w:tc>
        <w:tc>
          <w:tcPr>
            <w:tcW w:w="992"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207</w:t>
            </w:r>
          </w:p>
        </w:tc>
        <w:tc>
          <w:tcPr>
            <w:tcW w:w="567" w:type="dxa"/>
            <w:tcBorders>
              <w:bottom w:val="single" w:sz="4" w:space="0" w:color="auto"/>
            </w:tcBorders>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42</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44</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28</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30</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32</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31</w:t>
            </w:r>
          </w:p>
        </w:tc>
      </w:tr>
      <w:tr w:rsidR="0013334B" w:rsidRPr="0013334B" w:rsidTr="0013334B">
        <w:tc>
          <w:tcPr>
            <w:tcW w:w="534" w:type="dxa"/>
            <w:shd w:val="clear" w:color="auto" w:fill="auto"/>
          </w:tcPr>
          <w:p w:rsidR="0013334B" w:rsidRPr="0013334B" w:rsidRDefault="0013334B" w:rsidP="0013334B">
            <w:pPr>
              <w:tabs>
                <w:tab w:val="left" w:pos="426"/>
                <w:tab w:val="left" w:pos="2594"/>
              </w:tabs>
              <w:spacing w:after="0" w:line="276" w:lineRule="auto"/>
              <w:jc w:val="both"/>
            </w:pPr>
            <w:r w:rsidRPr="0013334B">
              <w:t>5</w:t>
            </w:r>
          </w:p>
        </w:tc>
        <w:tc>
          <w:tcPr>
            <w:tcW w:w="2409" w:type="dxa"/>
            <w:shd w:val="clear" w:color="auto" w:fill="auto"/>
          </w:tcPr>
          <w:p w:rsidR="0013334B" w:rsidRPr="0013334B" w:rsidRDefault="0013334B" w:rsidP="0013334B">
            <w:pPr>
              <w:spacing w:after="0" w:line="276" w:lineRule="auto"/>
            </w:pPr>
            <w:r w:rsidRPr="0013334B">
              <w:t>Gimnazjum w Stoczku Łukowskim</w:t>
            </w:r>
          </w:p>
        </w:tc>
        <w:tc>
          <w:tcPr>
            <w:tcW w:w="1276" w:type="dxa"/>
            <w:shd w:val="clear" w:color="auto" w:fill="auto"/>
          </w:tcPr>
          <w:p w:rsidR="0013334B" w:rsidRPr="0013334B" w:rsidRDefault="0013334B" w:rsidP="0013334B">
            <w:pPr>
              <w:tabs>
                <w:tab w:val="left" w:pos="426"/>
                <w:tab w:val="left" w:pos="2594"/>
              </w:tabs>
              <w:spacing w:after="0" w:line="276" w:lineRule="auto"/>
              <w:jc w:val="center"/>
            </w:pPr>
            <w:r w:rsidRPr="0013334B">
              <w:t>6</w:t>
            </w:r>
          </w:p>
        </w:tc>
        <w:tc>
          <w:tcPr>
            <w:tcW w:w="992" w:type="dxa"/>
            <w:shd w:val="clear" w:color="auto" w:fill="auto"/>
          </w:tcPr>
          <w:p w:rsidR="0013334B" w:rsidRPr="0013334B" w:rsidRDefault="0013334B" w:rsidP="0013334B">
            <w:pPr>
              <w:tabs>
                <w:tab w:val="left" w:pos="426"/>
                <w:tab w:val="left" w:pos="2594"/>
              </w:tabs>
              <w:spacing w:after="0" w:line="276" w:lineRule="auto"/>
              <w:jc w:val="center"/>
            </w:pPr>
            <w:r w:rsidRPr="0013334B">
              <w:t>115</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p>
        </w:tc>
        <w:tc>
          <w:tcPr>
            <w:tcW w:w="567" w:type="dxa"/>
            <w:shd w:val="clear" w:color="auto" w:fill="auto"/>
          </w:tcPr>
          <w:p w:rsidR="0013334B" w:rsidRPr="0013334B" w:rsidRDefault="0013334B" w:rsidP="0013334B">
            <w:pPr>
              <w:tabs>
                <w:tab w:val="left" w:pos="426"/>
                <w:tab w:val="left" w:pos="2594"/>
              </w:tabs>
              <w:spacing w:after="0" w:line="276" w:lineRule="auto"/>
              <w:jc w:val="center"/>
            </w:pPr>
            <w:r w:rsidRPr="0013334B">
              <w:t>34</w:t>
            </w:r>
          </w:p>
        </w:tc>
        <w:tc>
          <w:tcPr>
            <w:tcW w:w="567" w:type="dxa"/>
            <w:shd w:val="clear" w:color="auto" w:fill="auto"/>
          </w:tcPr>
          <w:p w:rsidR="0013334B" w:rsidRPr="0013334B" w:rsidRDefault="0013334B" w:rsidP="0013334B">
            <w:pPr>
              <w:tabs>
                <w:tab w:val="left" w:pos="426"/>
                <w:tab w:val="left" w:pos="2594"/>
              </w:tabs>
              <w:spacing w:after="0" w:line="276" w:lineRule="auto"/>
              <w:jc w:val="center"/>
            </w:pPr>
            <w:r w:rsidRPr="0013334B">
              <w:t>38</w:t>
            </w:r>
          </w:p>
        </w:tc>
        <w:tc>
          <w:tcPr>
            <w:tcW w:w="567" w:type="dxa"/>
            <w:shd w:val="clear" w:color="auto" w:fill="auto"/>
          </w:tcPr>
          <w:p w:rsidR="0013334B" w:rsidRPr="0013334B" w:rsidRDefault="0013334B" w:rsidP="0013334B">
            <w:pPr>
              <w:tabs>
                <w:tab w:val="left" w:pos="426"/>
                <w:tab w:val="left" w:pos="2594"/>
              </w:tabs>
              <w:spacing w:after="0" w:line="276" w:lineRule="auto"/>
              <w:jc w:val="center"/>
            </w:pPr>
            <w:r w:rsidRPr="0013334B">
              <w:t>43</w:t>
            </w:r>
          </w:p>
        </w:tc>
        <w:tc>
          <w:tcPr>
            <w:tcW w:w="567" w:type="dxa"/>
            <w:shd w:val="clear" w:color="auto" w:fill="D9D9D9"/>
          </w:tcPr>
          <w:p w:rsidR="0013334B" w:rsidRPr="0013334B" w:rsidRDefault="0013334B" w:rsidP="0013334B">
            <w:pPr>
              <w:tabs>
                <w:tab w:val="left" w:pos="426"/>
                <w:tab w:val="left" w:pos="2594"/>
              </w:tabs>
              <w:spacing w:after="0" w:line="276" w:lineRule="auto"/>
              <w:jc w:val="center"/>
            </w:pPr>
          </w:p>
        </w:tc>
        <w:tc>
          <w:tcPr>
            <w:tcW w:w="567" w:type="dxa"/>
            <w:shd w:val="clear" w:color="auto" w:fill="D9D9D9"/>
          </w:tcPr>
          <w:p w:rsidR="0013334B" w:rsidRPr="0013334B" w:rsidRDefault="0013334B" w:rsidP="0013334B">
            <w:pPr>
              <w:tabs>
                <w:tab w:val="left" w:pos="426"/>
                <w:tab w:val="left" w:pos="2594"/>
              </w:tabs>
              <w:spacing w:after="0" w:line="276" w:lineRule="auto"/>
              <w:jc w:val="center"/>
            </w:pPr>
          </w:p>
        </w:tc>
        <w:tc>
          <w:tcPr>
            <w:tcW w:w="567" w:type="dxa"/>
            <w:shd w:val="clear" w:color="auto" w:fill="D9D9D9"/>
          </w:tcPr>
          <w:p w:rsidR="0013334B" w:rsidRPr="0013334B" w:rsidRDefault="0013334B" w:rsidP="0013334B">
            <w:pPr>
              <w:tabs>
                <w:tab w:val="left" w:pos="426"/>
                <w:tab w:val="left" w:pos="2594"/>
              </w:tabs>
              <w:spacing w:after="0" w:line="276" w:lineRule="auto"/>
              <w:jc w:val="center"/>
            </w:pPr>
          </w:p>
        </w:tc>
      </w:tr>
      <w:tr w:rsidR="0013334B" w:rsidRPr="0013334B" w:rsidTr="0013334B">
        <w:tc>
          <w:tcPr>
            <w:tcW w:w="2943" w:type="dxa"/>
            <w:gridSpan w:val="2"/>
            <w:shd w:val="clear" w:color="auto" w:fill="D9D9D9"/>
          </w:tcPr>
          <w:p w:rsidR="0013334B" w:rsidRPr="0013334B" w:rsidRDefault="0013334B" w:rsidP="0013334B">
            <w:pPr>
              <w:spacing w:after="0" w:line="276" w:lineRule="auto"/>
              <w:jc w:val="center"/>
              <w:rPr>
                <w:b/>
              </w:rPr>
            </w:pPr>
            <w:r w:rsidRPr="0013334B">
              <w:rPr>
                <w:b/>
              </w:rPr>
              <w:t>RAZEM</w:t>
            </w:r>
          </w:p>
        </w:tc>
        <w:tc>
          <w:tcPr>
            <w:tcW w:w="1276"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6</w:t>
            </w:r>
          </w:p>
        </w:tc>
        <w:tc>
          <w:tcPr>
            <w:tcW w:w="992"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115</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34</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38</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43</w:t>
            </w: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p>
        </w:tc>
        <w:tc>
          <w:tcPr>
            <w:tcW w:w="567" w:type="dxa"/>
            <w:shd w:val="clear" w:color="auto" w:fill="D9D9D9"/>
          </w:tcPr>
          <w:p w:rsidR="0013334B" w:rsidRPr="0013334B" w:rsidRDefault="0013334B" w:rsidP="0013334B">
            <w:pPr>
              <w:tabs>
                <w:tab w:val="left" w:pos="426"/>
                <w:tab w:val="left" w:pos="2594"/>
              </w:tabs>
              <w:spacing w:after="0" w:line="276" w:lineRule="auto"/>
              <w:jc w:val="center"/>
              <w:rPr>
                <w:b/>
              </w:rPr>
            </w:pPr>
          </w:p>
        </w:tc>
      </w:tr>
    </w:tbl>
    <w:p w:rsidR="0013334B" w:rsidRPr="0013334B" w:rsidRDefault="0013334B" w:rsidP="0013334B">
      <w:pPr>
        <w:tabs>
          <w:tab w:val="left" w:pos="426"/>
          <w:tab w:val="left" w:pos="2594"/>
        </w:tabs>
        <w:spacing w:after="0" w:line="276" w:lineRule="auto"/>
        <w:jc w:val="both"/>
        <w:rPr>
          <w:i/>
          <w:sz w:val="24"/>
          <w:szCs w:val="24"/>
        </w:rPr>
      </w:pPr>
    </w:p>
    <w:p w:rsidR="0013334B" w:rsidRPr="0013334B" w:rsidRDefault="0013334B" w:rsidP="0013334B">
      <w:pPr>
        <w:tabs>
          <w:tab w:val="left" w:pos="426"/>
          <w:tab w:val="left" w:pos="2594"/>
        </w:tabs>
        <w:spacing w:before="120" w:after="120" w:line="276" w:lineRule="auto"/>
        <w:jc w:val="both"/>
        <w:rPr>
          <w:i/>
          <w:sz w:val="24"/>
          <w:szCs w:val="24"/>
        </w:rPr>
      </w:pPr>
      <w:r w:rsidRPr="0013334B">
        <w:rPr>
          <w:i/>
          <w:sz w:val="24"/>
          <w:szCs w:val="24"/>
        </w:rPr>
        <w:t xml:space="preserve">Stan zatrudnienia w placówkach oświatowych (szkołach podstawowych i gimnazjalnych) w roku szkolnym 2015/2016 </w:t>
      </w:r>
      <w:r w:rsidRPr="0013334B">
        <w:rPr>
          <w:b/>
          <w:i/>
          <w:sz w:val="24"/>
          <w:szCs w:val="24"/>
        </w:rPr>
        <w:t>(wg informacji SIO 30.09.2015 r.)</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961"/>
        <w:gridCol w:w="1843"/>
        <w:gridCol w:w="1842"/>
      </w:tblGrid>
      <w:tr w:rsidR="0013334B" w:rsidRPr="0013334B" w:rsidTr="0013334B">
        <w:tc>
          <w:tcPr>
            <w:tcW w:w="534"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Lp.</w:t>
            </w:r>
          </w:p>
        </w:tc>
        <w:tc>
          <w:tcPr>
            <w:tcW w:w="4961"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Placówka oświatowa</w:t>
            </w:r>
          </w:p>
        </w:tc>
        <w:tc>
          <w:tcPr>
            <w:tcW w:w="1843"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Liczba nauczycieli</w:t>
            </w:r>
          </w:p>
        </w:tc>
        <w:tc>
          <w:tcPr>
            <w:tcW w:w="1842"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Liczba  etatów</w:t>
            </w:r>
          </w:p>
        </w:tc>
      </w:tr>
      <w:tr w:rsidR="0013334B" w:rsidRPr="0013334B" w:rsidTr="0013334B">
        <w:tc>
          <w:tcPr>
            <w:tcW w:w="534" w:type="dxa"/>
            <w:shd w:val="clear" w:color="auto" w:fill="auto"/>
          </w:tcPr>
          <w:p w:rsidR="0013334B" w:rsidRPr="0013334B" w:rsidRDefault="0013334B" w:rsidP="0013334B">
            <w:pPr>
              <w:tabs>
                <w:tab w:val="left" w:pos="426"/>
                <w:tab w:val="left" w:pos="2594"/>
              </w:tabs>
              <w:spacing w:after="0" w:line="276" w:lineRule="auto"/>
              <w:jc w:val="both"/>
            </w:pPr>
            <w:r w:rsidRPr="0013334B">
              <w:t>1</w:t>
            </w:r>
          </w:p>
        </w:tc>
        <w:tc>
          <w:tcPr>
            <w:tcW w:w="4961" w:type="dxa"/>
            <w:shd w:val="clear" w:color="auto" w:fill="auto"/>
          </w:tcPr>
          <w:p w:rsidR="0013334B" w:rsidRPr="0013334B" w:rsidRDefault="0013334B" w:rsidP="0013334B">
            <w:pPr>
              <w:spacing w:after="0" w:line="276" w:lineRule="auto"/>
              <w:jc w:val="both"/>
            </w:pPr>
            <w:r w:rsidRPr="0013334B">
              <w:t>Szkoła podstawowa</w:t>
            </w:r>
          </w:p>
        </w:tc>
        <w:tc>
          <w:tcPr>
            <w:tcW w:w="1843" w:type="dxa"/>
            <w:shd w:val="clear" w:color="auto" w:fill="auto"/>
          </w:tcPr>
          <w:p w:rsidR="0013334B" w:rsidRPr="0013334B" w:rsidRDefault="0013334B" w:rsidP="0013334B">
            <w:pPr>
              <w:tabs>
                <w:tab w:val="left" w:pos="426"/>
                <w:tab w:val="left" w:pos="2594"/>
              </w:tabs>
              <w:spacing w:after="0" w:line="276" w:lineRule="auto"/>
              <w:jc w:val="center"/>
            </w:pPr>
            <w:r w:rsidRPr="0013334B">
              <w:t>33</w:t>
            </w:r>
          </w:p>
        </w:tc>
        <w:tc>
          <w:tcPr>
            <w:tcW w:w="1842" w:type="dxa"/>
            <w:shd w:val="clear" w:color="auto" w:fill="auto"/>
          </w:tcPr>
          <w:p w:rsidR="0013334B" w:rsidRPr="0013334B" w:rsidRDefault="0013334B" w:rsidP="0013334B">
            <w:pPr>
              <w:tabs>
                <w:tab w:val="left" w:pos="426"/>
                <w:tab w:val="left" w:pos="2594"/>
              </w:tabs>
              <w:spacing w:after="0" w:line="276" w:lineRule="auto"/>
              <w:jc w:val="center"/>
            </w:pPr>
            <w:r w:rsidRPr="0013334B">
              <w:t>23,78</w:t>
            </w:r>
          </w:p>
        </w:tc>
      </w:tr>
      <w:tr w:rsidR="0013334B" w:rsidRPr="0013334B" w:rsidTr="0013334B">
        <w:tc>
          <w:tcPr>
            <w:tcW w:w="534" w:type="dxa"/>
            <w:shd w:val="clear" w:color="auto" w:fill="auto"/>
          </w:tcPr>
          <w:p w:rsidR="0013334B" w:rsidRPr="0013334B" w:rsidRDefault="0013334B" w:rsidP="0013334B">
            <w:pPr>
              <w:tabs>
                <w:tab w:val="left" w:pos="426"/>
                <w:tab w:val="left" w:pos="2594"/>
              </w:tabs>
              <w:spacing w:after="0" w:line="276" w:lineRule="auto"/>
              <w:jc w:val="both"/>
            </w:pPr>
            <w:r w:rsidRPr="0013334B">
              <w:t>2</w:t>
            </w:r>
          </w:p>
        </w:tc>
        <w:tc>
          <w:tcPr>
            <w:tcW w:w="4961" w:type="dxa"/>
            <w:shd w:val="clear" w:color="auto" w:fill="auto"/>
          </w:tcPr>
          <w:p w:rsidR="0013334B" w:rsidRPr="0013334B" w:rsidRDefault="0013334B" w:rsidP="0013334B">
            <w:pPr>
              <w:spacing w:after="0" w:line="276" w:lineRule="auto"/>
            </w:pPr>
            <w:r w:rsidRPr="0013334B">
              <w:t>Gimnazjum</w:t>
            </w:r>
          </w:p>
        </w:tc>
        <w:tc>
          <w:tcPr>
            <w:tcW w:w="1843" w:type="dxa"/>
            <w:shd w:val="clear" w:color="auto" w:fill="auto"/>
          </w:tcPr>
          <w:p w:rsidR="0013334B" w:rsidRPr="0013334B" w:rsidRDefault="0013334B" w:rsidP="0013334B">
            <w:pPr>
              <w:tabs>
                <w:tab w:val="left" w:pos="426"/>
                <w:tab w:val="left" w:pos="2594"/>
              </w:tabs>
              <w:spacing w:after="0" w:line="276" w:lineRule="auto"/>
              <w:jc w:val="center"/>
            </w:pPr>
            <w:r w:rsidRPr="0013334B">
              <w:t>21</w:t>
            </w:r>
          </w:p>
        </w:tc>
        <w:tc>
          <w:tcPr>
            <w:tcW w:w="1842" w:type="dxa"/>
            <w:shd w:val="clear" w:color="auto" w:fill="auto"/>
          </w:tcPr>
          <w:p w:rsidR="0013334B" w:rsidRPr="0013334B" w:rsidRDefault="0013334B" w:rsidP="0013334B">
            <w:pPr>
              <w:tabs>
                <w:tab w:val="left" w:pos="426"/>
                <w:tab w:val="left" w:pos="2594"/>
              </w:tabs>
              <w:spacing w:after="0" w:line="276" w:lineRule="auto"/>
              <w:jc w:val="center"/>
            </w:pPr>
            <w:r w:rsidRPr="0013334B">
              <w:t>11,56</w:t>
            </w:r>
          </w:p>
        </w:tc>
      </w:tr>
      <w:tr w:rsidR="0013334B" w:rsidRPr="0013334B" w:rsidTr="0013334B">
        <w:tc>
          <w:tcPr>
            <w:tcW w:w="5495" w:type="dxa"/>
            <w:gridSpan w:val="2"/>
            <w:shd w:val="clear" w:color="auto" w:fill="D9D9D9"/>
          </w:tcPr>
          <w:p w:rsidR="0013334B" w:rsidRPr="0013334B" w:rsidRDefault="0013334B" w:rsidP="0013334B">
            <w:pPr>
              <w:spacing w:after="0" w:line="276" w:lineRule="auto"/>
              <w:jc w:val="center"/>
              <w:rPr>
                <w:b/>
              </w:rPr>
            </w:pPr>
            <w:r w:rsidRPr="0013334B">
              <w:rPr>
                <w:b/>
              </w:rPr>
              <w:t>RAZEM</w:t>
            </w:r>
          </w:p>
        </w:tc>
        <w:tc>
          <w:tcPr>
            <w:tcW w:w="1843" w:type="dxa"/>
            <w:shd w:val="clear" w:color="auto" w:fill="D9D9D9"/>
          </w:tcPr>
          <w:p w:rsidR="0013334B" w:rsidRPr="0013334B" w:rsidRDefault="0013334B" w:rsidP="0013334B">
            <w:pPr>
              <w:tabs>
                <w:tab w:val="left" w:pos="426"/>
                <w:tab w:val="left" w:pos="2594"/>
              </w:tabs>
              <w:spacing w:after="0" w:line="276" w:lineRule="auto"/>
              <w:jc w:val="center"/>
              <w:rPr>
                <w:b/>
              </w:rPr>
            </w:pPr>
          </w:p>
        </w:tc>
        <w:tc>
          <w:tcPr>
            <w:tcW w:w="1842" w:type="dxa"/>
            <w:shd w:val="clear" w:color="auto" w:fill="D9D9D9"/>
          </w:tcPr>
          <w:p w:rsidR="0013334B" w:rsidRPr="0013334B" w:rsidRDefault="0013334B" w:rsidP="0013334B">
            <w:pPr>
              <w:tabs>
                <w:tab w:val="left" w:pos="426"/>
                <w:tab w:val="left" w:pos="2594"/>
              </w:tabs>
              <w:spacing w:after="0" w:line="276" w:lineRule="auto"/>
              <w:jc w:val="center"/>
              <w:rPr>
                <w:b/>
              </w:rPr>
            </w:pPr>
          </w:p>
        </w:tc>
      </w:tr>
    </w:tbl>
    <w:p w:rsidR="0013334B" w:rsidRPr="0013334B" w:rsidRDefault="0013334B" w:rsidP="0013334B">
      <w:pPr>
        <w:tabs>
          <w:tab w:val="left" w:pos="426"/>
          <w:tab w:val="left" w:pos="2594"/>
        </w:tabs>
        <w:spacing w:after="0" w:line="276" w:lineRule="auto"/>
        <w:jc w:val="both"/>
        <w:rPr>
          <w:i/>
          <w:sz w:val="24"/>
          <w:szCs w:val="24"/>
        </w:rPr>
      </w:pPr>
    </w:p>
    <w:p w:rsidR="0013334B" w:rsidRPr="0013334B" w:rsidRDefault="0013334B" w:rsidP="0013334B">
      <w:pPr>
        <w:tabs>
          <w:tab w:val="left" w:pos="426"/>
          <w:tab w:val="left" w:pos="2594"/>
        </w:tabs>
        <w:spacing w:after="0" w:line="276" w:lineRule="auto"/>
        <w:jc w:val="both"/>
        <w:rPr>
          <w:i/>
          <w:sz w:val="24"/>
          <w:szCs w:val="24"/>
        </w:rPr>
      </w:pPr>
    </w:p>
    <w:p w:rsidR="0013334B" w:rsidRPr="0013334B" w:rsidRDefault="0013334B" w:rsidP="0013334B">
      <w:pPr>
        <w:tabs>
          <w:tab w:val="left" w:pos="426"/>
          <w:tab w:val="left" w:pos="2594"/>
        </w:tabs>
        <w:spacing w:after="0" w:line="276" w:lineRule="auto"/>
        <w:jc w:val="both"/>
        <w:rPr>
          <w:i/>
          <w:sz w:val="24"/>
          <w:szCs w:val="24"/>
        </w:rPr>
      </w:pPr>
    </w:p>
    <w:p w:rsidR="0013334B" w:rsidRPr="0013334B" w:rsidRDefault="0013334B" w:rsidP="0013334B">
      <w:pPr>
        <w:tabs>
          <w:tab w:val="left" w:pos="426"/>
          <w:tab w:val="left" w:pos="2594"/>
        </w:tabs>
        <w:spacing w:after="0" w:line="276" w:lineRule="auto"/>
        <w:jc w:val="both"/>
        <w:rPr>
          <w:i/>
          <w:sz w:val="24"/>
          <w:szCs w:val="24"/>
        </w:rPr>
      </w:pPr>
      <w:r w:rsidRPr="0013334B">
        <w:rPr>
          <w:i/>
          <w:sz w:val="24"/>
          <w:szCs w:val="24"/>
        </w:rPr>
        <w:t>Wyniki ze sprawdzianu na zakończenie nauki w szkole podstawowej w roku szkolnym 2014/2015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923"/>
        <w:gridCol w:w="2892"/>
      </w:tblGrid>
      <w:tr w:rsidR="0013334B" w:rsidRPr="0013334B" w:rsidTr="0013334B">
        <w:tc>
          <w:tcPr>
            <w:tcW w:w="3070"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 xml:space="preserve">Średni wynik </w:t>
            </w:r>
          </w:p>
        </w:tc>
        <w:tc>
          <w:tcPr>
            <w:tcW w:w="3071"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 xml:space="preserve">Część I – język polski </w:t>
            </w:r>
            <w:r w:rsidRPr="0013334B">
              <w:rPr>
                <w:b/>
              </w:rPr>
              <w:br/>
              <w:t>i matematyka</w:t>
            </w:r>
          </w:p>
        </w:tc>
        <w:tc>
          <w:tcPr>
            <w:tcW w:w="3071"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Część II – język angielski</w:t>
            </w:r>
          </w:p>
        </w:tc>
      </w:tr>
      <w:tr w:rsidR="0013334B" w:rsidRPr="0013334B" w:rsidTr="0013334B">
        <w:tc>
          <w:tcPr>
            <w:tcW w:w="3070" w:type="dxa"/>
            <w:shd w:val="clear" w:color="auto" w:fill="auto"/>
          </w:tcPr>
          <w:p w:rsidR="0013334B" w:rsidRPr="0013334B" w:rsidRDefault="0013334B" w:rsidP="0013334B">
            <w:pPr>
              <w:tabs>
                <w:tab w:val="left" w:pos="426"/>
                <w:tab w:val="left" w:pos="2594"/>
              </w:tabs>
              <w:spacing w:after="0" w:line="276" w:lineRule="auto"/>
              <w:jc w:val="both"/>
            </w:pPr>
            <w:r w:rsidRPr="0013334B">
              <w:t>Gmina Stoczek Łuk. miejska</w:t>
            </w:r>
          </w:p>
        </w:tc>
        <w:tc>
          <w:tcPr>
            <w:tcW w:w="3071" w:type="dxa"/>
            <w:shd w:val="clear" w:color="auto" w:fill="auto"/>
          </w:tcPr>
          <w:p w:rsidR="0013334B" w:rsidRPr="0013334B" w:rsidRDefault="0013334B" w:rsidP="0013334B">
            <w:pPr>
              <w:tabs>
                <w:tab w:val="left" w:pos="426"/>
                <w:tab w:val="left" w:pos="2594"/>
              </w:tabs>
              <w:spacing w:after="0" w:line="276" w:lineRule="auto"/>
              <w:jc w:val="center"/>
            </w:pPr>
            <w:r w:rsidRPr="0013334B">
              <w:t>72,6; 62,3</w:t>
            </w:r>
          </w:p>
        </w:tc>
        <w:tc>
          <w:tcPr>
            <w:tcW w:w="3071" w:type="dxa"/>
            <w:shd w:val="clear" w:color="auto" w:fill="auto"/>
          </w:tcPr>
          <w:p w:rsidR="0013334B" w:rsidRPr="0013334B" w:rsidRDefault="0013334B" w:rsidP="0013334B">
            <w:pPr>
              <w:tabs>
                <w:tab w:val="left" w:pos="426"/>
                <w:tab w:val="left" w:pos="2594"/>
              </w:tabs>
              <w:spacing w:after="0" w:line="276" w:lineRule="auto"/>
              <w:jc w:val="center"/>
            </w:pPr>
            <w:r w:rsidRPr="0013334B">
              <w:t>80,5</w:t>
            </w:r>
          </w:p>
        </w:tc>
      </w:tr>
      <w:tr w:rsidR="0013334B" w:rsidRPr="0013334B" w:rsidTr="0013334B">
        <w:tc>
          <w:tcPr>
            <w:tcW w:w="3070" w:type="dxa"/>
            <w:shd w:val="clear" w:color="auto" w:fill="auto"/>
          </w:tcPr>
          <w:p w:rsidR="0013334B" w:rsidRPr="0013334B" w:rsidRDefault="0013334B" w:rsidP="0013334B">
            <w:pPr>
              <w:tabs>
                <w:tab w:val="left" w:pos="426"/>
                <w:tab w:val="left" w:pos="2594"/>
              </w:tabs>
              <w:spacing w:after="0" w:line="276" w:lineRule="auto"/>
              <w:jc w:val="both"/>
            </w:pPr>
            <w:r w:rsidRPr="0013334B">
              <w:t>Powiat łukowski</w:t>
            </w:r>
          </w:p>
        </w:tc>
        <w:tc>
          <w:tcPr>
            <w:tcW w:w="3071" w:type="dxa"/>
            <w:shd w:val="clear" w:color="auto" w:fill="auto"/>
          </w:tcPr>
          <w:p w:rsidR="0013334B" w:rsidRPr="0013334B" w:rsidRDefault="0013334B" w:rsidP="0013334B">
            <w:pPr>
              <w:tabs>
                <w:tab w:val="left" w:pos="426"/>
                <w:tab w:val="left" w:pos="2594"/>
              </w:tabs>
              <w:spacing w:after="0" w:line="276" w:lineRule="auto"/>
              <w:jc w:val="center"/>
            </w:pPr>
            <w:r w:rsidRPr="0013334B">
              <w:t>71,1; 62,2</w:t>
            </w:r>
          </w:p>
        </w:tc>
        <w:tc>
          <w:tcPr>
            <w:tcW w:w="3071" w:type="dxa"/>
            <w:shd w:val="clear" w:color="auto" w:fill="auto"/>
          </w:tcPr>
          <w:p w:rsidR="0013334B" w:rsidRPr="0013334B" w:rsidRDefault="0013334B" w:rsidP="0013334B">
            <w:pPr>
              <w:tabs>
                <w:tab w:val="left" w:pos="426"/>
                <w:tab w:val="left" w:pos="2594"/>
              </w:tabs>
              <w:spacing w:after="0" w:line="276" w:lineRule="auto"/>
              <w:jc w:val="center"/>
            </w:pPr>
            <w:r w:rsidRPr="0013334B">
              <w:t>74,0</w:t>
            </w:r>
          </w:p>
        </w:tc>
      </w:tr>
      <w:tr w:rsidR="0013334B" w:rsidRPr="0013334B" w:rsidTr="0013334B">
        <w:tc>
          <w:tcPr>
            <w:tcW w:w="3070" w:type="dxa"/>
            <w:shd w:val="clear" w:color="auto" w:fill="auto"/>
          </w:tcPr>
          <w:p w:rsidR="0013334B" w:rsidRPr="0013334B" w:rsidRDefault="0013334B" w:rsidP="0013334B">
            <w:pPr>
              <w:tabs>
                <w:tab w:val="left" w:pos="426"/>
                <w:tab w:val="left" w:pos="2594"/>
              </w:tabs>
              <w:spacing w:after="0" w:line="276" w:lineRule="auto"/>
              <w:jc w:val="both"/>
            </w:pPr>
            <w:r w:rsidRPr="0013334B">
              <w:t>Województwo lubelskie</w:t>
            </w:r>
          </w:p>
        </w:tc>
        <w:tc>
          <w:tcPr>
            <w:tcW w:w="3071" w:type="dxa"/>
            <w:shd w:val="clear" w:color="auto" w:fill="auto"/>
          </w:tcPr>
          <w:p w:rsidR="0013334B" w:rsidRPr="0013334B" w:rsidRDefault="0013334B" w:rsidP="0013334B">
            <w:pPr>
              <w:tabs>
                <w:tab w:val="left" w:pos="426"/>
                <w:tab w:val="left" w:pos="2594"/>
              </w:tabs>
              <w:spacing w:after="0" w:line="276" w:lineRule="auto"/>
              <w:jc w:val="center"/>
            </w:pPr>
            <w:r w:rsidRPr="0013334B">
              <w:t>73,0; 60,4</w:t>
            </w:r>
          </w:p>
        </w:tc>
        <w:tc>
          <w:tcPr>
            <w:tcW w:w="3071" w:type="dxa"/>
            <w:shd w:val="clear" w:color="auto" w:fill="auto"/>
          </w:tcPr>
          <w:p w:rsidR="0013334B" w:rsidRPr="0013334B" w:rsidRDefault="0013334B" w:rsidP="0013334B">
            <w:pPr>
              <w:tabs>
                <w:tab w:val="left" w:pos="426"/>
                <w:tab w:val="left" w:pos="2594"/>
              </w:tabs>
              <w:spacing w:after="0" w:line="276" w:lineRule="auto"/>
              <w:jc w:val="center"/>
            </w:pPr>
            <w:r w:rsidRPr="0013334B">
              <w:t>76,3</w:t>
            </w:r>
          </w:p>
        </w:tc>
      </w:tr>
    </w:tbl>
    <w:p w:rsidR="0013334B" w:rsidRPr="0013334B" w:rsidRDefault="0013334B" w:rsidP="0013334B">
      <w:pPr>
        <w:tabs>
          <w:tab w:val="left" w:pos="426"/>
          <w:tab w:val="left" w:pos="2594"/>
        </w:tabs>
        <w:spacing w:after="0" w:line="276" w:lineRule="auto"/>
        <w:contextualSpacing/>
        <w:jc w:val="both"/>
        <w:rPr>
          <w:i/>
          <w:sz w:val="24"/>
          <w:szCs w:val="24"/>
        </w:rPr>
      </w:pPr>
    </w:p>
    <w:p w:rsidR="0013334B" w:rsidRPr="0013334B" w:rsidRDefault="0013334B" w:rsidP="0013334B">
      <w:pPr>
        <w:tabs>
          <w:tab w:val="left" w:pos="426"/>
          <w:tab w:val="left" w:pos="2594"/>
        </w:tabs>
        <w:spacing w:after="0" w:line="276" w:lineRule="auto"/>
        <w:contextualSpacing/>
        <w:jc w:val="both"/>
        <w:rPr>
          <w:i/>
          <w:sz w:val="24"/>
          <w:szCs w:val="24"/>
        </w:rPr>
      </w:pPr>
      <w:r w:rsidRPr="0013334B">
        <w:rPr>
          <w:i/>
          <w:sz w:val="24"/>
          <w:szCs w:val="24"/>
        </w:rPr>
        <w:t>Wyniki ze sprawdzianu gimnazjalnego w roku szkolnym 2014/2015 podane 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80"/>
        <w:gridCol w:w="1485"/>
        <w:gridCol w:w="1202"/>
        <w:gridCol w:w="1604"/>
        <w:gridCol w:w="1152"/>
      </w:tblGrid>
      <w:tr w:rsidR="0013334B" w:rsidRPr="0013334B" w:rsidTr="0013334B">
        <w:tc>
          <w:tcPr>
            <w:tcW w:w="1526"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Część</w:t>
            </w:r>
          </w:p>
        </w:tc>
        <w:tc>
          <w:tcPr>
            <w:tcW w:w="1984"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Zakres</w:t>
            </w:r>
          </w:p>
        </w:tc>
        <w:tc>
          <w:tcPr>
            <w:tcW w:w="1276"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Średnia gminy/miasta</w:t>
            </w:r>
          </w:p>
        </w:tc>
        <w:tc>
          <w:tcPr>
            <w:tcW w:w="1418"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Średnia powiatu</w:t>
            </w:r>
          </w:p>
        </w:tc>
        <w:tc>
          <w:tcPr>
            <w:tcW w:w="1701"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Średnia województwa</w:t>
            </w:r>
          </w:p>
        </w:tc>
        <w:tc>
          <w:tcPr>
            <w:tcW w:w="1383" w:type="dxa"/>
            <w:shd w:val="clear" w:color="auto" w:fill="D9D9D9"/>
          </w:tcPr>
          <w:p w:rsidR="0013334B" w:rsidRPr="0013334B" w:rsidRDefault="0013334B" w:rsidP="0013334B">
            <w:pPr>
              <w:tabs>
                <w:tab w:val="left" w:pos="426"/>
                <w:tab w:val="left" w:pos="2594"/>
              </w:tabs>
              <w:spacing w:after="0" w:line="276" w:lineRule="auto"/>
              <w:jc w:val="center"/>
              <w:rPr>
                <w:b/>
              </w:rPr>
            </w:pPr>
            <w:r w:rsidRPr="0013334B">
              <w:rPr>
                <w:b/>
              </w:rPr>
              <w:t>Średnia kraju</w:t>
            </w:r>
          </w:p>
        </w:tc>
      </w:tr>
      <w:tr w:rsidR="0013334B" w:rsidRPr="0013334B" w:rsidTr="0013334B">
        <w:tc>
          <w:tcPr>
            <w:tcW w:w="1526" w:type="dxa"/>
            <w:vMerge w:val="restart"/>
            <w:shd w:val="clear" w:color="auto" w:fill="auto"/>
          </w:tcPr>
          <w:p w:rsidR="0013334B" w:rsidRPr="0013334B" w:rsidRDefault="0013334B" w:rsidP="0013334B">
            <w:pPr>
              <w:tabs>
                <w:tab w:val="left" w:pos="426"/>
                <w:tab w:val="left" w:pos="2594"/>
              </w:tabs>
              <w:spacing w:after="0" w:line="276" w:lineRule="auto"/>
            </w:pPr>
            <w:r w:rsidRPr="0013334B">
              <w:t>Humanistyczna</w:t>
            </w:r>
          </w:p>
        </w:tc>
        <w:tc>
          <w:tcPr>
            <w:tcW w:w="1984" w:type="dxa"/>
            <w:shd w:val="clear" w:color="auto" w:fill="auto"/>
          </w:tcPr>
          <w:p w:rsidR="0013334B" w:rsidRPr="0013334B" w:rsidRDefault="0013334B" w:rsidP="0013334B">
            <w:pPr>
              <w:tabs>
                <w:tab w:val="left" w:pos="426"/>
                <w:tab w:val="left" w:pos="2594"/>
              </w:tabs>
              <w:spacing w:after="0" w:line="276" w:lineRule="auto"/>
            </w:pPr>
            <w:r w:rsidRPr="0013334B">
              <w:t>j. polski</w:t>
            </w:r>
          </w:p>
        </w:tc>
        <w:tc>
          <w:tcPr>
            <w:tcW w:w="1276" w:type="dxa"/>
            <w:shd w:val="clear" w:color="auto" w:fill="auto"/>
          </w:tcPr>
          <w:p w:rsidR="0013334B" w:rsidRPr="0013334B" w:rsidRDefault="0013334B" w:rsidP="0013334B">
            <w:pPr>
              <w:tabs>
                <w:tab w:val="left" w:pos="426"/>
                <w:tab w:val="left" w:pos="2594"/>
              </w:tabs>
              <w:spacing w:after="0" w:line="276" w:lineRule="auto"/>
              <w:jc w:val="center"/>
            </w:pPr>
            <w:r w:rsidRPr="0013334B">
              <w:t>71,1</w:t>
            </w:r>
          </w:p>
        </w:tc>
        <w:tc>
          <w:tcPr>
            <w:tcW w:w="1418" w:type="dxa"/>
            <w:shd w:val="clear" w:color="auto" w:fill="auto"/>
          </w:tcPr>
          <w:p w:rsidR="0013334B" w:rsidRPr="0013334B" w:rsidRDefault="0013334B" w:rsidP="0013334B">
            <w:pPr>
              <w:tabs>
                <w:tab w:val="left" w:pos="426"/>
                <w:tab w:val="left" w:pos="2594"/>
              </w:tabs>
              <w:spacing w:after="0" w:line="276" w:lineRule="auto"/>
              <w:jc w:val="center"/>
            </w:pPr>
            <w:r w:rsidRPr="0013334B">
              <w:t>63,6</w:t>
            </w:r>
          </w:p>
        </w:tc>
        <w:tc>
          <w:tcPr>
            <w:tcW w:w="1701" w:type="dxa"/>
            <w:shd w:val="clear" w:color="auto" w:fill="auto"/>
          </w:tcPr>
          <w:p w:rsidR="0013334B" w:rsidRPr="0013334B" w:rsidRDefault="0013334B" w:rsidP="0013334B">
            <w:pPr>
              <w:tabs>
                <w:tab w:val="left" w:pos="426"/>
                <w:tab w:val="left" w:pos="2594"/>
              </w:tabs>
              <w:spacing w:after="0" w:line="276" w:lineRule="auto"/>
              <w:jc w:val="center"/>
            </w:pPr>
            <w:r w:rsidRPr="0013334B">
              <w:t>62,5</w:t>
            </w:r>
          </w:p>
        </w:tc>
        <w:tc>
          <w:tcPr>
            <w:tcW w:w="1383" w:type="dxa"/>
            <w:shd w:val="clear" w:color="auto" w:fill="auto"/>
          </w:tcPr>
          <w:p w:rsidR="0013334B" w:rsidRPr="0013334B" w:rsidRDefault="0013334B" w:rsidP="0013334B">
            <w:pPr>
              <w:tabs>
                <w:tab w:val="left" w:pos="426"/>
                <w:tab w:val="left" w:pos="2594"/>
              </w:tabs>
              <w:spacing w:after="0" w:line="276" w:lineRule="auto"/>
              <w:jc w:val="center"/>
            </w:pPr>
            <w:r w:rsidRPr="0013334B">
              <w:t>62</w:t>
            </w:r>
          </w:p>
        </w:tc>
      </w:tr>
      <w:tr w:rsidR="0013334B" w:rsidRPr="0013334B" w:rsidTr="0013334B">
        <w:tc>
          <w:tcPr>
            <w:tcW w:w="1526" w:type="dxa"/>
            <w:vMerge/>
            <w:shd w:val="clear" w:color="auto" w:fill="auto"/>
          </w:tcPr>
          <w:p w:rsidR="0013334B" w:rsidRPr="0013334B" w:rsidRDefault="0013334B" w:rsidP="0013334B">
            <w:pPr>
              <w:tabs>
                <w:tab w:val="left" w:pos="426"/>
                <w:tab w:val="left" w:pos="2594"/>
              </w:tabs>
              <w:spacing w:after="0" w:line="276" w:lineRule="auto"/>
            </w:pPr>
          </w:p>
        </w:tc>
        <w:tc>
          <w:tcPr>
            <w:tcW w:w="1984" w:type="dxa"/>
            <w:shd w:val="clear" w:color="auto" w:fill="auto"/>
          </w:tcPr>
          <w:p w:rsidR="0013334B" w:rsidRPr="0013334B" w:rsidRDefault="0013334B" w:rsidP="0013334B">
            <w:pPr>
              <w:tabs>
                <w:tab w:val="left" w:pos="426"/>
                <w:tab w:val="left" w:pos="2594"/>
              </w:tabs>
              <w:spacing w:after="0" w:line="276" w:lineRule="auto"/>
            </w:pPr>
            <w:r w:rsidRPr="0013334B">
              <w:t>historia i wos</w:t>
            </w:r>
          </w:p>
        </w:tc>
        <w:tc>
          <w:tcPr>
            <w:tcW w:w="1276" w:type="dxa"/>
            <w:shd w:val="clear" w:color="auto" w:fill="auto"/>
          </w:tcPr>
          <w:p w:rsidR="0013334B" w:rsidRPr="0013334B" w:rsidRDefault="0013334B" w:rsidP="0013334B">
            <w:pPr>
              <w:tabs>
                <w:tab w:val="left" w:pos="426"/>
                <w:tab w:val="left" w:pos="2594"/>
              </w:tabs>
              <w:spacing w:after="0" w:line="276" w:lineRule="auto"/>
              <w:jc w:val="center"/>
            </w:pPr>
            <w:r w:rsidRPr="0013334B">
              <w:t>73,5</w:t>
            </w:r>
          </w:p>
        </w:tc>
        <w:tc>
          <w:tcPr>
            <w:tcW w:w="1418" w:type="dxa"/>
            <w:shd w:val="clear" w:color="auto" w:fill="auto"/>
          </w:tcPr>
          <w:p w:rsidR="0013334B" w:rsidRPr="0013334B" w:rsidRDefault="0013334B" w:rsidP="0013334B">
            <w:pPr>
              <w:tabs>
                <w:tab w:val="left" w:pos="426"/>
                <w:tab w:val="left" w:pos="2594"/>
              </w:tabs>
              <w:spacing w:after="0" w:line="276" w:lineRule="auto"/>
              <w:jc w:val="center"/>
            </w:pPr>
            <w:r w:rsidRPr="0013334B">
              <w:t>64,4</w:t>
            </w:r>
          </w:p>
        </w:tc>
        <w:tc>
          <w:tcPr>
            <w:tcW w:w="1701" w:type="dxa"/>
            <w:shd w:val="clear" w:color="auto" w:fill="auto"/>
          </w:tcPr>
          <w:p w:rsidR="0013334B" w:rsidRPr="0013334B" w:rsidRDefault="0013334B" w:rsidP="0013334B">
            <w:pPr>
              <w:tabs>
                <w:tab w:val="left" w:pos="426"/>
                <w:tab w:val="left" w:pos="2594"/>
              </w:tabs>
              <w:spacing w:after="0" w:line="276" w:lineRule="auto"/>
              <w:jc w:val="center"/>
            </w:pPr>
            <w:r w:rsidRPr="0013334B">
              <w:t>64,2</w:t>
            </w:r>
          </w:p>
        </w:tc>
        <w:tc>
          <w:tcPr>
            <w:tcW w:w="1383" w:type="dxa"/>
            <w:shd w:val="clear" w:color="auto" w:fill="auto"/>
          </w:tcPr>
          <w:p w:rsidR="0013334B" w:rsidRPr="0013334B" w:rsidRDefault="0013334B" w:rsidP="0013334B">
            <w:pPr>
              <w:tabs>
                <w:tab w:val="left" w:pos="426"/>
                <w:tab w:val="left" w:pos="2594"/>
              </w:tabs>
              <w:spacing w:after="0" w:line="276" w:lineRule="auto"/>
              <w:jc w:val="center"/>
            </w:pPr>
            <w:r w:rsidRPr="0013334B">
              <w:t>64</w:t>
            </w:r>
          </w:p>
        </w:tc>
      </w:tr>
      <w:tr w:rsidR="0013334B" w:rsidRPr="0013334B" w:rsidTr="0013334B">
        <w:tc>
          <w:tcPr>
            <w:tcW w:w="1526" w:type="dxa"/>
            <w:vMerge w:val="restart"/>
            <w:shd w:val="clear" w:color="auto" w:fill="auto"/>
          </w:tcPr>
          <w:p w:rsidR="0013334B" w:rsidRPr="0013334B" w:rsidRDefault="0013334B" w:rsidP="0013334B">
            <w:pPr>
              <w:tabs>
                <w:tab w:val="left" w:pos="426"/>
                <w:tab w:val="left" w:pos="2594"/>
              </w:tabs>
              <w:spacing w:after="0" w:line="276" w:lineRule="auto"/>
            </w:pPr>
            <w:r w:rsidRPr="0013334B">
              <w:t>Matematyczno-przyrodnicza</w:t>
            </w:r>
          </w:p>
        </w:tc>
        <w:tc>
          <w:tcPr>
            <w:tcW w:w="1984" w:type="dxa"/>
            <w:shd w:val="clear" w:color="auto" w:fill="auto"/>
          </w:tcPr>
          <w:p w:rsidR="0013334B" w:rsidRPr="0013334B" w:rsidRDefault="0013334B" w:rsidP="0013334B">
            <w:pPr>
              <w:tabs>
                <w:tab w:val="left" w:pos="426"/>
                <w:tab w:val="left" w:pos="2594"/>
              </w:tabs>
              <w:spacing w:after="0" w:line="276" w:lineRule="auto"/>
            </w:pPr>
            <w:r w:rsidRPr="0013334B">
              <w:t>Matematyka</w:t>
            </w:r>
          </w:p>
        </w:tc>
        <w:tc>
          <w:tcPr>
            <w:tcW w:w="1276" w:type="dxa"/>
            <w:shd w:val="clear" w:color="auto" w:fill="auto"/>
          </w:tcPr>
          <w:p w:rsidR="0013334B" w:rsidRPr="0013334B" w:rsidRDefault="0013334B" w:rsidP="0013334B">
            <w:pPr>
              <w:tabs>
                <w:tab w:val="left" w:pos="426"/>
                <w:tab w:val="left" w:pos="2594"/>
              </w:tabs>
              <w:spacing w:after="0" w:line="276" w:lineRule="auto"/>
              <w:jc w:val="center"/>
            </w:pPr>
            <w:r w:rsidRPr="0013334B">
              <w:t>55,7</w:t>
            </w:r>
          </w:p>
        </w:tc>
        <w:tc>
          <w:tcPr>
            <w:tcW w:w="1418" w:type="dxa"/>
            <w:shd w:val="clear" w:color="auto" w:fill="auto"/>
          </w:tcPr>
          <w:p w:rsidR="0013334B" w:rsidRPr="0013334B" w:rsidRDefault="0013334B" w:rsidP="0013334B">
            <w:pPr>
              <w:tabs>
                <w:tab w:val="left" w:pos="426"/>
                <w:tab w:val="left" w:pos="2594"/>
              </w:tabs>
              <w:spacing w:after="0" w:line="276" w:lineRule="auto"/>
              <w:jc w:val="center"/>
            </w:pPr>
            <w:r w:rsidRPr="0013334B">
              <w:t>52,4</w:t>
            </w:r>
          </w:p>
        </w:tc>
        <w:tc>
          <w:tcPr>
            <w:tcW w:w="1701" w:type="dxa"/>
            <w:shd w:val="clear" w:color="auto" w:fill="auto"/>
          </w:tcPr>
          <w:p w:rsidR="0013334B" w:rsidRPr="0013334B" w:rsidRDefault="0013334B" w:rsidP="0013334B">
            <w:pPr>
              <w:tabs>
                <w:tab w:val="left" w:pos="426"/>
                <w:tab w:val="left" w:pos="2594"/>
              </w:tabs>
              <w:spacing w:after="0" w:line="276" w:lineRule="auto"/>
              <w:jc w:val="center"/>
            </w:pPr>
            <w:r w:rsidRPr="0013334B">
              <w:t>48,7</w:t>
            </w:r>
          </w:p>
        </w:tc>
        <w:tc>
          <w:tcPr>
            <w:tcW w:w="1383" w:type="dxa"/>
            <w:shd w:val="clear" w:color="auto" w:fill="auto"/>
          </w:tcPr>
          <w:p w:rsidR="0013334B" w:rsidRPr="0013334B" w:rsidRDefault="0013334B" w:rsidP="0013334B">
            <w:pPr>
              <w:tabs>
                <w:tab w:val="left" w:pos="426"/>
                <w:tab w:val="left" w:pos="2594"/>
              </w:tabs>
              <w:spacing w:after="0" w:line="276" w:lineRule="auto"/>
              <w:jc w:val="center"/>
            </w:pPr>
            <w:r w:rsidRPr="0013334B">
              <w:t>48</w:t>
            </w:r>
          </w:p>
        </w:tc>
      </w:tr>
      <w:tr w:rsidR="0013334B" w:rsidRPr="0013334B" w:rsidTr="0013334B">
        <w:tc>
          <w:tcPr>
            <w:tcW w:w="1526" w:type="dxa"/>
            <w:vMerge/>
            <w:shd w:val="clear" w:color="auto" w:fill="auto"/>
          </w:tcPr>
          <w:p w:rsidR="0013334B" w:rsidRPr="0013334B" w:rsidRDefault="0013334B" w:rsidP="0013334B">
            <w:pPr>
              <w:tabs>
                <w:tab w:val="left" w:pos="426"/>
                <w:tab w:val="left" w:pos="2594"/>
              </w:tabs>
              <w:spacing w:after="0" w:line="276" w:lineRule="auto"/>
            </w:pPr>
          </w:p>
        </w:tc>
        <w:tc>
          <w:tcPr>
            <w:tcW w:w="1984" w:type="dxa"/>
            <w:shd w:val="clear" w:color="auto" w:fill="auto"/>
          </w:tcPr>
          <w:p w:rsidR="0013334B" w:rsidRPr="0013334B" w:rsidRDefault="0013334B" w:rsidP="0013334B">
            <w:pPr>
              <w:tabs>
                <w:tab w:val="left" w:pos="426"/>
                <w:tab w:val="left" w:pos="2594"/>
              </w:tabs>
              <w:spacing w:after="0" w:line="276" w:lineRule="auto"/>
            </w:pPr>
            <w:r w:rsidRPr="0013334B">
              <w:t>p. przyrodnicze</w:t>
            </w:r>
          </w:p>
        </w:tc>
        <w:tc>
          <w:tcPr>
            <w:tcW w:w="1276" w:type="dxa"/>
            <w:shd w:val="clear" w:color="auto" w:fill="auto"/>
          </w:tcPr>
          <w:p w:rsidR="0013334B" w:rsidRPr="0013334B" w:rsidRDefault="0013334B" w:rsidP="0013334B">
            <w:pPr>
              <w:tabs>
                <w:tab w:val="left" w:pos="426"/>
                <w:tab w:val="left" w:pos="2594"/>
              </w:tabs>
              <w:spacing w:after="0" w:line="276" w:lineRule="auto"/>
              <w:jc w:val="center"/>
            </w:pPr>
            <w:r w:rsidRPr="0013334B">
              <w:t>56,4</w:t>
            </w:r>
          </w:p>
        </w:tc>
        <w:tc>
          <w:tcPr>
            <w:tcW w:w="1418" w:type="dxa"/>
            <w:shd w:val="clear" w:color="auto" w:fill="auto"/>
          </w:tcPr>
          <w:p w:rsidR="0013334B" w:rsidRPr="0013334B" w:rsidRDefault="0013334B" w:rsidP="0013334B">
            <w:pPr>
              <w:tabs>
                <w:tab w:val="left" w:pos="426"/>
                <w:tab w:val="left" w:pos="2594"/>
              </w:tabs>
              <w:spacing w:after="0" w:line="276" w:lineRule="auto"/>
              <w:jc w:val="center"/>
            </w:pPr>
            <w:r w:rsidRPr="0013334B">
              <w:t>50,8</w:t>
            </w:r>
          </w:p>
        </w:tc>
        <w:tc>
          <w:tcPr>
            <w:tcW w:w="1701" w:type="dxa"/>
            <w:shd w:val="clear" w:color="auto" w:fill="auto"/>
          </w:tcPr>
          <w:p w:rsidR="0013334B" w:rsidRPr="0013334B" w:rsidRDefault="0013334B" w:rsidP="0013334B">
            <w:pPr>
              <w:tabs>
                <w:tab w:val="left" w:pos="426"/>
                <w:tab w:val="left" w:pos="2594"/>
              </w:tabs>
              <w:spacing w:after="0" w:line="276" w:lineRule="auto"/>
              <w:jc w:val="center"/>
            </w:pPr>
            <w:r w:rsidRPr="0013334B">
              <w:t>50,4</w:t>
            </w:r>
          </w:p>
        </w:tc>
        <w:tc>
          <w:tcPr>
            <w:tcW w:w="1383" w:type="dxa"/>
            <w:shd w:val="clear" w:color="auto" w:fill="auto"/>
          </w:tcPr>
          <w:p w:rsidR="0013334B" w:rsidRPr="0013334B" w:rsidRDefault="0013334B" w:rsidP="0013334B">
            <w:pPr>
              <w:tabs>
                <w:tab w:val="left" w:pos="426"/>
                <w:tab w:val="left" w:pos="2594"/>
              </w:tabs>
              <w:spacing w:after="0" w:line="276" w:lineRule="auto"/>
              <w:jc w:val="center"/>
            </w:pPr>
            <w:r w:rsidRPr="0013334B">
              <w:t>50</w:t>
            </w:r>
          </w:p>
        </w:tc>
      </w:tr>
      <w:tr w:rsidR="0013334B" w:rsidRPr="0013334B" w:rsidTr="0013334B">
        <w:tc>
          <w:tcPr>
            <w:tcW w:w="1526" w:type="dxa"/>
            <w:vMerge w:val="restart"/>
            <w:shd w:val="clear" w:color="auto" w:fill="auto"/>
          </w:tcPr>
          <w:p w:rsidR="0013334B" w:rsidRPr="0013334B" w:rsidRDefault="0013334B" w:rsidP="0013334B">
            <w:pPr>
              <w:tabs>
                <w:tab w:val="left" w:pos="426"/>
                <w:tab w:val="left" w:pos="2594"/>
              </w:tabs>
              <w:spacing w:after="0" w:line="276" w:lineRule="auto"/>
            </w:pPr>
            <w:r w:rsidRPr="0013334B">
              <w:t>Język angielski</w:t>
            </w:r>
          </w:p>
        </w:tc>
        <w:tc>
          <w:tcPr>
            <w:tcW w:w="1984" w:type="dxa"/>
            <w:shd w:val="clear" w:color="auto" w:fill="auto"/>
          </w:tcPr>
          <w:p w:rsidR="0013334B" w:rsidRPr="0013334B" w:rsidRDefault="0013334B" w:rsidP="0013334B">
            <w:pPr>
              <w:tabs>
                <w:tab w:val="left" w:pos="426"/>
                <w:tab w:val="left" w:pos="2594"/>
              </w:tabs>
              <w:spacing w:after="0" w:line="276" w:lineRule="auto"/>
            </w:pPr>
            <w:r w:rsidRPr="0013334B">
              <w:t>p. podstawowy</w:t>
            </w:r>
          </w:p>
        </w:tc>
        <w:tc>
          <w:tcPr>
            <w:tcW w:w="1276" w:type="dxa"/>
            <w:shd w:val="clear" w:color="auto" w:fill="auto"/>
          </w:tcPr>
          <w:p w:rsidR="0013334B" w:rsidRPr="0013334B" w:rsidRDefault="0013334B" w:rsidP="0013334B">
            <w:pPr>
              <w:tabs>
                <w:tab w:val="left" w:pos="426"/>
                <w:tab w:val="left" w:pos="2594"/>
              </w:tabs>
              <w:spacing w:after="0" w:line="276" w:lineRule="auto"/>
              <w:jc w:val="center"/>
            </w:pPr>
            <w:r w:rsidRPr="0013334B">
              <w:t>79,1</w:t>
            </w:r>
          </w:p>
        </w:tc>
        <w:tc>
          <w:tcPr>
            <w:tcW w:w="1418" w:type="dxa"/>
            <w:shd w:val="clear" w:color="auto" w:fill="auto"/>
          </w:tcPr>
          <w:p w:rsidR="0013334B" w:rsidRPr="0013334B" w:rsidRDefault="0013334B" w:rsidP="0013334B">
            <w:pPr>
              <w:tabs>
                <w:tab w:val="left" w:pos="426"/>
                <w:tab w:val="left" w:pos="2594"/>
              </w:tabs>
              <w:spacing w:after="0" w:line="276" w:lineRule="auto"/>
              <w:jc w:val="center"/>
            </w:pPr>
            <w:r w:rsidRPr="0013334B">
              <w:t>68,9</w:t>
            </w:r>
          </w:p>
        </w:tc>
        <w:tc>
          <w:tcPr>
            <w:tcW w:w="1701" w:type="dxa"/>
            <w:shd w:val="clear" w:color="auto" w:fill="auto"/>
          </w:tcPr>
          <w:p w:rsidR="0013334B" w:rsidRPr="0013334B" w:rsidRDefault="0013334B" w:rsidP="0013334B">
            <w:pPr>
              <w:tabs>
                <w:tab w:val="left" w:pos="426"/>
                <w:tab w:val="left" w:pos="2594"/>
              </w:tabs>
              <w:spacing w:after="0" w:line="276" w:lineRule="auto"/>
              <w:jc w:val="center"/>
            </w:pPr>
            <w:r w:rsidRPr="0013334B">
              <w:t>65,2</w:t>
            </w:r>
          </w:p>
        </w:tc>
        <w:tc>
          <w:tcPr>
            <w:tcW w:w="1383" w:type="dxa"/>
            <w:shd w:val="clear" w:color="auto" w:fill="auto"/>
          </w:tcPr>
          <w:p w:rsidR="0013334B" w:rsidRPr="0013334B" w:rsidRDefault="0013334B" w:rsidP="0013334B">
            <w:pPr>
              <w:tabs>
                <w:tab w:val="left" w:pos="426"/>
                <w:tab w:val="left" w:pos="2594"/>
              </w:tabs>
              <w:spacing w:after="0" w:line="276" w:lineRule="auto"/>
              <w:jc w:val="center"/>
            </w:pPr>
            <w:r w:rsidRPr="0013334B">
              <w:t>67</w:t>
            </w:r>
          </w:p>
        </w:tc>
      </w:tr>
      <w:tr w:rsidR="0013334B" w:rsidRPr="0013334B" w:rsidTr="0013334B">
        <w:tc>
          <w:tcPr>
            <w:tcW w:w="1526" w:type="dxa"/>
            <w:vMerge/>
            <w:shd w:val="clear" w:color="auto" w:fill="auto"/>
          </w:tcPr>
          <w:p w:rsidR="0013334B" w:rsidRPr="0013334B" w:rsidRDefault="0013334B" w:rsidP="0013334B">
            <w:pPr>
              <w:tabs>
                <w:tab w:val="left" w:pos="426"/>
                <w:tab w:val="left" w:pos="2594"/>
              </w:tabs>
              <w:spacing w:after="0" w:line="276" w:lineRule="auto"/>
            </w:pPr>
          </w:p>
        </w:tc>
        <w:tc>
          <w:tcPr>
            <w:tcW w:w="1984" w:type="dxa"/>
            <w:shd w:val="clear" w:color="auto" w:fill="auto"/>
          </w:tcPr>
          <w:p w:rsidR="0013334B" w:rsidRPr="0013334B" w:rsidRDefault="0013334B" w:rsidP="0013334B">
            <w:pPr>
              <w:tabs>
                <w:tab w:val="left" w:pos="426"/>
                <w:tab w:val="left" w:pos="2594"/>
              </w:tabs>
              <w:spacing w:after="0" w:line="276" w:lineRule="auto"/>
            </w:pPr>
            <w:r w:rsidRPr="0013334B">
              <w:t>p. rozszerzony</w:t>
            </w:r>
          </w:p>
        </w:tc>
        <w:tc>
          <w:tcPr>
            <w:tcW w:w="1276" w:type="dxa"/>
            <w:shd w:val="clear" w:color="auto" w:fill="auto"/>
          </w:tcPr>
          <w:p w:rsidR="0013334B" w:rsidRPr="0013334B" w:rsidRDefault="0013334B" w:rsidP="0013334B">
            <w:pPr>
              <w:tabs>
                <w:tab w:val="left" w:pos="426"/>
                <w:tab w:val="left" w:pos="2594"/>
              </w:tabs>
              <w:spacing w:after="0" w:line="276" w:lineRule="auto"/>
              <w:jc w:val="center"/>
            </w:pPr>
            <w:r w:rsidRPr="0013334B">
              <w:t>64,9</w:t>
            </w:r>
          </w:p>
        </w:tc>
        <w:tc>
          <w:tcPr>
            <w:tcW w:w="1418" w:type="dxa"/>
            <w:shd w:val="clear" w:color="auto" w:fill="auto"/>
          </w:tcPr>
          <w:p w:rsidR="0013334B" w:rsidRPr="0013334B" w:rsidRDefault="0013334B" w:rsidP="0013334B">
            <w:pPr>
              <w:tabs>
                <w:tab w:val="left" w:pos="426"/>
                <w:tab w:val="left" w:pos="2594"/>
              </w:tabs>
              <w:spacing w:after="0" w:line="276" w:lineRule="auto"/>
              <w:jc w:val="center"/>
            </w:pPr>
            <w:r w:rsidRPr="0013334B">
              <w:t>50,5</w:t>
            </w:r>
          </w:p>
        </w:tc>
        <w:tc>
          <w:tcPr>
            <w:tcW w:w="1701" w:type="dxa"/>
            <w:shd w:val="clear" w:color="auto" w:fill="auto"/>
          </w:tcPr>
          <w:p w:rsidR="0013334B" w:rsidRPr="0013334B" w:rsidRDefault="0013334B" w:rsidP="0013334B">
            <w:pPr>
              <w:tabs>
                <w:tab w:val="left" w:pos="426"/>
                <w:tab w:val="left" w:pos="2594"/>
              </w:tabs>
              <w:spacing w:after="0" w:line="276" w:lineRule="auto"/>
              <w:jc w:val="center"/>
            </w:pPr>
            <w:r w:rsidRPr="0013334B">
              <w:t>45,5</w:t>
            </w:r>
          </w:p>
        </w:tc>
        <w:tc>
          <w:tcPr>
            <w:tcW w:w="1383" w:type="dxa"/>
            <w:shd w:val="clear" w:color="auto" w:fill="auto"/>
          </w:tcPr>
          <w:p w:rsidR="0013334B" w:rsidRPr="0013334B" w:rsidRDefault="0013334B" w:rsidP="0013334B">
            <w:pPr>
              <w:tabs>
                <w:tab w:val="left" w:pos="426"/>
                <w:tab w:val="left" w:pos="2594"/>
              </w:tabs>
              <w:spacing w:after="0" w:line="276" w:lineRule="auto"/>
              <w:jc w:val="center"/>
            </w:pPr>
            <w:r w:rsidRPr="0013334B">
              <w:t>48</w:t>
            </w:r>
          </w:p>
        </w:tc>
      </w:tr>
      <w:tr w:rsidR="0013334B" w:rsidRPr="0013334B" w:rsidTr="0013334B">
        <w:tc>
          <w:tcPr>
            <w:tcW w:w="1526" w:type="dxa"/>
            <w:shd w:val="clear" w:color="auto" w:fill="auto"/>
          </w:tcPr>
          <w:p w:rsidR="0013334B" w:rsidRPr="0013334B" w:rsidRDefault="0013334B" w:rsidP="0013334B">
            <w:pPr>
              <w:tabs>
                <w:tab w:val="left" w:pos="426"/>
                <w:tab w:val="left" w:pos="2594"/>
              </w:tabs>
              <w:spacing w:after="0" w:line="276" w:lineRule="auto"/>
            </w:pPr>
            <w:r w:rsidRPr="0013334B">
              <w:t>Język rosyjski</w:t>
            </w:r>
          </w:p>
        </w:tc>
        <w:tc>
          <w:tcPr>
            <w:tcW w:w="1984" w:type="dxa"/>
            <w:shd w:val="clear" w:color="auto" w:fill="auto"/>
          </w:tcPr>
          <w:p w:rsidR="0013334B" w:rsidRPr="0013334B" w:rsidRDefault="0013334B" w:rsidP="0013334B">
            <w:pPr>
              <w:tabs>
                <w:tab w:val="left" w:pos="426"/>
                <w:tab w:val="left" w:pos="2594"/>
              </w:tabs>
              <w:spacing w:after="0" w:line="276" w:lineRule="auto"/>
            </w:pPr>
            <w:r w:rsidRPr="0013334B">
              <w:t>p. podstawowy</w:t>
            </w:r>
          </w:p>
        </w:tc>
        <w:tc>
          <w:tcPr>
            <w:tcW w:w="1276" w:type="dxa"/>
            <w:shd w:val="clear" w:color="auto" w:fill="auto"/>
          </w:tcPr>
          <w:p w:rsidR="0013334B" w:rsidRPr="0013334B" w:rsidRDefault="0013334B" w:rsidP="0013334B">
            <w:pPr>
              <w:tabs>
                <w:tab w:val="left" w:pos="426"/>
                <w:tab w:val="left" w:pos="2594"/>
              </w:tabs>
              <w:spacing w:after="0" w:line="276" w:lineRule="auto"/>
              <w:jc w:val="center"/>
            </w:pPr>
            <w:r w:rsidRPr="0013334B">
              <w:t>61,4</w:t>
            </w:r>
          </w:p>
        </w:tc>
        <w:tc>
          <w:tcPr>
            <w:tcW w:w="1418" w:type="dxa"/>
            <w:shd w:val="clear" w:color="auto" w:fill="auto"/>
          </w:tcPr>
          <w:p w:rsidR="0013334B" w:rsidRPr="0013334B" w:rsidRDefault="0013334B" w:rsidP="0013334B">
            <w:pPr>
              <w:tabs>
                <w:tab w:val="left" w:pos="426"/>
                <w:tab w:val="left" w:pos="2594"/>
              </w:tabs>
              <w:spacing w:after="0" w:line="276" w:lineRule="auto"/>
              <w:jc w:val="center"/>
            </w:pPr>
            <w:r w:rsidRPr="0013334B">
              <w:t>57,1</w:t>
            </w:r>
          </w:p>
        </w:tc>
        <w:tc>
          <w:tcPr>
            <w:tcW w:w="1701" w:type="dxa"/>
            <w:shd w:val="clear" w:color="auto" w:fill="auto"/>
          </w:tcPr>
          <w:p w:rsidR="0013334B" w:rsidRPr="0013334B" w:rsidRDefault="0013334B" w:rsidP="0013334B">
            <w:pPr>
              <w:tabs>
                <w:tab w:val="left" w:pos="426"/>
                <w:tab w:val="left" w:pos="2594"/>
              </w:tabs>
              <w:spacing w:after="0" w:line="276" w:lineRule="auto"/>
              <w:jc w:val="center"/>
            </w:pPr>
            <w:r w:rsidRPr="0013334B">
              <w:t>58,7</w:t>
            </w:r>
          </w:p>
        </w:tc>
        <w:tc>
          <w:tcPr>
            <w:tcW w:w="1383" w:type="dxa"/>
            <w:shd w:val="clear" w:color="auto" w:fill="auto"/>
          </w:tcPr>
          <w:p w:rsidR="0013334B" w:rsidRPr="0013334B" w:rsidRDefault="0013334B" w:rsidP="0013334B">
            <w:pPr>
              <w:tabs>
                <w:tab w:val="left" w:pos="426"/>
                <w:tab w:val="left" w:pos="2594"/>
              </w:tabs>
              <w:spacing w:after="0" w:line="276" w:lineRule="auto"/>
              <w:jc w:val="center"/>
            </w:pPr>
            <w:r w:rsidRPr="0013334B">
              <w:t>58</w:t>
            </w:r>
          </w:p>
        </w:tc>
      </w:tr>
    </w:tbl>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r w:rsidRPr="0013334B">
        <w:rPr>
          <w:b/>
          <w:sz w:val="24"/>
          <w:szCs w:val="24"/>
        </w:rPr>
        <w:t>Opis uczniów szkoły pod kątem ich możliwości i potrzeb a realizacja podstawy programowej w zakresie kształcenia ogólnego</w:t>
      </w:r>
    </w:p>
    <w:p w:rsidR="0013334B" w:rsidRPr="0013334B" w:rsidRDefault="0013334B" w:rsidP="0013334B">
      <w:pPr>
        <w:spacing w:before="120" w:after="120" w:line="276" w:lineRule="auto"/>
        <w:jc w:val="both"/>
        <w:rPr>
          <w:sz w:val="24"/>
          <w:szCs w:val="24"/>
        </w:rPr>
      </w:pPr>
      <w:r w:rsidRPr="0013334B">
        <w:rPr>
          <w:sz w:val="24"/>
          <w:szCs w:val="24"/>
        </w:rPr>
        <w:t>Do Szkoły Podstawowej w Stoczku Łukowskim w roku szkolnym 2015/2016 uczęszczało 207 uczniów uczących się w 11 oddziałach, a do Gimnazjum uczęszczało 115 uczniów uczących się w 6 oddziałach. Ośmioro uczniów posiada opinię a troje orzeczenie Poradni Psychologiczno - Pedagogicznej. Szkoła objęła 53 uczniów pomocą psychologiczno-pedagogiczną. Dla zdecydowanej większości tych uczniów prowadzone są zajęcia z zakresu korygowania wad wymowy oraz udzielania pomocy w pokonywaniu trudności w nauce. Ta pomoc szkoły skierowana jest do uczniów edukacji wczesnoszkolnej. Wśród uczniów klas IV – VI udzielana pomoc psychologiczno-pedagogiczna ma formę zajęć wyrównawczych z zakresu matematyki – 5 godzin, języka polskiego – 5 godzin, zajęć korekcyjno-kompensacyjnych – 7 godzin, zajęć rewalidacyjnych – 2 godziny w tygodniu oraz podczas bieżącej pracy z uczniem na lekcji. Zajęcia rozwijające uzdolnienia plastyczne realizowane są w wymiarze 2 godz. tygodniowo.</w:t>
      </w:r>
    </w:p>
    <w:p w:rsidR="0013334B" w:rsidRPr="0013334B" w:rsidRDefault="0013334B" w:rsidP="0013334B">
      <w:pPr>
        <w:spacing w:before="120" w:after="120" w:line="276" w:lineRule="auto"/>
        <w:jc w:val="both"/>
        <w:rPr>
          <w:sz w:val="24"/>
          <w:szCs w:val="24"/>
        </w:rPr>
      </w:pPr>
    </w:p>
    <w:p w:rsidR="0013334B" w:rsidRPr="0013334B" w:rsidRDefault="0013334B" w:rsidP="0013334B">
      <w:pPr>
        <w:spacing w:before="120" w:after="120" w:line="276" w:lineRule="auto"/>
        <w:jc w:val="both"/>
        <w:rPr>
          <w:b/>
          <w:sz w:val="24"/>
          <w:szCs w:val="24"/>
        </w:rPr>
      </w:pPr>
      <w:r w:rsidRPr="0013334B">
        <w:rPr>
          <w:b/>
          <w:sz w:val="24"/>
          <w:szCs w:val="24"/>
        </w:rPr>
        <w:t>Potrzeby kadry pedagogicznej pod kątem wymagań stawianych nauczycielom na danym etapie awansu zawodowego</w:t>
      </w:r>
    </w:p>
    <w:p w:rsidR="0013334B" w:rsidRPr="0013334B" w:rsidRDefault="0013334B" w:rsidP="0013334B">
      <w:pPr>
        <w:spacing w:before="120" w:after="120" w:line="276" w:lineRule="auto"/>
        <w:jc w:val="both"/>
        <w:rPr>
          <w:sz w:val="24"/>
          <w:szCs w:val="24"/>
        </w:rPr>
      </w:pPr>
      <w:r w:rsidRPr="0013334B">
        <w:rPr>
          <w:sz w:val="24"/>
          <w:szCs w:val="24"/>
        </w:rPr>
        <w:t>Zdecydowana większość nauczycieli posiada wieloletnie doświadczenie zawodowe oraz jeden z najwyższych stopni awansu zawodowego tytuł nauczyciela dyplomowanego. Nauczyciele bardzo chętnie uczestniczą w różnych formach doskonalenia i dokształcania zawodowego, co wynika także wymagań stawianych przez współczesną oświatę.</w:t>
      </w:r>
    </w:p>
    <w:p w:rsidR="0013334B" w:rsidRPr="0013334B" w:rsidRDefault="0013334B" w:rsidP="0013334B">
      <w:pPr>
        <w:spacing w:before="120" w:after="120" w:line="276" w:lineRule="auto"/>
        <w:jc w:val="both"/>
        <w:rPr>
          <w:sz w:val="24"/>
          <w:szCs w:val="24"/>
        </w:rPr>
      </w:pPr>
    </w:p>
    <w:p w:rsidR="0013334B" w:rsidRPr="0013334B" w:rsidRDefault="0013334B" w:rsidP="0013334B">
      <w:pPr>
        <w:tabs>
          <w:tab w:val="left" w:pos="426"/>
          <w:tab w:val="left" w:pos="2594"/>
        </w:tabs>
        <w:spacing w:before="120" w:after="120" w:line="276" w:lineRule="auto"/>
        <w:jc w:val="both"/>
        <w:rPr>
          <w:b/>
          <w:sz w:val="24"/>
          <w:szCs w:val="24"/>
        </w:rPr>
      </w:pPr>
      <w:r w:rsidRPr="0013334B">
        <w:rPr>
          <w:b/>
          <w:sz w:val="24"/>
          <w:szCs w:val="24"/>
        </w:rPr>
        <w:t>Proponowana liczba uczniów do objęcia wsparciem w ramach projektu RPO WL 13.7. (dane na podstawie potrzeb placówek oświatowych)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394"/>
        <w:gridCol w:w="4252"/>
      </w:tblGrid>
      <w:tr w:rsidR="0013334B" w:rsidRPr="0013334B" w:rsidTr="0013334B">
        <w:tc>
          <w:tcPr>
            <w:tcW w:w="534" w:type="dxa"/>
            <w:shd w:val="clear" w:color="auto" w:fill="BFBFBF"/>
          </w:tcPr>
          <w:p w:rsidR="0013334B" w:rsidRPr="0013334B" w:rsidRDefault="0013334B" w:rsidP="0013334B">
            <w:pPr>
              <w:spacing w:after="0" w:line="276" w:lineRule="auto"/>
              <w:jc w:val="center"/>
              <w:rPr>
                <w:b/>
              </w:rPr>
            </w:pPr>
            <w:r w:rsidRPr="0013334B">
              <w:rPr>
                <w:b/>
              </w:rPr>
              <w:t>Lp.</w:t>
            </w:r>
          </w:p>
        </w:tc>
        <w:tc>
          <w:tcPr>
            <w:tcW w:w="4394" w:type="dxa"/>
            <w:shd w:val="clear" w:color="auto" w:fill="BFBFBF"/>
          </w:tcPr>
          <w:p w:rsidR="0013334B" w:rsidRPr="0013334B" w:rsidRDefault="0013334B" w:rsidP="0013334B">
            <w:pPr>
              <w:spacing w:after="0" w:line="276" w:lineRule="auto"/>
              <w:jc w:val="center"/>
              <w:rPr>
                <w:b/>
              </w:rPr>
            </w:pPr>
            <w:r w:rsidRPr="0013334B">
              <w:rPr>
                <w:b/>
              </w:rPr>
              <w:t>Nazwa szkoły</w:t>
            </w:r>
          </w:p>
        </w:tc>
        <w:tc>
          <w:tcPr>
            <w:tcW w:w="4252" w:type="dxa"/>
            <w:shd w:val="clear" w:color="auto" w:fill="BFBFBF"/>
          </w:tcPr>
          <w:p w:rsidR="0013334B" w:rsidRPr="0013334B" w:rsidRDefault="0013334B" w:rsidP="0013334B">
            <w:pPr>
              <w:spacing w:after="0" w:line="276" w:lineRule="auto"/>
              <w:jc w:val="center"/>
              <w:rPr>
                <w:b/>
              </w:rPr>
            </w:pPr>
            <w:r w:rsidRPr="0013334B">
              <w:rPr>
                <w:b/>
              </w:rPr>
              <w:t xml:space="preserve">Proponowana liczba uczniów do udziału </w:t>
            </w:r>
            <w:r w:rsidRPr="0013334B">
              <w:rPr>
                <w:b/>
              </w:rPr>
              <w:br/>
              <w:t>w projekcie łącznie</w:t>
            </w:r>
          </w:p>
        </w:tc>
      </w:tr>
      <w:tr w:rsidR="0013334B" w:rsidRPr="0013334B" w:rsidTr="0013334B">
        <w:trPr>
          <w:trHeight w:val="441"/>
        </w:trPr>
        <w:tc>
          <w:tcPr>
            <w:tcW w:w="534" w:type="dxa"/>
            <w:shd w:val="clear" w:color="auto" w:fill="auto"/>
          </w:tcPr>
          <w:p w:rsidR="0013334B" w:rsidRPr="0013334B" w:rsidRDefault="0013334B" w:rsidP="0013334B">
            <w:pPr>
              <w:spacing w:after="0" w:line="276" w:lineRule="auto"/>
              <w:jc w:val="center"/>
            </w:pPr>
            <w:r w:rsidRPr="0013334B">
              <w:t>1</w:t>
            </w:r>
          </w:p>
        </w:tc>
        <w:tc>
          <w:tcPr>
            <w:tcW w:w="4394" w:type="dxa"/>
            <w:shd w:val="clear" w:color="auto" w:fill="auto"/>
          </w:tcPr>
          <w:p w:rsidR="0013334B" w:rsidRPr="0013334B" w:rsidRDefault="0013334B" w:rsidP="0013334B">
            <w:pPr>
              <w:spacing w:after="0" w:line="276" w:lineRule="auto"/>
            </w:pPr>
            <w:r w:rsidRPr="0013334B">
              <w:t>Szkoła Podstawowa i Gimnazjum w Stoczku Łukowskim</w:t>
            </w:r>
          </w:p>
        </w:tc>
        <w:tc>
          <w:tcPr>
            <w:tcW w:w="4252" w:type="dxa"/>
            <w:shd w:val="clear" w:color="auto" w:fill="auto"/>
          </w:tcPr>
          <w:p w:rsidR="0013334B" w:rsidRPr="0013334B" w:rsidRDefault="0013334B" w:rsidP="0013334B">
            <w:pPr>
              <w:spacing w:after="0" w:line="276" w:lineRule="auto"/>
              <w:jc w:val="center"/>
              <w:rPr>
                <w:highlight w:val="yellow"/>
              </w:rPr>
            </w:pPr>
            <w:r w:rsidRPr="0013334B">
              <w:rPr>
                <w:highlight w:val="yellow"/>
              </w:rPr>
              <w:t>322 uczniów</w:t>
            </w:r>
          </w:p>
        </w:tc>
      </w:tr>
    </w:tbl>
    <w:p w:rsidR="0013334B" w:rsidRPr="0013334B" w:rsidRDefault="0013334B" w:rsidP="0013334B">
      <w:pPr>
        <w:spacing w:before="120" w:after="120" w:line="276" w:lineRule="auto"/>
        <w:rPr>
          <w:sz w:val="24"/>
          <w:szCs w:val="24"/>
        </w:rPr>
      </w:pPr>
    </w:p>
    <w:p w:rsidR="0013334B" w:rsidRPr="0013334B" w:rsidRDefault="0013334B" w:rsidP="0013334B">
      <w:pPr>
        <w:spacing w:before="120" w:after="120" w:line="276" w:lineRule="auto"/>
        <w:rPr>
          <w:sz w:val="24"/>
          <w:szCs w:val="24"/>
        </w:rPr>
      </w:pPr>
    </w:p>
    <w:p w:rsidR="0013334B" w:rsidRPr="0013334B" w:rsidRDefault="0013334B" w:rsidP="0013334B">
      <w:pPr>
        <w:numPr>
          <w:ilvl w:val="0"/>
          <w:numId w:val="10"/>
        </w:numPr>
        <w:pBdr>
          <w:top w:val="single" w:sz="4" w:space="1" w:color="auto"/>
          <w:left w:val="single" w:sz="4" w:space="4" w:color="auto"/>
          <w:bottom w:val="single" w:sz="4" w:space="1" w:color="auto"/>
          <w:right w:val="single" w:sz="4" w:space="4" w:color="auto"/>
        </w:pBdr>
        <w:shd w:val="clear" w:color="auto" w:fill="00B0F0"/>
        <w:spacing w:before="240" w:after="240" w:line="276" w:lineRule="auto"/>
        <w:ind w:left="567" w:hanging="567"/>
        <w:contextualSpacing/>
        <w:rPr>
          <w:b/>
          <w:sz w:val="24"/>
          <w:szCs w:val="24"/>
        </w:rPr>
      </w:pPr>
      <w:r w:rsidRPr="0013334B">
        <w:rPr>
          <w:b/>
          <w:sz w:val="24"/>
          <w:szCs w:val="24"/>
        </w:rPr>
        <w:t>CHARAKTERYSTYKA SZKÓŁ GMINY MIASTO STOCZEK ŁUKOWSKI</w:t>
      </w:r>
      <w:r w:rsidRPr="0013334B">
        <w:rPr>
          <w:b/>
          <w:color w:val="FF0000"/>
          <w:sz w:val="24"/>
          <w:szCs w:val="24"/>
        </w:rPr>
        <w:t xml:space="preserve"> </w:t>
      </w:r>
      <w:r w:rsidRPr="0013334B">
        <w:rPr>
          <w:b/>
          <w:sz w:val="24"/>
          <w:szCs w:val="24"/>
        </w:rPr>
        <w:t>– stan obecny</w:t>
      </w:r>
    </w:p>
    <w:p w:rsidR="0013334B" w:rsidRPr="0013334B" w:rsidRDefault="0013334B" w:rsidP="0013334B">
      <w:pPr>
        <w:spacing w:before="120" w:after="120" w:line="276" w:lineRule="auto"/>
        <w:contextualSpacing/>
        <w:rPr>
          <w:b/>
          <w:sz w:val="24"/>
          <w:szCs w:val="24"/>
        </w:rPr>
      </w:pPr>
    </w:p>
    <w:p w:rsidR="0013334B" w:rsidRPr="0013334B" w:rsidRDefault="0013334B" w:rsidP="0013334B">
      <w:pPr>
        <w:spacing w:before="120" w:after="120" w:line="276" w:lineRule="auto"/>
        <w:contextualSpacing/>
        <w:rPr>
          <w:b/>
          <w:sz w:val="24"/>
          <w:szCs w:val="24"/>
        </w:rPr>
      </w:pPr>
    </w:p>
    <w:p w:rsidR="0013334B" w:rsidRPr="0013334B" w:rsidRDefault="0013334B" w:rsidP="0013334B">
      <w:pPr>
        <w:numPr>
          <w:ilvl w:val="0"/>
          <w:numId w:val="12"/>
        </w:numPr>
        <w:spacing w:before="120" w:after="120" w:line="276" w:lineRule="auto"/>
        <w:ind w:left="284" w:hanging="426"/>
        <w:contextualSpacing/>
        <w:rPr>
          <w:b/>
          <w:sz w:val="24"/>
          <w:szCs w:val="24"/>
        </w:rPr>
      </w:pPr>
      <w:r w:rsidRPr="0013334B">
        <w:rPr>
          <w:b/>
          <w:sz w:val="24"/>
          <w:szCs w:val="24"/>
        </w:rPr>
        <w:t>Sytuacja społeczno-ekonomiczna uczniów</w:t>
      </w:r>
    </w:p>
    <w:p w:rsidR="0013334B" w:rsidRPr="0013334B" w:rsidRDefault="0013334B" w:rsidP="0013334B">
      <w:pPr>
        <w:spacing w:after="200" w:line="276" w:lineRule="auto"/>
        <w:jc w:val="both"/>
        <w:rPr>
          <w:sz w:val="24"/>
          <w:szCs w:val="24"/>
        </w:rPr>
      </w:pPr>
      <w:r w:rsidRPr="0013334B">
        <w:rPr>
          <w:sz w:val="24"/>
          <w:szCs w:val="24"/>
        </w:rPr>
        <w:t>Stoczek Łukowski to gmina miejska licząca ok. 2800 mieszkańców, której największą bolączką jest mała liczba miejsc pracy. Bezrobocie na koniec 2015 roku wynosiło w powiecie łukowskim 8,9 %, w naszym mieście jest 88 osób pozostających bez pracy w tym 49 kobiet. Sytuacja społeczno – ekonomiczna w większości rodzin jest dość trudna. Z pomocy MOPS korzystało w 2015 roku 57 rodzin. 40 rodzin żyje w stanie ubóstwa, poniżej 514zł na członka rodziny. Aby utrzymać rodzinę, często jedno lub obydwoje rodzice zmuszeni są poszukiwać pracy poza Stoczkiem: w Warszawie, Siedlcach, Łukowie lub innych miejscowościach. To z kolei powoduje, że rodzice mają mało czasu dla swoich dzieci, z pracy wracają późno, są zmęczeni. Często pozostawiają je pod opieką dziadków, innych członków rodziny lub świetlicy szkolnej. Rodziców nie stać na opłacenie dodatkowych zajęć (korepetycji). Mogą jedynie skorzystać z ofert zajęć pozalekcyjnych prowadzonych przez szkołę. Coraz częściej uczniowie to dzieci z rodzin rozbitych i niepełnych w wyniku rozwodu rodziców lub śmierci jednego z nich, takich rodzin jest 15. Długie procesy rozwodowe, konflikty między rodzicami, często walka o sprawy majątkowe odbija się negatywnie na dzieciach. Te dzieci Wymagają one szczególnej troski i wsparcia. Na terenie miasta funkcjonują rodziny z problemem alkoholowym. Niebieską kartę założono 6 rodzinom, są one objęte nadzorem kuratora sądowego i wsparciem asystenta rodziny. Poza tym do Szkoły Podstawowej w Stoczku Łukowskim uczęszczają wychowankowie Pogotowia Opiekuńczego w Stoczku Łukowskim. Są to najczęściej dzieci z zaległościami dydaktycznymi, problemami wychowawczymi oraz emocjonalnymi. Uczniowie korzystają ze wsparcia szkoły: dofinansowanie obiadów – 21 uczniów;  (16 ucz. /MOPS/, 3 ucz. /GOPS/ i 2 ucz. /20%/)  dofinansowanie podręczników – 10 uczniów.</w:t>
      </w:r>
    </w:p>
    <w:p w:rsidR="0013334B" w:rsidRPr="0013334B" w:rsidRDefault="0013334B" w:rsidP="0013334B">
      <w:pPr>
        <w:spacing w:after="200" w:line="276" w:lineRule="auto"/>
        <w:rPr>
          <w:sz w:val="24"/>
          <w:szCs w:val="24"/>
        </w:rPr>
      </w:pPr>
    </w:p>
    <w:p w:rsidR="0013334B" w:rsidRPr="0013334B" w:rsidRDefault="0013334B" w:rsidP="0013334B">
      <w:pPr>
        <w:numPr>
          <w:ilvl w:val="0"/>
          <w:numId w:val="12"/>
        </w:numPr>
        <w:spacing w:before="120" w:after="120" w:line="276" w:lineRule="auto"/>
        <w:ind w:left="284" w:hanging="426"/>
        <w:contextualSpacing/>
        <w:rPr>
          <w:b/>
          <w:sz w:val="24"/>
          <w:szCs w:val="24"/>
        </w:rPr>
      </w:pPr>
      <w:r w:rsidRPr="0013334B">
        <w:rPr>
          <w:b/>
          <w:sz w:val="24"/>
          <w:szCs w:val="24"/>
        </w:rPr>
        <w:t>Diagnozowane potrzeby edukacyjne uczniów i sposoby ich realizacji</w:t>
      </w:r>
    </w:p>
    <w:p w:rsidR="0013334B" w:rsidRPr="0013334B" w:rsidRDefault="0013334B" w:rsidP="0013334B">
      <w:pPr>
        <w:spacing w:after="0" w:line="276" w:lineRule="auto"/>
        <w:jc w:val="both"/>
        <w:rPr>
          <w:rFonts w:eastAsia="Times New Roman"/>
          <w:color w:val="000000"/>
          <w:sz w:val="24"/>
          <w:szCs w:val="24"/>
          <w:lang w:eastAsia="pl-PL"/>
        </w:rPr>
      </w:pPr>
      <w:r w:rsidRPr="0013334B">
        <w:rPr>
          <w:b/>
          <w:sz w:val="24"/>
          <w:szCs w:val="24"/>
        </w:rPr>
        <w:t>Diagnozowanie potrzeb edukacyjnych uczniów</w:t>
      </w:r>
      <w:r w:rsidRPr="0013334B">
        <w:rPr>
          <w:rFonts w:eastAsia="Times New Roman"/>
          <w:color w:val="000000"/>
          <w:sz w:val="24"/>
          <w:szCs w:val="24"/>
          <w:lang w:eastAsia="pl-PL"/>
        </w:rPr>
        <w:t xml:space="preserve"> polega na rozpoznawaniu i zaspokajaniu ich indywidualnych potrzeb rozwojowych i edukacyjnych oraz rozpoznawaniu ich indywidualnych możliwości psychofizycznych, wynikających w szczególności:</w:t>
      </w:r>
    </w:p>
    <w:p w:rsidR="0013334B" w:rsidRPr="0013334B" w:rsidRDefault="0013334B" w:rsidP="0013334B">
      <w:pPr>
        <w:tabs>
          <w:tab w:val="left" w:pos="7087"/>
        </w:tabs>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1) z niepełnosprawności,</w:t>
      </w:r>
      <w:r w:rsidRPr="0013334B">
        <w:rPr>
          <w:rFonts w:eastAsia="Times New Roman"/>
          <w:color w:val="000000"/>
          <w:sz w:val="24"/>
          <w:szCs w:val="24"/>
          <w:lang w:eastAsia="pl-PL"/>
        </w:rPr>
        <w:tab/>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2) z niedostosowania społecznego,</w:t>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3) z zagrożenia niedostosowaniem społecznym,</w:t>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4) ze szczególnych uzdolnień,</w:t>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5) ze specyficznych trudności w uczeniu się,</w:t>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6) z zaburzeń komunikacji językowej,</w:t>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7) z choroby przewlekłej,</w:t>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8) z sytuacji kryzysowych lub traumatycznych,</w:t>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9) z niepowodzeń edukacyjnych,</w:t>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10) z zaniedbań środowiskowych związanych z sytuacją bytową ucznia i jego rodziny,</w:t>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sposobem spędzania czasu wolnego, kontaktami środowiskowymi,      </w:t>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11) z trudności adaptacyjnych związanych z różnicami kulturowymi lub ze zmianą</w:t>
      </w:r>
    </w:p>
    <w:p w:rsidR="0013334B" w:rsidRPr="0013334B" w:rsidRDefault="0013334B" w:rsidP="0013334B">
      <w:pPr>
        <w:spacing w:after="0" w:line="276" w:lineRule="auto"/>
        <w:jc w:val="both"/>
        <w:rPr>
          <w:rFonts w:eastAsia="Times New Roman"/>
          <w:color w:val="000000"/>
          <w:sz w:val="24"/>
          <w:szCs w:val="24"/>
          <w:lang w:eastAsia="pl-PL"/>
        </w:rPr>
      </w:pPr>
      <w:r w:rsidRPr="0013334B">
        <w:rPr>
          <w:rFonts w:eastAsia="Times New Roman"/>
          <w:color w:val="000000"/>
          <w:sz w:val="24"/>
          <w:szCs w:val="24"/>
          <w:lang w:eastAsia="pl-PL"/>
        </w:rPr>
        <w:t>środowiska edukacyjnego.</w:t>
      </w:r>
    </w:p>
    <w:p w:rsidR="0013334B" w:rsidRPr="0013334B" w:rsidRDefault="0013334B" w:rsidP="0013334B">
      <w:pPr>
        <w:spacing w:after="0" w:line="276" w:lineRule="auto"/>
        <w:jc w:val="both"/>
        <w:rPr>
          <w:rFonts w:eastAsia="Times New Roman"/>
          <w:color w:val="000000"/>
          <w:sz w:val="24"/>
          <w:szCs w:val="24"/>
          <w:lang w:eastAsia="pl-PL"/>
        </w:rPr>
      </w:pPr>
    </w:p>
    <w:p w:rsidR="0013334B" w:rsidRPr="0013334B" w:rsidRDefault="0013334B" w:rsidP="0013334B">
      <w:pPr>
        <w:spacing w:after="200" w:line="276" w:lineRule="auto"/>
        <w:jc w:val="both"/>
        <w:rPr>
          <w:b/>
          <w:sz w:val="24"/>
          <w:szCs w:val="24"/>
        </w:rPr>
      </w:pPr>
      <w:r w:rsidRPr="0013334B">
        <w:rPr>
          <w:b/>
          <w:sz w:val="24"/>
          <w:szCs w:val="24"/>
        </w:rPr>
        <w:t xml:space="preserve">Diagnozy potrzeb edukacyjnych uczniów dokonuje w wybranych obszarach w danym roku szkolnym zespół ds. wewnętrznej ewaluacji pracy szkoły, a także:     </w:t>
      </w:r>
    </w:p>
    <w:p w:rsidR="0013334B" w:rsidRPr="0013334B" w:rsidRDefault="0013334B" w:rsidP="0013334B">
      <w:pPr>
        <w:spacing w:after="200" w:line="276" w:lineRule="auto"/>
        <w:jc w:val="both"/>
        <w:rPr>
          <w:sz w:val="24"/>
          <w:szCs w:val="24"/>
        </w:rPr>
      </w:pPr>
      <w:r w:rsidRPr="0013334B">
        <w:rPr>
          <w:b/>
          <w:sz w:val="24"/>
          <w:szCs w:val="24"/>
        </w:rPr>
        <w:t>Wychowawca klasy</w:t>
      </w:r>
      <w:r w:rsidRPr="0013334B">
        <w:rPr>
          <w:sz w:val="24"/>
          <w:szCs w:val="24"/>
        </w:rPr>
        <w:t>, który rozpoznaje potrzeby i możliwości ucznia przez cały okres pobytu ucznia w szkole poprzez: obserwację pedagogiczną prowadzoną w trakcie bieżącej pracy z uczniami, rozmowy z rodzicami /prawnymi opiekunami/, informacje pozyskiwane od nauczycieli przedmiotów, poprzedniego wychowawcy, pedagoga szkolnego i dyrekcji szkoły, analizę dostarczonych przez rodzica dokumentów: zaświadczeń lekarskich, opinii, orzeczeń PPP lub innych poradni specjalistycznych,</w:t>
      </w:r>
    </w:p>
    <w:p w:rsidR="0013334B" w:rsidRPr="0013334B" w:rsidRDefault="0013334B" w:rsidP="0013334B">
      <w:pPr>
        <w:spacing w:after="200" w:line="276" w:lineRule="auto"/>
        <w:jc w:val="both"/>
        <w:rPr>
          <w:sz w:val="24"/>
          <w:szCs w:val="24"/>
        </w:rPr>
      </w:pPr>
      <w:r w:rsidRPr="0013334B">
        <w:rPr>
          <w:b/>
          <w:sz w:val="24"/>
          <w:szCs w:val="24"/>
        </w:rPr>
        <w:t>Nauczyciele przedmiotów</w:t>
      </w:r>
      <w:r w:rsidRPr="0013334B">
        <w:rPr>
          <w:sz w:val="24"/>
          <w:szCs w:val="24"/>
        </w:rPr>
        <w:t>, przeprowadzają diagnozę na wejście /na początku roku szkolnego w klasach rozpoczynających nowy etap edukacyjny, czyli kl. I, IV lub z nowym nauczycielem nieznającym zespołu klasowego/, prowadzoną obserwację pedagogiczną w trakcie bieżącej pracy z uczniami, analizują prace ucznia, analizują wyniki klasyfikacji okresowej i rocznej oraz wyniki sprawdzianów i egzaminów końcowych.</w:t>
      </w:r>
    </w:p>
    <w:p w:rsidR="0013334B" w:rsidRPr="0013334B" w:rsidRDefault="0013334B" w:rsidP="0013334B">
      <w:pPr>
        <w:spacing w:after="200" w:line="276" w:lineRule="auto"/>
        <w:jc w:val="both"/>
        <w:rPr>
          <w:sz w:val="24"/>
          <w:szCs w:val="24"/>
        </w:rPr>
      </w:pPr>
      <w:r w:rsidRPr="0013334B">
        <w:rPr>
          <w:b/>
          <w:sz w:val="24"/>
          <w:szCs w:val="24"/>
        </w:rPr>
        <w:t xml:space="preserve">Nauczyciel logopeda, </w:t>
      </w:r>
      <w:r w:rsidRPr="0013334B">
        <w:rPr>
          <w:sz w:val="24"/>
          <w:szCs w:val="24"/>
        </w:rPr>
        <w:t>przeprowadza badania wstępne w celu ustalenia stanu mowy uczniów, przeprowadza wywiad z rodzicami celem ustalenia przyczyn jej zaburzeń.</w:t>
      </w:r>
    </w:p>
    <w:p w:rsidR="0013334B" w:rsidRPr="0013334B" w:rsidRDefault="0013334B" w:rsidP="0013334B">
      <w:pPr>
        <w:spacing w:after="200" w:line="276" w:lineRule="auto"/>
        <w:jc w:val="both"/>
        <w:rPr>
          <w:sz w:val="24"/>
          <w:szCs w:val="24"/>
        </w:rPr>
      </w:pPr>
      <w:r w:rsidRPr="0013334B">
        <w:rPr>
          <w:b/>
          <w:sz w:val="24"/>
          <w:szCs w:val="24"/>
        </w:rPr>
        <w:t xml:space="preserve">Pedagog szkolny, </w:t>
      </w:r>
      <w:r w:rsidRPr="0013334B">
        <w:rPr>
          <w:sz w:val="24"/>
          <w:szCs w:val="24"/>
        </w:rPr>
        <w:t>prowadzi obserwację pedagogiczną uczniów, analizuje informacje zawarte w dostarczonych przez rodziców dokumentach: zaświadczeniach lekarskich, opiniach, orzeczeniach PPP lub innych poradni specjalistycznych, prowadzi rozmowy i wywiady z uczniami oraz ich rodzicami /prawnymi opiekunami/, pozyskuje informacje o uczniach od nauczycieli, wychowawców, kuratorów sądowych, placówek pomocowych /MOPS, GOPS, Pogotowie Opiekuńcze/, przeprowadza diagnozę bezpieczeństwa uczniów w szkole /ankiety wśród uczniów i rodziców na początku każdego roku szkolnego, rejestry zachowań agresywnych/, przeprowadza badania ankietowe wśród rodziców, w celu poznania środowiska rodzinnego ucznia /na początku roku szkolnego w klasach rozpoczynających nowy etap edukacyjny z nowym wychowawcą, czyli kl. I, IV/.Szkoła stosuje różnorodne narzędzia do diagnozy indywidualnych potrzeb rozwojowych i edukacyjnych oraz możliwości psychofizycznych, a także wspierania mocnych stron ucznia. Najczęściej stosowane to obserwacje, wywiady, ankiety, testy na wejście, analiza dokumentacji ucznia /zaświadczenia lekarskie, opinie, orzeczenia PPP/, analiza prac uczniów, wyników klasyfikacji, sprawdzianów zewnętrznych, analiza oceny opisowej w klasach I-III, informacje pozyskiwane od nauczycieli, wychowawców.</w:t>
      </w:r>
    </w:p>
    <w:p w:rsidR="0013334B" w:rsidRPr="0013334B" w:rsidRDefault="0013334B" w:rsidP="0013334B">
      <w:pPr>
        <w:spacing w:after="200" w:line="276" w:lineRule="auto"/>
        <w:jc w:val="both"/>
        <w:rPr>
          <w:sz w:val="24"/>
          <w:szCs w:val="24"/>
        </w:rPr>
      </w:pPr>
      <w:r w:rsidRPr="0013334B">
        <w:rPr>
          <w:b/>
          <w:sz w:val="24"/>
          <w:szCs w:val="24"/>
        </w:rPr>
        <w:t xml:space="preserve">Wnioski </w:t>
      </w:r>
      <w:r w:rsidRPr="0013334B">
        <w:rPr>
          <w:sz w:val="24"/>
          <w:szCs w:val="24"/>
        </w:rPr>
        <w:t>z diagnozy indywidualnych potrzeb rozwojowych i edukacyjnych oraz możliwości psychofizycznych ucznia pozwalają na zbadanie przyrostu wiedzy i umiejętności ucznia, właściwe zaplanowanie pracy z uczniem na lekcjach, jak i na zajęciach wyrównawczych oraz są pomocne w pracy z uczniem zdolnym. W roku szk. 2015/2016 pomocą pedagogiczno-psychologiczną objętych jest 53 uczniów szkoły podstawowej. Szkoła zachęca rodziców do skorzystania z wizyty z dzieckiem w poradni psychologiczno – pedagogicznej. Aktualnie 8 uczniów szkoły podstawowej posiada opinię PPP a 3 uczniów orzeczenie.</w:t>
      </w:r>
    </w:p>
    <w:p w:rsidR="0013334B" w:rsidRPr="0013334B" w:rsidRDefault="0013334B" w:rsidP="0013334B">
      <w:pPr>
        <w:numPr>
          <w:ilvl w:val="0"/>
          <w:numId w:val="12"/>
        </w:numPr>
        <w:spacing w:before="120" w:after="120" w:line="276" w:lineRule="auto"/>
        <w:ind w:left="284" w:hanging="426"/>
        <w:contextualSpacing/>
        <w:rPr>
          <w:b/>
          <w:sz w:val="24"/>
          <w:szCs w:val="24"/>
        </w:rPr>
      </w:pPr>
      <w:r w:rsidRPr="0013334B">
        <w:rPr>
          <w:b/>
          <w:sz w:val="24"/>
          <w:szCs w:val="24"/>
        </w:rPr>
        <w:t xml:space="preserve">Oferta szkoły skierowana do uczniów </w:t>
      </w:r>
    </w:p>
    <w:p w:rsidR="0013334B" w:rsidRPr="0013334B" w:rsidRDefault="0013334B" w:rsidP="0013334B">
      <w:pPr>
        <w:spacing w:before="120" w:after="120" w:line="276" w:lineRule="auto"/>
        <w:contextualSpacing/>
        <w:jc w:val="both"/>
        <w:rPr>
          <w:sz w:val="24"/>
          <w:szCs w:val="24"/>
        </w:rPr>
      </w:pPr>
      <w:r w:rsidRPr="0013334B">
        <w:rPr>
          <w:sz w:val="24"/>
          <w:szCs w:val="24"/>
        </w:rPr>
        <w:t>Szkoła kieruje do uczniów następujący rodzaj zajęć:</w:t>
      </w:r>
    </w:p>
    <w:p w:rsidR="0013334B" w:rsidRPr="0013334B" w:rsidRDefault="0013334B" w:rsidP="0013334B">
      <w:pPr>
        <w:numPr>
          <w:ilvl w:val="0"/>
          <w:numId w:val="14"/>
        </w:numPr>
        <w:spacing w:before="120" w:after="120" w:line="276" w:lineRule="auto"/>
        <w:contextualSpacing/>
        <w:jc w:val="both"/>
        <w:rPr>
          <w:sz w:val="24"/>
          <w:szCs w:val="24"/>
        </w:rPr>
      </w:pPr>
      <w:r w:rsidRPr="0013334B">
        <w:rPr>
          <w:b/>
          <w:sz w:val="24"/>
          <w:szCs w:val="24"/>
        </w:rPr>
        <w:t>Rozwijające zainteresowania i uzdolnienia.</w:t>
      </w:r>
      <w:r w:rsidRPr="0013334B">
        <w:rPr>
          <w:sz w:val="24"/>
          <w:szCs w:val="24"/>
        </w:rPr>
        <w:t xml:space="preserve"> Na te zajęcia uczęszczają uczniowie, którzy na początku roku szkolnego dokonali deklaracji uczestnictwa (są to zajęcia organizowane na „życzenie uczniów”) i sami stworzyli ofertę zajęć. Zajęcia pozalekcyjne rozwijające zainteresowania i uzdolnienia to najczęściej koła przedmiotowe (historyczne, przyrodnicze, matematyczne, polonistyczne i językowe), koła taneczne, plastyczne, sportowe.</w:t>
      </w:r>
    </w:p>
    <w:p w:rsidR="0013334B" w:rsidRPr="0013334B" w:rsidRDefault="0013334B" w:rsidP="0013334B">
      <w:pPr>
        <w:numPr>
          <w:ilvl w:val="0"/>
          <w:numId w:val="14"/>
        </w:numPr>
        <w:spacing w:before="120" w:after="120" w:line="276" w:lineRule="auto"/>
        <w:contextualSpacing/>
        <w:jc w:val="both"/>
        <w:rPr>
          <w:sz w:val="24"/>
          <w:szCs w:val="24"/>
        </w:rPr>
      </w:pPr>
      <w:r w:rsidRPr="0013334B">
        <w:rPr>
          <w:b/>
          <w:sz w:val="24"/>
          <w:szCs w:val="24"/>
        </w:rPr>
        <w:t>Z zakresu pomocy psychologiczno-pedagogicznej</w:t>
      </w:r>
      <w:r w:rsidRPr="0013334B">
        <w:rPr>
          <w:sz w:val="24"/>
          <w:szCs w:val="24"/>
        </w:rPr>
        <w:t>. Na te zajęcia uczęszczają uczniowie wskazani przez nauczycieli, wychowawców klasy, pedagoga szkolnego oraz uczniowie posiadający opinię lub orzeczenie poradni psychologiczno - pedagogicznej. Zdarza się, że o udział ucznia w takich zajęciach wnioskują jego rodzice. Najczęściej realizowane zajęcia z zakresu pomocy uczniom to: zajęcia logopedyczne, dydaktyczno-wyrównawcze (szczególnie klasy edukacji wczesnoszkolnej), zajęcia rewalidacyjne, zajęcia kompensacyjne, zajęcia gimnastyki korekcyjno-kompensacyjnej.</w:t>
      </w:r>
    </w:p>
    <w:p w:rsidR="0013334B" w:rsidRPr="0013334B" w:rsidRDefault="0013334B" w:rsidP="0013334B">
      <w:pPr>
        <w:spacing w:before="120" w:after="120" w:line="276" w:lineRule="auto"/>
        <w:jc w:val="both"/>
        <w:rPr>
          <w:sz w:val="24"/>
          <w:szCs w:val="24"/>
        </w:rPr>
      </w:pPr>
      <w:r w:rsidRPr="0013334B">
        <w:rPr>
          <w:sz w:val="24"/>
          <w:szCs w:val="24"/>
        </w:rPr>
        <w:t xml:space="preserve">Z proponowanych zajęć pozalekcyjnych korzysta łącznie 80 uczniów, ich udział w zajęciach jest systematyczny. Proponowana przez szkołę oferta zajęć szczególnie z przedmiotów matematyczno-przyrodniczych, języków obcych oraz technologii informacyjnej jest niewystarczająca ze względu na zbyt niskie możliwości finansowe szkoły. Proponowane przez szkołę zajęcia realizowane są z art. 42 KN oraz z godzin Organu Prowadzącego. </w:t>
      </w:r>
    </w:p>
    <w:p w:rsidR="0013334B" w:rsidRPr="0013334B" w:rsidRDefault="0013334B" w:rsidP="0013334B">
      <w:pPr>
        <w:numPr>
          <w:ilvl w:val="0"/>
          <w:numId w:val="12"/>
        </w:numPr>
        <w:spacing w:before="120" w:after="120" w:line="276" w:lineRule="auto"/>
        <w:ind w:left="284" w:hanging="426"/>
        <w:contextualSpacing/>
        <w:rPr>
          <w:b/>
          <w:sz w:val="24"/>
          <w:szCs w:val="24"/>
        </w:rPr>
      </w:pPr>
      <w:r w:rsidRPr="0013334B">
        <w:rPr>
          <w:b/>
          <w:sz w:val="24"/>
          <w:szCs w:val="24"/>
        </w:rPr>
        <w:t>Średnia ocen uczniów z egzaminów zewnętrznych w roku szkolnym 2014/2015</w:t>
      </w:r>
    </w:p>
    <w:p w:rsidR="0013334B" w:rsidRPr="0013334B" w:rsidRDefault="0013334B" w:rsidP="0013334B">
      <w:pPr>
        <w:spacing w:after="0" w:line="276" w:lineRule="auto"/>
        <w:contextualSpacing/>
        <w:rPr>
          <w:sz w:val="24"/>
          <w:szCs w:val="24"/>
        </w:rPr>
      </w:pPr>
      <w:r w:rsidRPr="0013334B">
        <w:rPr>
          <w:sz w:val="24"/>
          <w:szCs w:val="24"/>
        </w:rPr>
        <w:t>- część humanistyczna:</w:t>
      </w:r>
      <w:r w:rsidRPr="0013334B">
        <w:rPr>
          <w:sz w:val="24"/>
          <w:szCs w:val="24"/>
        </w:rPr>
        <w:tab/>
        <w:t>- 72,6 %</w:t>
      </w:r>
    </w:p>
    <w:p w:rsidR="0013334B" w:rsidRPr="0013334B" w:rsidRDefault="0013334B" w:rsidP="0013334B">
      <w:pPr>
        <w:spacing w:after="0" w:line="276" w:lineRule="auto"/>
        <w:contextualSpacing/>
        <w:rPr>
          <w:sz w:val="24"/>
          <w:szCs w:val="24"/>
        </w:rPr>
      </w:pPr>
      <w:r w:rsidRPr="0013334B">
        <w:rPr>
          <w:sz w:val="24"/>
          <w:szCs w:val="24"/>
        </w:rPr>
        <w:t>- część matematyczna:</w:t>
      </w:r>
      <w:r w:rsidRPr="0013334B">
        <w:rPr>
          <w:sz w:val="24"/>
          <w:szCs w:val="24"/>
        </w:rPr>
        <w:tab/>
        <w:t>- 62,3 %</w:t>
      </w:r>
    </w:p>
    <w:p w:rsidR="0013334B" w:rsidRPr="0013334B" w:rsidRDefault="0013334B" w:rsidP="0013334B">
      <w:pPr>
        <w:spacing w:after="0" w:line="276" w:lineRule="auto"/>
        <w:contextualSpacing/>
        <w:rPr>
          <w:sz w:val="24"/>
          <w:szCs w:val="24"/>
        </w:rPr>
      </w:pPr>
      <w:r w:rsidRPr="0013334B">
        <w:rPr>
          <w:sz w:val="24"/>
          <w:szCs w:val="24"/>
        </w:rPr>
        <w:t>- język nowożytny:</w:t>
      </w:r>
      <w:r w:rsidRPr="0013334B">
        <w:rPr>
          <w:sz w:val="24"/>
          <w:szCs w:val="24"/>
        </w:rPr>
        <w:tab/>
      </w:r>
      <w:r w:rsidRPr="0013334B">
        <w:rPr>
          <w:sz w:val="24"/>
          <w:szCs w:val="24"/>
        </w:rPr>
        <w:tab/>
        <w:t>- 80,5 %</w:t>
      </w:r>
    </w:p>
    <w:p w:rsidR="0013334B" w:rsidRPr="0013334B" w:rsidRDefault="0013334B" w:rsidP="0013334B">
      <w:pPr>
        <w:spacing w:after="0" w:line="276" w:lineRule="auto"/>
        <w:contextualSpacing/>
        <w:rPr>
          <w:color w:val="FF0000"/>
          <w:sz w:val="24"/>
          <w:szCs w:val="24"/>
        </w:rPr>
      </w:pPr>
    </w:p>
    <w:p w:rsidR="0013334B" w:rsidRPr="0013334B" w:rsidRDefault="0013334B" w:rsidP="0013334B">
      <w:pPr>
        <w:numPr>
          <w:ilvl w:val="0"/>
          <w:numId w:val="12"/>
        </w:numPr>
        <w:spacing w:before="120" w:after="120" w:line="276" w:lineRule="auto"/>
        <w:ind w:left="284" w:hanging="426"/>
        <w:contextualSpacing/>
        <w:rPr>
          <w:b/>
          <w:sz w:val="24"/>
          <w:szCs w:val="24"/>
        </w:rPr>
      </w:pPr>
      <w:r w:rsidRPr="0013334B">
        <w:rPr>
          <w:b/>
          <w:sz w:val="24"/>
          <w:szCs w:val="24"/>
        </w:rPr>
        <w:t>Średnia ocen uczniów z wybranych przedmiotów:</w:t>
      </w:r>
    </w:p>
    <w:p w:rsidR="0013334B" w:rsidRPr="0013334B" w:rsidRDefault="0013334B" w:rsidP="0013334B">
      <w:pPr>
        <w:numPr>
          <w:ilvl w:val="0"/>
          <w:numId w:val="15"/>
        </w:numPr>
        <w:spacing w:before="120" w:after="120" w:line="276" w:lineRule="auto"/>
        <w:contextualSpacing/>
        <w:rPr>
          <w:sz w:val="24"/>
          <w:szCs w:val="24"/>
        </w:rPr>
      </w:pPr>
      <w:r w:rsidRPr="0013334B">
        <w:rPr>
          <w:sz w:val="24"/>
          <w:szCs w:val="24"/>
        </w:rPr>
        <w:t>Język polski – 3,36</w:t>
      </w:r>
    </w:p>
    <w:p w:rsidR="0013334B" w:rsidRPr="0013334B" w:rsidRDefault="0013334B" w:rsidP="0013334B">
      <w:pPr>
        <w:numPr>
          <w:ilvl w:val="0"/>
          <w:numId w:val="15"/>
        </w:numPr>
        <w:spacing w:before="120" w:after="120" w:line="276" w:lineRule="auto"/>
        <w:contextualSpacing/>
        <w:rPr>
          <w:sz w:val="24"/>
          <w:szCs w:val="24"/>
        </w:rPr>
      </w:pPr>
      <w:r w:rsidRPr="0013334B">
        <w:rPr>
          <w:sz w:val="24"/>
          <w:szCs w:val="24"/>
        </w:rPr>
        <w:t>Matematyka – 3,48</w:t>
      </w:r>
    </w:p>
    <w:p w:rsidR="0013334B" w:rsidRPr="0013334B" w:rsidRDefault="0013334B" w:rsidP="0013334B">
      <w:pPr>
        <w:numPr>
          <w:ilvl w:val="0"/>
          <w:numId w:val="15"/>
        </w:numPr>
        <w:spacing w:before="120" w:after="120" w:line="276" w:lineRule="auto"/>
        <w:contextualSpacing/>
        <w:rPr>
          <w:sz w:val="24"/>
          <w:szCs w:val="24"/>
        </w:rPr>
      </w:pPr>
      <w:r w:rsidRPr="0013334B">
        <w:rPr>
          <w:sz w:val="24"/>
          <w:szCs w:val="24"/>
        </w:rPr>
        <w:t>Historia – 3,52</w:t>
      </w:r>
    </w:p>
    <w:p w:rsidR="0013334B" w:rsidRPr="0013334B" w:rsidRDefault="0013334B" w:rsidP="0013334B">
      <w:pPr>
        <w:numPr>
          <w:ilvl w:val="0"/>
          <w:numId w:val="15"/>
        </w:numPr>
        <w:spacing w:before="120" w:after="120" w:line="276" w:lineRule="auto"/>
        <w:contextualSpacing/>
        <w:rPr>
          <w:sz w:val="24"/>
          <w:szCs w:val="24"/>
        </w:rPr>
      </w:pPr>
      <w:r w:rsidRPr="0013334B">
        <w:rPr>
          <w:sz w:val="24"/>
          <w:szCs w:val="24"/>
        </w:rPr>
        <w:t>Przyroda – 3.75</w:t>
      </w:r>
    </w:p>
    <w:p w:rsidR="0013334B" w:rsidRPr="0013334B" w:rsidRDefault="0013334B" w:rsidP="0013334B">
      <w:pPr>
        <w:numPr>
          <w:ilvl w:val="0"/>
          <w:numId w:val="15"/>
        </w:numPr>
        <w:spacing w:before="120" w:after="120" w:line="276" w:lineRule="auto"/>
        <w:contextualSpacing/>
        <w:rPr>
          <w:sz w:val="24"/>
          <w:szCs w:val="24"/>
        </w:rPr>
      </w:pPr>
      <w:r w:rsidRPr="0013334B">
        <w:rPr>
          <w:sz w:val="24"/>
          <w:szCs w:val="24"/>
        </w:rPr>
        <w:t>Język angielski – 3,72</w:t>
      </w:r>
    </w:p>
    <w:p w:rsidR="0013334B" w:rsidRPr="0013334B" w:rsidRDefault="0013334B" w:rsidP="0013334B">
      <w:pPr>
        <w:numPr>
          <w:ilvl w:val="0"/>
          <w:numId w:val="15"/>
        </w:numPr>
        <w:spacing w:before="120" w:after="120" w:line="276" w:lineRule="auto"/>
        <w:contextualSpacing/>
        <w:rPr>
          <w:sz w:val="24"/>
          <w:szCs w:val="24"/>
        </w:rPr>
      </w:pPr>
      <w:r w:rsidRPr="0013334B">
        <w:rPr>
          <w:sz w:val="24"/>
          <w:szCs w:val="24"/>
        </w:rPr>
        <w:t>Zajęcia komputerowe – 4,45</w:t>
      </w:r>
    </w:p>
    <w:p w:rsidR="0013334B" w:rsidRPr="0013334B" w:rsidRDefault="0013334B" w:rsidP="0013334B">
      <w:pPr>
        <w:numPr>
          <w:ilvl w:val="0"/>
          <w:numId w:val="12"/>
        </w:numPr>
        <w:spacing w:before="120" w:after="120" w:line="276" w:lineRule="auto"/>
        <w:ind w:left="284" w:hanging="426"/>
        <w:contextualSpacing/>
        <w:jc w:val="both"/>
        <w:rPr>
          <w:sz w:val="24"/>
          <w:szCs w:val="24"/>
        </w:rPr>
      </w:pPr>
      <w:r w:rsidRPr="0013334B">
        <w:rPr>
          <w:b/>
          <w:sz w:val="24"/>
          <w:szCs w:val="24"/>
        </w:rPr>
        <w:t xml:space="preserve">Potencjał techniczny szkoły </w:t>
      </w:r>
    </w:p>
    <w:p w:rsidR="0013334B" w:rsidRPr="0013334B" w:rsidRDefault="0013334B" w:rsidP="0013334B">
      <w:pPr>
        <w:spacing w:after="200" w:line="276" w:lineRule="auto"/>
        <w:jc w:val="both"/>
        <w:rPr>
          <w:color w:val="000000"/>
          <w:sz w:val="24"/>
          <w:szCs w:val="24"/>
        </w:rPr>
      </w:pPr>
      <w:r w:rsidRPr="0013334B">
        <w:rPr>
          <w:sz w:val="24"/>
          <w:szCs w:val="24"/>
        </w:rPr>
        <w:t xml:space="preserve">Szkoła Podstawowa w Stoczku Łukowskim zajmuje wspólnie z Gimnazjum trzypiętrowy budynek tzw. Tysiąclatki z 1963 roku. </w:t>
      </w:r>
      <w:r w:rsidRPr="0013334B">
        <w:rPr>
          <w:color w:val="000000"/>
          <w:sz w:val="24"/>
          <w:szCs w:val="24"/>
        </w:rPr>
        <w:t xml:space="preserve">Szkoła posiada do dyspozycji 11 pracowni, w tym pracownię matematyki, przyrody, biologii, chemii, fizyki i zajęć technicznych i języków obcych, a także świetlicę i bibliotekę szkolną. Szkoła podstawowa korzysta z pracowni komputerowej gimnazjum. W pracowniach tych brak jest odpowiedniego wyposażenia do prowadzenia zajęć w ramach projektu. Wymagają one odpowiedniego doposażenia. Szkoła posiada zabezpieczone łącze internetowe </w:t>
      </w:r>
      <w:r w:rsidRPr="0013334B">
        <w:rPr>
          <w:sz w:val="24"/>
        </w:rPr>
        <w:t xml:space="preserve">prędkości min. 10 Mb/s. Posiadany sprzęt komputerowy na wyposażeniu pracowni jest przestarzały i nie spełnia wymagań stawianych przez np. programy potrzebne w czasie realizacji zajęć. Mimo niedogodności baza w pełni wykorzystywana do realizacji bieżących zadań. Oprócz zajęć dydaktycznych z wykorzystaniem technologii IT promowana jest również szkoła – poprzez stronę internetową </w:t>
      </w:r>
      <w:hyperlink r:id="rId111" w:history="1">
        <w:r w:rsidRPr="0013334B">
          <w:rPr>
            <w:color w:val="0000FF"/>
            <w:sz w:val="24"/>
            <w:u w:val="single"/>
          </w:rPr>
          <w:t>www.szkola.stoczek-lukowski.pl</w:t>
        </w:r>
      </w:hyperlink>
      <w:r w:rsidRPr="0013334B">
        <w:rPr>
          <w:sz w:val="24"/>
        </w:rPr>
        <w:t xml:space="preserve"> i własny </w:t>
      </w:r>
      <w:r w:rsidRPr="0013334B">
        <w:rPr>
          <w:b/>
          <w:bCs/>
          <w:sz w:val="24"/>
        </w:rPr>
        <w:t>fanpage na Facebooku</w:t>
      </w:r>
      <w:r w:rsidRPr="0013334B">
        <w:rPr>
          <w:color w:val="000000"/>
          <w:sz w:val="24"/>
          <w:szCs w:val="24"/>
        </w:rPr>
        <w:t>. Poprzez realizację projektu poprawi się doposażenie szkolnej bazy zgodnie z wytycznymi dotyczącymi wyposażenia.</w:t>
      </w:r>
    </w:p>
    <w:p w:rsidR="0013334B" w:rsidRPr="0013334B" w:rsidRDefault="0013334B" w:rsidP="0013334B">
      <w:pPr>
        <w:spacing w:before="120" w:after="120" w:line="276" w:lineRule="auto"/>
        <w:jc w:val="both"/>
        <w:rPr>
          <w:i/>
          <w:color w:val="FF0000"/>
          <w:sz w:val="24"/>
          <w:szCs w:val="24"/>
        </w:rPr>
      </w:pPr>
      <w:r w:rsidRPr="0013334B">
        <w:rPr>
          <w:sz w:val="24"/>
          <w:szCs w:val="24"/>
          <w:u w:val="single"/>
        </w:rPr>
        <w:t xml:space="preserve">Wykaz posiadanego sprzętu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048"/>
        <w:gridCol w:w="1761"/>
        <w:gridCol w:w="1591"/>
        <w:gridCol w:w="2555"/>
      </w:tblGrid>
      <w:tr w:rsidR="0013334B" w:rsidRPr="0013334B" w:rsidTr="0013334B">
        <w:tc>
          <w:tcPr>
            <w:tcW w:w="1842"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Nazwa</w:t>
            </w:r>
          </w:p>
        </w:tc>
        <w:tc>
          <w:tcPr>
            <w:tcW w:w="11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Lb. sztuk</w:t>
            </w:r>
          </w:p>
        </w:tc>
        <w:tc>
          <w:tcPr>
            <w:tcW w:w="1843"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Stan techniczny</w:t>
            </w:r>
          </w:p>
        </w:tc>
        <w:tc>
          <w:tcPr>
            <w:tcW w:w="17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Data zakupu</w:t>
            </w:r>
          </w:p>
        </w:tc>
        <w:tc>
          <w:tcPr>
            <w:tcW w:w="2725"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Źródło finansowania</w:t>
            </w:r>
          </w:p>
        </w:tc>
      </w:tr>
      <w:tr w:rsidR="0013334B" w:rsidRPr="0013334B" w:rsidTr="0013334B">
        <w:tc>
          <w:tcPr>
            <w:tcW w:w="1842"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Komputer</w:t>
            </w:r>
          </w:p>
        </w:tc>
        <w:tc>
          <w:tcPr>
            <w:tcW w:w="11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2</w:t>
            </w:r>
          </w:p>
        </w:tc>
        <w:tc>
          <w:tcPr>
            <w:tcW w:w="1843"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Dobry</w:t>
            </w:r>
          </w:p>
        </w:tc>
        <w:tc>
          <w:tcPr>
            <w:tcW w:w="17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2009</w:t>
            </w:r>
          </w:p>
        </w:tc>
        <w:tc>
          <w:tcPr>
            <w:tcW w:w="2725"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Budżet szkoły</w:t>
            </w:r>
          </w:p>
        </w:tc>
      </w:tr>
      <w:tr w:rsidR="0013334B" w:rsidRPr="0013334B" w:rsidTr="0013334B">
        <w:tc>
          <w:tcPr>
            <w:tcW w:w="1842"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Laptop</w:t>
            </w:r>
          </w:p>
        </w:tc>
        <w:tc>
          <w:tcPr>
            <w:tcW w:w="11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5</w:t>
            </w:r>
          </w:p>
        </w:tc>
        <w:tc>
          <w:tcPr>
            <w:tcW w:w="1843"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Dobry</w:t>
            </w:r>
          </w:p>
        </w:tc>
        <w:tc>
          <w:tcPr>
            <w:tcW w:w="17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2011</w:t>
            </w:r>
          </w:p>
        </w:tc>
        <w:tc>
          <w:tcPr>
            <w:tcW w:w="2725"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Budżet szkoły</w:t>
            </w:r>
          </w:p>
        </w:tc>
      </w:tr>
      <w:tr w:rsidR="0013334B" w:rsidRPr="0013334B" w:rsidTr="0013334B">
        <w:tc>
          <w:tcPr>
            <w:tcW w:w="1842"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Laptop</w:t>
            </w:r>
          </w:p>
        </w:tc>
        <w:tc>
          <w:tcPr>
            <w:tcW w:w="11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2</w:t>
            </w:r>
          </w:p>
        </w:tc>
        <w:tc>
          <w:tcPr>
            <w:tcW w:w="1843"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Bardzo dobry</w:t>
            </w:r>
          </w:p>
        </w:tc>
        <w:tc>
          <w:tcPr>
            <w:tcW w:w="17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2015</w:t>
            </w:r>
          </w:p>
        </w:tc>
        <w:tc>
          <w:tcPr>
            <w:tcW w:w="2725"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Rezerwa subwencji oświatowej</w:t>
            </w:r>
          </w:p>
        </w:tc>
      </w:tr>
      <w:tr w:rsidR="0013334B" w:rsidRPr="0013334B" w:rsidTr="0013334B">
        <w:tc>
          <w:tcPr>
            <w:tcW w:w="1842" w:type="dxa"/>
            <w:shd w:val="clear" w:color="auto" w:fill="auto"/>
          </w:tcPr>
          <w:p w:rsidR="0013334B" w:rsidRPr="0013334B" w:rsidRDefault="0013334B" w:rsidP="0013334B">
            <w:pPr>
              <w:spacing w:before="120" w:after="120" w:line="276" w:lineRule="auto"/>
              <w:jc w:val="both"/>
              <w:rPr>
                <w:sz w:val="24"/>
                <w:szCs w:val="24"/>
              </w:rPr>
            </w:pPr>
            <w:r w:rsidRPr="0013334B">
              <w:rPr>
                <w:sz w:val="24"/>
                <w:lang w:val="en-US"/>
              </w:rPr>
              <w:t>Tablica interaktywna z rzutnikiem</w:t>
            </w:r>
          </w:p>
        </w:tc>
        <w:tc>
          <w:tcPr>
            <w:tcW w:w="11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1</w:t>
            </w:r>
          </w:p>
        </w:tc>
        <w:tc>
          <w:tcPr>
            <w:tcW w:w="1843"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Bardzo doby</w:t>
            </w:r>
          </w:p>
        </w:tc>
        <w:tc>
          <w:tcPr>
            <w:tcW w:w="17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2015</w:t>
            </w:r>
          </w:p>
        </w:tc>
        <w:tc>
          <w:tcPr>
            <w:tcW w:w="2725"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Rezerwa subwencji oświatowej</w:t>
            </w:r>
          </w:p>
        </w:tc>
      </w:tr>
      <w:tr w:rsidR="0013334B" w:rsidRPr="0013334B" w:rsidTr="0013334B">
        <w:tc>
          <w:tcPr>
            <w:tcW w:w="1842" w:type="dxa"/>
            <w:shd w:val="clear" w:color="auto" w:fill="auto"/>
          </w:tcPr>
          <w:p w:rsidR="0013334B" w:rsidRPr="0013334B" w:rsidRDefault="0013334B" w:rsidP="0013334B">
            <w:pPr>
              <w:spacing w:before="120" w:after="120" w:line="276" w:lineRule="auto"/>
              <w:jc w:val="both"/>
              <w:rPr>
                <w:sz w:val="24"/>
                <w:szCs w:val="24"/>
              </w:rPr>
            </w:pPr>
            <w:r w:rsidRPr="0013334B">
              <w:rPr>
                <w:sz w:val="24"/>
                <w:lang w:val="en-US"/>
              </w:rPr>
              <w:t>Tablica interaktywna z rzutnikiem</w:t>
            </w:r>
          </w:p>
        </w:tc>
        <w:tc>
          <w:tcPr>
            <w:tcW w:w="11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2</w:t>
            </w:r>
          </w:p>
        </w:tc>
        <w:tc>
          <w:tcPr>
            <w:tcW w:w="1843"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Dobry</w:t>
            </w:r>
          </w:p>
        </w:tc>
        <w:tc>
          <w:tcPr>
            <w:tcW w:w="1701"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2011</w:t>
            </w:r>
          </w:p>
        </w:tc>
        <w:tc>
          <w:tcPr>
            <w:tcW w:w="2725" w:type="dxa"/>
            <w:shd w:val="clear" w:color="auto" w:fill="auto"/>
          </w:tcPr>
          <w:p w:rsidR="0013334B" w:rsidRPr="0013334B" w:rsidRDefault="0013334B" w:rsidP="0013334B">
            <w:pPr>
              <w:spacing w:before="120" w:after="120" w:line="276" w:lineRule="auto"/>
              <w:jc w:val="both"/>
              <w:rPr>
                <w:sz w:val="24"/>
                <w:szCs w:val="24"/>
              </w:rPr>
            </w:pPr>
            <w:r w:rsidRPr="0013334B">
              <w:rPr>
                <w:sz w:val="24"/>
                <w:szCs w:val="24"/>
              </w:rPr>
              <w:t>Budżet szkoły</w:t>
            </w:r>
          </w:p>
        </w:tc>
      </w:tr>
    </w:tbl>
    <w:p w:rsidR="0013334B" w:rsidRPr="0013334B" w:rsidRDefault="0013334B" w:rsidP="0013334B">
      <w:pPr>
        <w:spacing w:after="200" w:line="276" w:lineRule="auto"/>
        <w:jc w:val="both"/>
        <w:rPr>
          <w:color w:val="000000"/>
          <w:sz w:val="24"/>
        </w:rPr>
      </w:pPr>
      <w:r w:rsidRPr="0013334B">
        <w:rPr>
          <w:color w:val="000000"/>
          <w:sz w:val="24"/>
        </w:rPr>
        <w:t>Szkoła dysponuje następującym zapleczem dydaktycznym:</w:t>
      </w:r>
    </w:p>
    <w:p w:rsidR="0013334B" w:rsidRPr="0013334B" w:rsidRDefault="0013334B" w:rsidP="0013334B">
      <w:pPr>
        <w:spacing w:after="200" w:line="276" w:lineRule="auto"/>
        <w:jc w:val="both"/>
        <w:rPr>
          <w:color w:val="000000"/>
          <w:sz w:val="24"/>
        </w:rPr>
      </w:pPr>
      <w:r w:rsidRPr="0013334B">
        <w:rPr>
          <w:color w:val="000000"/>
          <w:sz w:val="24"/>
        </w:rPr>
        <w:t>a) biblioteka,</w:t>
      </w:r>
    </w:p>
    <w:p w:rsidR="0013334B" w:rsidRPr="0013334B" w:rsidRDefault="0013334B" w:rsidP="0013334B">
      <w:pPr>
        <w:spacing w:after="200" w:line="276" w:lineRule="auto"/>
        <w:jc w:val="both"/>
        <w:rPr>
          <w:color w:val="000000"/>
          <w:sz w:val="24"/>
        </w:rPr>
      </w:pPr>
      <w:r w:rsidRPr="0013334B">
        <w:rPr>
          <w:color w:val="000000"/>
          <w:sz w:val="24"/>
        </w:rPr>
        <w:t>b) boisko wielofunkcyjne,</w:t>
      </w:r>
    </w:p>
    <w:p w:rsidR="0013334B" w:rsidRPr="0013334B" w:rsidRDefault="0013334B" w:rsidP="0013334B">
      <w:pPr>
        <w:spacing w:after="200" w:line="276" w:lineRule="auto"/>
        <w:jc w:val="both"/>
        <w:rPr>
          <w:color w:val="000000"/>
          <w:sz w:val="24"/>
        </w:rPr>
      </w:pPr>
      <w:r w:rsidRPr="0013334B">
        <w:rPr>
          <w:color w:val="000000"/>
          <w:sz w:val="24"/>
        </w:rPr>
        <w:t>c) plac zabaw,</w:t>
      </w:r>
    </w:p>
    <w:p w:rsidR="0013334B" w:rsidRPr="0013334B" w:rsidRDefault="0013334B" w:rsidP="0013334B">
      <w:pPr>
        <w:spacing w:after="200" w:line="276" w:lineRule="auto"/>
        <w:jc w:val="both"/>
        <w:rPr>
          <w:color w:val="000000"/>
          <w:sz w:val="24"/>
        </w:rPr>
      </w:pPr>
      <w:r w:rsidRPr="0013334B">
        <w:rPr>
          <w:color w:val="000000"/>
          <w:sz w:val="24"/>
        </w:rPr>
        <w:t>d) sala gimnastyczna,</w:t>
      </w:r>
    </w:p>
    <w:p w:rsidR="0013334B" w:rsidRPr="0013334B" w:rsidRDefault="0013334B" w:rsidP="0013334B">
      <w:pPr>
        <w:spacing w:after="200" w:line="276" w:lineRule="auto"/>
        <w:jc w:val="both"/>
        <w:rPr>
          <w:color w:val="000000"/>
          <w:sz w:val="24"/>
        </w:rPr>
      </w:pPr>
      <w:r w:rsidRPr="0013334B">
        <w:rPr>
          <w:color w:val="000000"/>
          <w:sz w:val="24"/>
        </w:rPr>
        <w:t xml:space="preserve">e) pracownia komputerowa wspólnie z gimnazjum, z dostępem do Internetu </w:t>
      </w:r>
      <w:r w:rsidRPr="0013334B">
        <w:rPr>
          <w:color w:val="000000"/>
          <w:sz w:val="24"/>
          <w:u w:val="single"/>
        </w:rPr>
        <w:t>nie wyposażona</w:t>
      </w:r>
      <w:r w:rsidRPr="0013334B">
        <w:rPr>
          <w:color w:val="000000"/>
          <w:sz w:val="24"/>
        </w:rPr>
        <w:t xml:space="preserve"> zgodnie z rekomendacją MEN "Cyfrowa szkoła"</w:t>
      </w:r>
    </w:p>
    <w:p w:rsidR="0013334B" w:rsidRPr="0013334B" w:rsidRDefault="0013334B" w:rsidP="0013334B">
      <w:pPr>
        <w:pBdr>
          <w:top w:val="single" w:sz="4" w:space="1" w:color="auto"/>
          <w:left w:val="single" w:sz="4" w:space="4" w:color="auto"/>
          <w:bottom w:val="single" w:sz="4" w:space="1" w:color="auto"/>
          <w:right w:val="single" w:sz="4" w:space="4" w:color="auto"/>
        </w:pBdr>
        <w:shd w:val="clear" w:color="auto" w:fill="00B0F0"/>
        <w:spacing w:before="240" w:after="240" w:line="276" w:lineRule="auto"/>
        <w:jc w:val="both"/>
        <w:rPr>
          <w:b/>
          <w:sz w:val="24"/>
          <w:szCs w:val="24"/>
        </w:rPr>
      </w:pPr>
      <w:r w:rsidRPr="0013334B">
        <w:rPr>
          <w:b/>
          <w:sz w:val="24"/>
          <w:szCs w:val="24"/>
        </w:rPr>
        <w:t>Wykaz zapotrzebowania na doposażenia pracowni dla poszczególnych szkół w gminie MIASTO STOCZEK ŁUKOWSKI</w:t>
      </w:r>
    </w:p>
    <w:p w:rsidR="0013334B" w:rsidRPr="0013334B" w:rsidRDefault="0013334B" w:rsidP="0013334B">
      <w:pPr>
        <w:spacing w:before="120" w:after="120" w:line="276" w:lineRule="auto"/>
        <w:rPr>
          <w:b/>
          <w:sz w:val="16"/>
          <w:szCs w:val="16"/>
        </w:rPr>
      </w:pPr>
    </w:p>
    <w:p w:rsidR="0013334B" w:rsidRPr="0013334B" w:rsidRDefault="0013334B" w:rsidP="0013334B">
      <w:pPr>
        <w:spacing w:after="200" w:line="276" w:lineRule="auto"/>
        <w:jc w:val="both"/>
        <w:rPr>
          <w:i/>
          <w:sz w:val="24"/>
          <w:szCs w:val="24"/>
        </w:rPr>
      </w:pPr>
      <w:r w:rsidRPr="0013334B">
        <w:rPr>
          <w:i/>
          <w:sz w:val="24"/>
          <w:szCs w:val="24"/>
        </w:rPr>
        <w:t xml:space="preserve">Analiza wyników sprawdzianów i diagnozy umiejętności przeprowadzonych w roku szkolnym2014/2015 w Szkole Podstawowej w Stoczku Łukowskim </w:t>
      </w:r>
    </w:p>
    <w:p w:rsidR="0013334B" w:rsidRPr="0013334B" w:rsidRDefault="0013334B" w:rsidP="0013334B">
      <w:pPr>
        <w:spacing w:after="200" w:line="276" w:lineRule="auto"/>
        <w:rPr>
          <w:b/>
          <w:sz w:val="24"/>
          <w:szCs w:val="24"/>
        </w:rPr>
      </w:pPr>
      <w:r w:rsidRPr="0013334B">
        <w:rPr>
          <w:b/>
          <w:sz w:val="24"/>
          <w:szCs w:val="24"/>
        </w:rPr>
        <w:t>Diagnoza Umiejętności Trzecioklasistów</w:t>
      </w:r>
    </w:p>
    <w:p w:rsidR="0013334B" w:rsidRPr="0013334B" w:rsidRDefault="0013334B" w:rsidP="0013334B">
      <w:pPr>
        <w:spacing w:after="200" w:line="276" w:lineRule="auto"/>
        <w:jc w:val="both"/>
        <w:rPr>
          <w:sz w:val="24"/>
          <w:szCs w:val="24"/>
        </w:rPr>
      </w:pPr>
      <w:r w:rsidRPr="0013334B">
        <w:rPr>
          <w:sz w:val="24"/>
          <w:szCs w:val="24"/>
        </w:rPr>
        <w:t xml:space="preserve">Test </w:t>
      </w:r>
      <w:r w:rsidRPr="0013334B">
        <w:rPr>
          <w:sz w:val="24"/>
          <w:szCs w:val="24"/>
          <w:u w:val="single"/>
        </w:rPr>
        <w:t>umiejętności matematycznych</w:t>
      </w:r>
      <w:r w:rsidRPr="0013334B">
        <w:rPr>
          <w:sz w:val="24"/>
          <w:szCs w:val="24"/>
        </w:rPr>
        <w:t xml:space="preserve"> badał trzy obszary: sprawność rachunkową, rozwiązywanie zadań tekstowych oraz wyobraźnię geometryczną.</w:t>
      </w:r>
    </w:p>
    <w:p w:rsidR="0013334B" w:rsidRPr="0013334B" w:rsidRDefault="0013334B" w:rsidP="0013334B">
      <w:pPr>
        <w:spacing w:after="200" w:line="276" w:lineRule="auto"/>
        <w:jc w:val="both"/>
        <w:rPr>
          <w:sz w:val="24"/>
          <w:szCs w:val="24"/>
        </w:rPr>
      </w:pPr>
      <w:r w:rsidRPr="0013334B">
        <w:rPr>
          <w:sz w:val="24"/>
          <w:szCs w:val="24"/>
        </w:rPr>
        <w:t>Wyniki obu klas są bardziej zróżnicowane w tych obszarach i przedstawiają się następująco: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374"/>
      </w:tblGrid>
      <w:tr w:rsidR="0013334B" w:rsidRPr="0013334B" w:rsidTr="0013334B">
        <w:tc>
          <w:tcPr>
            <w:tcW w:w="4606" w:type="dxa"/>
            <w:shd w:val="clear" w:color="auto" w:fill="auto"/>
          </w:tcPr>
          <w:p w:rsidR="0013334B" w:rsidRPr="0013334B" w:rsidRDefault="0013334B" w:rsidP="0013334B">
            <w:pPr>
              <w:spacing w:after="0" w:line="276" w:lineRule="auto"/>
              <w:jc w:val="both"/>
              <w:rPr>
                <w:sz w:val="24"/>
                <w:szCs w:val="24"/>
              </w:rPr>
            </w:pPr>
            <w:r w:rsidRPr="0013334B">
              <w:rPr>
                <w:sz w:val="24"/>
                <w:szCs w:val="24"/>
              </w:rPr>
              <w:t>Klasa IIIa – mocne strony</w:t>
            </w:r>
          </w:p>
        </w:tc>
        <w:tc>
          <w:tcPr>
            <w:tcW w:w="4606" w:type="dxa"/>
            <w:shd w:val="clear" w:color="auto" w:fill="auto"/>
          </w:tcPr>
          <w:p w:rsidR="0013334B" w:rsidRPr="0013334B" w:rsidRDefault="0013334B" w:rsidP="0013334B">
            <w:pPr>
              <w:spacing w:after="0" w:line="276" w:lineRule="auto"/>
              <w:jc w:val="both"/>
              <w:rPr>
                <w:sz w:val="24"/>
                <w:szCs w:val="24"/>
              </w:rPr>
            </w:pPr>
            <w:r w:rsidRPr="0013334B">
              <w:rPr>
                <w:sz w:val="24"/>
                <w:szCs w:val="24"/>
              </w:rPr>
              <w:t>Klasa III b – mocne strony</w:t>
            </w:r>
          </w:p>
        </w:tc>
      </w:tr>
      <w:tr w:rsidR="0013334B" w:rsidRPr="0013334B" w:rsidTr="0013334B">
        <w:tc>
          <w:tcPr>
            <w:tcW w:w="4606" w:type="dxa"/>
            <w:shd w:val="clear" w:color="auto" w:fill="auto"/>
          </w:tcPr>
          <w:p w:rsidR="0013334B" w:rsidRPr="0013334B" w:rsidRDefault="0013334B" w:rsidP="0013334B">
            <w:pPr>
              <w:numPr>
                <w:ilvl w:val="0"/>
                <w:numId w:val="16"/>
              </w:numPr>
              <w:spacing w:after="0" w:line="276" w:lineRule="auto"/>
              <w:contextualSpacing/>
              <w:rPr>
                <w:sz w:val="24"/>
                <w:szCs w:val="24"/>
              </w:rPr>
            </w:pPr>
            <w:r w:rsidRPr="0013334B">
              <w:rPr>
                <w:sz w:val="24"/>
                <w:szCs w:val="24"/>
              </w:rPr>
              <w:t>rozwiązywanie zadań tekstowych – 65,66%</w:t>
            </w:r>
          </w:p>
        </w:tc>
        <w:tc>
          <w:tcPr>
            <w:tcW w:w="4606" w:type="dxa"/>
            <w:shd w:val="clear" w:color="auto" w:fill="auto"/>
          </w:tcPr>
          <w:p w:rsidR="0013334B" w:rsidRPr="0013334B" w:rsidRDefault="0013334B" w:rsidP="0013334B">
            <w:pPr>
              <w:numPr>
                <w:ilvl w:val="0"/>
                <w:numId w:val="16"/>
              </w:numPr>
              <w:spacing w:after="0" w:line="276" w:lineRule="auto"/>
              <w:contextualSpacing/>
              <w:rPr>
                <w:sz w:val="24"/>
                <w:szCs w:val="24"/>
              </w:rPr>
            </w:pPr>
            <w:r w:rsidRPr="0013334B">
              <w:rPr>
                <w:sz w:val="24"/>
                <w:szCs w:val="24"/>
              </w:rPr>
              <w:t>rozwiązywanie zadań tekstowych – 54,4%</w:t>
            </w:r>
          </w:p>
        </w:tc>
      </w:tr>
      <w:tr w:rsidR="0013334B" w:rsidRPr="0013334B" w:rsidTr="0013334B">
        <w:tc>
          <w:tcPr>
            <w:tcW w:w="4606" w:type="dxa"/>
            <w:shd w:val="clear" w:color="auto" w:fill="auto"/>
          </w:tcPr>
          <w:p w:rsidR="0013334B" w:rsidRPr="0013334B" w:rsidRDefault="0013334B" w:rsidP="0013334B">
            <w:pPr>
              <w:numPr>
                <w:ilvl w:val="0"/>
                <w:numId w:val="16"/>
              </w:numPr>
              <w:spacing w:after="0" w:line="276" w:lineRule="auto"/>
              <w:contextualSpacing/>
              <w:rPr>
                <w:sz w:val="24"/>
                <w:szCs w:val="24"/>
              </w:rPr>
            </w:pPr>
            <w:r w:rsidRPr="0013334B">
              <w:rPr>
                <w:sz w:val="24"/>
                <w:szCs w:val="24"/>
              </w:rPr>
              <w:t>wyobraźnia geometryczna – 62,33%</w:t>
            </w:r>
          </w:p>
        </w:tc>
        <w:tc>
          <w:tcPr>
            <w:tcW w:w="4606" w:type="dxa"/>
            <w:shd w:val="clear" w:color="auto" w:fill="auto"/>
          </w:tcPr>
          <w:p w:rsidR="0013334B" w:rsidRPr="0013334B" w:rsidRDefault="0013334B" w:rsidP="0013334B">
            <w:pPr>
              <w:numPr>
                <w:ilvl w:val="0"/>
                <w:numId w:val="16"/>
              </w:numPr>
              <w:spacing w:after="0" w:line="276" w:lineRule="auto"/>
              <w:contextualSpacing/>
              <w:jc w:val="both"/>
              <w:rPr>
                <w:sz w:val="24"/>
                <w:szCs w:val="24"/>
              </w:rPr>
            </w:pPr>
            <w:r w:rsidRPr="0013334B">
              <w:rPr>
                <w:sz w:val="24"/>
                <w:szCs w:val="24"/>
              </w:rPr>
              <w:t>sprawność rachunkowa – 58,3%</w:t>
            </w:r>
          </w:p>
        </w:tc>
      </w:tr>
    </w:tbl>
    <w:p w:rsidR="0013334B" w:rsidRPr="0013334B" w:rsidRDefault="0013334B" w:rsidP="0013334B">
      <w:pPr>
        <w:spacing w:after="200" w:line="276" w:lineRule="auto"/>
        <w:jc w:val="center"/>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4383"/>
      </w:tblGrid>
      <w:tr w:rsidR="0013334B" w:rsidRPr="0013334B" w:rsidTr="0013334B">
        <w:tc>
          <w:tcPr>
            <w:tcW w:w="4606" w:type="dxa"/>
            <w:shd w:val="clear" w:color="auto" w:fill="auto"/>
          </w:tcPr>
          <w:p w:rsidR="0013334B" w:rsidRPr="0013334B" w:rsidRDefault="0013334B" w:rsidP="0013334B">
            <w:pPr>
              <w:spacing w:after="0" w:line="276" w:lineRule="auto"/>
              <w:rPr>
                <w:sz w:val="24"/>
                <w:szCs w:val="24"/>
              </w:rPr>
            </w:pPr>
            <w:r w:rsidRPr="0013334B">
              <w:rPr>
                <w:sz w:val="24"/>
                <w:szCs w:val="24"/>
              </w:rPr>
              <w:t>Klasa IIIa – słabe strony</w:t>
            </w:r>
          </w:p>
        </w:tc>
        <w:tc>
          <w:tcPr>
            <w:tcW w:w="4606" w:type="dxa"/>
            <w:shd w:val="clear" w:color="auto" w:fill="auto"/>
          </w:tcPr>
          <w:p w:rsidR="0013334B" w:rsidRPr="0013334B" w:rsidRDefault="0013334B" w:rsidP="0013334B">
            <w:pPr>
              <w:spacing w:after="0" w:line="276" w:lineRule="auto"/>
              <w:rPr>
                <w:sz w:val="24"/>
                <w:szCs w:val="24"/>
              </w:rPr>
            </w:pPr>
            <w:r w:rsidRPr="0013334B">
              <w:rPr>
                <w:sz w:val="24"/>
                <w:szCs w:val="24"/>
              </w:rPr>
              <w:t>Klasa III b – słabe strony</w:t>
            </w:r>
          </w:p>
        </w:tc>
      </w:tr>
      <w:tr w:rsidR="0013334B" w:rsidRPr="0013334B" w:rsidTr="0013334B">
        <w:tc>
          <w:tcPr>
            <w:tcW w:w="4606" w:type="dxa"/>
            <w:shd w:val="clear" w:color="auto" w:fill="auto"/>
          </w:tcPr>
          <w:p w:rsidR="0013334B" w:rsidRPr="0013334B" w:rsidRDefault="0013334B" w:rsidP="0013334B">
            <w:pPr>
              <w:numPr>
                <w:ilvl w:val="0"/>
                <w:numId w:val="17"/>
              </w:numPr>
              <w:spacing w:after="0" w:line="276" w:lineRule="auto"/>
              <w:contextualSpacing/>
              <w:rPr>
                <w:sz w:val="24"/>
                <w:szCs w:val="24"/>
              </w:rPr>
            </w:pPr>
            <w:r w:rsidRPr="0013334B">
              <w:rPr>
                <w:sz w:val="24"/>
                <w:szCs w:val="24"/>
              </w:rPr>
              <w:t>sprawność rachunkowa – 53,3%</w:t>
            </w:r>
          </w:p>
        </w:tc>
        <w:tc>
          <w:tcPr>
            <w:tcW w:w="4606" w:type="dxa"/>
            <w:shd w:val="clear" w:color="auto" w:fill="auto"/>
          </w:tcPr>
          <w:p w:rsidR="0013334B" w:rsidRPr="0013334B" w:rsidRDefault="0013334B" w:rsidP="0013334B">
            <w:pPr>
              <w:numPr>
                <w:ilvl w:val="0"/>
                <w:numId w:val="17"/>
              </w:numPr>
              <w:spacing w:after="0" w:line="276" w:lineRule="auto"/>
              <w:contextualSpacing/>
              <w:rPr>
                <w:sz w:val="24"/>
                <w:szCs w:val="24"/>
              </w:rPr>
            </w:pPr>
            <w:r w:rsidRPr="0013334B">
              <w:rPr>
                <w:sz w:val="24"/>
                <w:szCs w:val="24"/>
              </w:rPr>
              <w:t>wyobraźnia geometryczna – 48,9%</w:t>
            </w:r>
          </w:p>
        </w:tc>
      </w:tr>
    </w:tbl>
    <w:p w:rsidR="0013334B" w:rsidRPr="0013334B" w:rsidRDefault="0013334B" w:rsidP="0013334B">
      <w:pPr>
        <w:spacing w:after="200" w:line="276" w:lineRule="auto"/>
        <w:jc w:val="both"/>
        <w:rPr>
          <w:sz w:val="24"/>
          <w:szCs w:val="24"/>
        </w:rPr>
      </w:pPr>
      <w:r w:rsidRPr="0013334B">
        <w:rPr>
          <w:sz w:val="24"/>
          <w:szCs w:val="24"/>
        </w:rPr>
        <w:t>W związku z tym zredagowano następujące rekomendacje:</w:t>
      </w:r>
    </w:p>
    <w:p w:rsidR="0013334B" w:rsidRPr="0013334B" w:rsidRDefault="0013334B" w:rsidP="0013334B">
      <w:pPr>
        <w:numPr>
          <w:ilvl w:val="0"/>
          <w:numId w:val="18"/>
        </w:numPr>
        <w:spacing w:after="0" w:line="276" w:lineRule="auto"/>
        <w:contextualSpacing/>
        <w:jc w:val="both"/>
        <w:rPr>
          <w:i/>
          <w:sz w:val="24"/>
          <w:szCs w:val="24"/>
        </w:rPr>
      </w:pPr>
      <w:r w:rsidRPr="0013334B">
        <w:rPr>
          <w:i/>
          <w:sz w:val="24"/>
          <w:szCs w:val="24"/>
        </w:rPr>
        <w:t>rozwiązywać więcej zadań dotyczących sprawności rachunkowej (klasa  a)</w:t>
      </w:r>
    </w:p>
    <w:p w:rsidR="0013334B" w:rsidRPr="0013334B" w:rsidRDefault="0013334B" w:rsidP="0013334B">
      <w:pPr>
        <w:numPr>
          <w:ilvl w:val="0"/>
          <w:numId w:val="18"/>
        </w:numPr>
        <w:spacing w:after="0" w:line="276" w:lineRule="auto"/>
        <w:contextualSpacing/>
        <w:jc w:val="both"/>
        <w:rPr>
          <w:i/>
          <w:sz w:val="24"/>
          <w:szCs w:val="24"/>
        </w:rPr>
      </w:pPr>
      <w:r w:rsidRPr="0013334B">
        <w:rPr>
          <w:i/>
          <w:sz w:val="24"/>
          <w:szCs w:val="24"/>
        </w:rPr>
        <w:t>rozwiązywać różnorodne zadania dotyczące rozwijanie wyobraźni geometrycznej (klasa  b)</w:t>
      </w:r>
    </w:p>
    <w:p w:rsidR="0013334B" w:rsidRPr="0013334B" w:rsidRDefault="0013334B" w:rsidP="0013334B">
      <w:pPr>
        <w:spacing w:after="200" w:line="276" w:lineRule="auto"/>
        <w:rPr>
          <w:b/>
          <w:sz w:val="24"/>
          <w:szCs w:val="24"/>
        </w:rPr>
      </w:pPr>
      <w:r w:rsidRPr="0013334B">
        <w:rPr>
          <w:b/>
          <w:sz w:val="24"/>
          <w:szCs w:val="24"/>
        </w:rPr>
        <w:t>Badanie Kompetencje piątoklasistów 2015</w:t>
      </w:r>
    </w:p>
    <w:p w:rsidR="0013334B" w:rsidRPr="0013334B" w:rsidRDefault="0013334B" w:rsidP="0013334B">
      <w:pPr>
        <w:spacing w:after="200" w:line="276" w:lineRule="auto"/>
        <w:contextualSpacing/>
        <w:jc w:val="both"/>
        <w:rPr>
          <w:sz w:val="24"/>
          <w:szCs w:val="24"/>
        </w:rPr>
      </w:pPr>
      <w:r w:rsidRPr="0013334B">
        <w:rPr>
          <w:sz w:val="24"/>
          <w:szCs w:val="24"/>
        </w:rPr>
        <w:t>Badanie przeprowadzone przez Instytut Badań Edukacyjnych miało na celu uzyskanie przez szkołę rzetelnych informacji na temat poziomu wiadomości i wybranych umiejętności w zakresie języka polskiego i matematyki. Uzyskane informacje pozwolą nauczycielom ocenić mocne i słabe strony uczniów oraz lepiej zaplanować pracę w klasie szóstej.</w:t>
      </w:r>
    </w:p>
    <w:p w:rsidR="0013334B" w:rsidRPr="0013334B" w:rsidRDefault="0013334B" w:rsidP="0013334B">
      <w:pPr>
        <w:spacing w:after="200" w:line="276" w:lineRule="auto"/>
        <w:jc w:val="both"/>
        <w:rPr>
          <w:sz w:val="24"/>
          <w:szCs w:val="24"/>
        </w:rPr>
      </w:pPr>
      <w:r w:rsidRPr="0013334B">
        <w:rPr>
          <w:sz w:val="24"/>
          <w:szCs w:val="24"/>
        </w:rPr>
        <w:t xml:space="preserve">W zakresie </w:t>
      </w:r>
      <w:r w:rsidRPr="0013334B">
        <w:rPr>
          <w:sz w:val="24"/>
          <w:szCs w:val="24"/>
          <w:u w:val="single"/>
        </w:rPr>
        <w:t>kompetencji matematycznych</w:t>
      </w:r>
      <w:r w:rsidRPr="0013334B">
        <w:rPr>
          <w:sz w:val="24"/>
          <w:szCs w:val="24"/>
        </w:rPr>
        <w:t xml:space="preserve"> badaniu poddano trzy obszary edukacji matematycznej: sprawność rachunkową, modelowanie matematyczne oraz rozumowanie i tworzenie strategii.</w:t>
      </w:r>
    </w:p>
    <w:p w:rsidR="0013334B" w:rsidRPr="0013334B" w:rsidRDefault="0013334B" w:rsidP="0013334B">
      <w:pPr>
        <w:spacing w:after="200" w:line="276" w:lineRule="auto"/>
        <w:jc w:val="both"/>
        <w:rPr>
          <w:sz w:val="24"/>
          <w:szCs w:val="24"/>
        </w:rPr>
      </w:pPr>
      <w:r w:rsidRPr="0013334B">
        <w:rPr>
          <w:sz w:val="24"/>
          <w:szCs w:val="24"/>
        </w:rPr>
        <w:t>Wnioski:</w:t>
      </w:r>
    </w:p>
    <w:p w:rsidR="0013334B" w:rsidRPr="0013334B" w:rsidRDefault="0013334B" w:rsidP="0013334B">
      <w:pPr>
        <w:numPr>
          <w:ilvl w:val="0"/>
          <w:numId w:val="19"/>
        </w:numPr>
        <w:spacing w:after="0" w:line="276" w:lineRule="auto"/>
        <w:contextualSpacing/>
        <w:jc w:val="both"/>
        <w:rPr>
          <w:sz w:val="24"/>
          <w:szCs w:val="24"/>
        </w:rPr>
      </w:pPr>
      <w:r w:rsidRPr="0013334B">
        <w:rPr>
          <w:sz w:val="24"/>
          <w:szCs w:val="24"/>
        </w:rPr>
        <w:t>uczniowie obydwu klas mają problemy z działaniami na ułamkach zwykłych i dziesiętnych</w:t>
      </w:r>
    </w:p>
    <w:p w:rsidR="0013334B" w:rsidRPr="0013334B" w:rsidRDefault="0013334B" w:rsidP="0013334B">
      <w:pPr>
        <w:numPr>
          <w:ilvl w:val="0"/>
          <w:numId w:val="19"/>
        </w:numPr>
        <w:spacing w:after="0" w:line="276" w:lineRule="auto"/>
        <w:contextualSpacing/>
        <w:jc w:val="both"/>
        <w:rPr>
          <w:sz w:val="24"/>
          <w:szCs w:val="24"/>
        </w:rPr>
      </w:pPr>
      <w:r w:rsidRPr="0013334B">
        <w:rPr>
          <w:sz w:val="24"/>
          <w:szCs w:val="24"/>
        </w:rPr>
        <w:t>uczniowie nie potrafią zaplanować i wykonać kolejnych kroków prowadzących do rozwiązania zadania</w:t>
      </w:r>
    </w:p>
    <w:p w:rsidR="0013334B" w:rsidRPr="0013334B" w:rsidRDefault="0013334B" w:rsidP="0013334B">
      <w:pPr>
        <w:numPr>
          <w:ilvl w:val="0"/>
          <w:numId w:val="19"/>
        </w:numPr>
        <w:spacing w:after="0" w:line="276" w:lineRule="auto"/>
        <w:contextualSpacing/>
        <w:jc w:val="both"/>
        <w:rPr>
          <w:sz w:val="24"/>
          <w:szCs w:val="24"/>
        </w:rPr>
      </w:pPr>
      <w:r w:rsidRPr="0013334B">
        <w:rPr>
          <w:sz w:val="24"/>
          <w:szCs w:val="24"/>
        </w:rPr>
        <w:t>część uczniów nie podejmuje nawet próby rozwiązania zadania</w:t>
      </w:r>
    </w:p>
    <w:p w:rsidR="0013334B" w:rsidRPr="0013334B" w:rsidRDefault="0013334B" w:rsidP="0013334B">
      <w:pPr>
        <w:numPr>
          <w:ilvl w:val="0"/>
          <w:numId w:val="19"/>
        </w:numPr>
        <w:spacing w:after="0" w:line="276" w:lineRule="auto"/>
        <w:contextualSpacing/>
        <w:jc w:val="both"/>
        <w:rPr>
          <w:sz w:val="24"/>
          <w:szCs w:val="24"/>
        </w:rPr>
      </w:pPr>
      <w:r w:rsidRPr="0013334B">
        <w:rPr>
          <w:sz w:val="24"/>
          <w:szCs w:val="24"/>
        </w:rPr>
        <w:t xml:space="preserve">uczniowie nie potrafią rozwiązywać zadań sposobem graficznym </w:t>
      </w:r>
    </w:p>
    <w:p w:rsidR="0013334B" w:rsidRPr="0013334B" w:rsidRDefault="0013334B" w:rsidP="0013334B">
      <w:pPr>
        <w:numPr>
          <w:ilvl w:val="0"/>
          <w:numId w:val="19"/>
        </w:numPr>
        <w:spacing w:after="0" w:line="276" w:lineRule="auto"/>
        <w:contextualSpacing/>
        <w:jc w:val="both"/>
        <w:rPr>
          <w:sz w:val="24"/>
          <w:szCs w:val="24"/>
        </w:rPr>
      </w:pPr>
      <w:r w:rsidRPr="0013334B">
        <w:rPr>
          <w:sz w:val="24"/>
          <w:szCs w:val="24"/>
        </w:rPr>
        <w:t>mają problem z wnioskowaniem</w:t>
      </w:r>
    </w:p>
    <w:p w:rsidR="0013334B" w:rsidRPr="0013334B" w:rsidRDefault="0013334B" w:rsidP="0013334B">
      <w:pPr>
        <w:spacing w:after="200" w:line="276" w:lineRule="auto"/>
        <w:jc w:val="both"/>
        <w:rPr>
          <w:sz w:val="24"/>
          <w:szCs w:val="24"/>
        </w:rPr>
      </w:pPr>
      <w:r w:rsidRPr="0013334B">
        <w:rPr>
          <w:sz w:val="24"/>
          <w:szCs w:val="24"/>
        </w:rPr>
        <w:t>Rekomendacje:</w:t>
      </w:r>
    </w:p>
    <w:p w:rsidR="0013334B" w:rsidRPr="0013334B" w:rsidRDefault="0013334B" w:rsidP="0013334B">
      <w:pPr>
        <w:numPr>
          <w:ilvl w:val="0"/>
          <w:numId w:val="20"/>
        </w:numPr>
        <w:spacing w:after="0" w:line="276" w:lineRule="auto"/>
        <w:contextualSpacing/>
        <w:jc w:val="both"/>
        <w:rPr>
          <w:i/>
          <w:sz w:val="24"/>
          <w:szCs w:val="24"/>
        </w:rPr>
      </w:pPr>
      <w:r w:rsidRPr="0013334B">
        <w:rPr>
          <w:i/>
          <w:sz w:val="24"/>
          <w:szCs w:val="24"/>
        </w:rPr>
        <w:t>przeznaczyć w kolejnym roku szkolnym kilka godzin na powtórzenie ułamków zwykłych i dziesiętnych</w:t>
      </w:r>
    </w:p>
    <w:p w:rsidR="0013334B" w:rsidRPr="0013334B" w:rsidRDefault="0013334B" w:rsidP="0013334B">
      <w:pPr>
        <w:numPr>
          <w:ilvl w:val="0"/>
          <w:numId w:val="20"/>
        </w:numPr>
        <w:spacing w:after="0" w:line="276" w:lineRule="auto"/>
        <w:contextualSpacing/>
        <w:jc w:val="both"/>
        <w:rPr>
          <w:i/>
          <w:sz w:val="24"/>
          <w:szCs w:val="24"/>
        </w:rPr>
      </w:pPr>
      <w:r w:rsidRPr="0013334B">
        <w:rPr>
          <w:i/>
          <w:sz w:val="24"/>
          <w:szCs w:val="24"/>
        </w:rPr>
        <w:t>skłaniać uczniów do tworzenia wizualizacji zadania, która będzie punktem wyjścia do wnioskowania i zaplanowania etapów rozwiązania zadania</w:t>
      </w:r>
    </w:p>
    <w:p w:rsidR="0013334B" w:rsidRPr="0013334B" w:rsidRDefault="0013334B" w:rsidP="0013334B">
      <w:pPr>
        <w:numPr>
          <w:ilvl w:val="0"/>
          <w:numId w:val="20"/>
        </w:numPr>
        <w:spacing w:after="0" w:line="276" w:lineRule="auto"/>
        <w:contextualSpacing/>
        <w:jc w:val="both"/>
        <w:rPr>
          <w:i/>
          <w:sz w:val="24"/>
          <w:szCs w:val="24"/>
        </w:rPr>
      </w:pPr>
      <w:r w:rsidRPr="0013334B">
        <w:rPr>
          <w:i/>
          <w:sz w:val="24"/>
          <w:szCs w:val="24"/>
        </w:rPr>
        <w:t>ćwiczyć z uczniami zadania wieloetapowe, w których trudność polega na opracowaniu właściwej strategii rozwiązania</w:t>
      </w:r>
    </w:p>
    <w:p w:rsidR="0013334B" w:rsidRPr="0013334B" w:rsidRDefault="0013334B" w:rsidP="0013334B">
      <w:pPr>
        <w:numPr>
          <w:ilvl w:val="0"/>
          <w:numId w:val="20"/>
        </w:numPr>
        <w:spacing w:after="0" w:line="276" w:lineRule="auto"/>
        <w:contextualSpacing/>
        <w:jc w:val="both"/>
        <w:rPr>
          <w:i/>
          <w:sz w:val="24"/>
          <w:szCs w:val="24"/>
        </w:rPr>
      </w:pPr>
      <w:r w:rsidRPr="0013334B">
        <w:rPr>
          <w:i/>
          <w:sz w:val="24"/>
          <w:szCs w:val="24"/>
        </w:rPr>
        <w:t>ćwiczyć proste rozumowanie i dokładnie je analizować</w:t>
      </w:r>
    </w:p>
    <w:p w:rsidR="0013334B" w:rsidRPr="0013334B" w:rsidRDefault="0013334B" w:rsidP="0013334B">
      <w:pPr>
        <w:spacing w:after="200" w:line="276" w:lineRule="auto"/>
        <w:rPr>
          <w:b/>
          <w:sz w:val="24"/>
          <w:szCs w:val="24"/>
        </w:rPr>
      </w:pPr>
      <w:r w:rsidRPr="0013334B">
        <w:rPr>
          <w:b/>
          <w:sz w:val="24"/>
          <w:szCs w:val="24"/>
        </w:rPr>
        <w:t>Sprawdzian po klasie VI</w:t>
      </w:r>
    </w:p>
    <w:p w:rsidR="0013334B" w:rsidRPr="0013334B" w:rsidRDefault="0013334B" w:rsidP="0013334B">
      <w:pPr>
        <w:spacing w:after="200" w:line="276" w:lineRule="auto"/>
        <w:jc w:val="both"/>
        <w:rPr>
          <w:b/>
          <w:sz w:val="24"/>
          <w:szCs w:val="24"/>
        </w:rPr>
      </w:pPr>
      <w:r w:rsidRPr="0013334B">
        <w:rPr>
          <w:rFonts w:ascii="Times New Roman" w:hAnsi="Times New Roman"/>
          <w:sz w:val="24"/>
          <w:szCs w:val="24"/>
        </w:rPr>
        <w:t>Począwszy od roku szkolnego 2014/2015 sprawdzian po szkole podstawowej składa się z trzech części: zadania z j. polskiego, matematyki i języka angielskiego. Dokładna analiza wyników zostanie opracowana po opublikowaniu przez CKE kartotek testów. Porównawczo wyniki szkoły przedstawiają się następująco: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756"/>
        <w:gridCol w:w="1756"/>
        <w:gridCol w:w="1761"/>
        <w:gridCol w:w="1745"/>
      </w:tblGrid>
      <w:tr w:rsidR="0013334B" w:rsidRPr="0013334B" w:rsidTr="0013334B">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Rok</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Średnia szkoły pkt</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Średnia szkoły %</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Średnia powiatu %</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Stanin</w:t>
            </w:r>
          </w:p>
        </w:tc>
      </w:tr>
      <w:tr w:rsidR="0013334B" w:rsidRPr="0013334B" w:rsidTr="0013334B">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2010</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21,97</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54,93</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59,24</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4</w:t>
            </w:r>
          </w:p>
        </w:tc>
      </w:tr>
      <w:tr w:rsidR="0013334B" w:rsidRPr="0013334B" w:rsidTr="0013334B">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2011</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26,44</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66,11</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63,98</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5</w:t>
            </w:r>
          </w:p>
        </w:tc>
      </w:tr>
      <w:tr w:rsidR="0013334B" w:rsidRPr="0013334B" w:rsidTr="0013334B">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2012</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22,78</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56,95</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56,53</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5</w:t>
            </w:r>
          </w:p>
        </w:tc>
      </w:tr>
      <w:tr w:rsidR="0013334B" w:rsidRPr="0013334B" w:rsidTr="0013334B">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2013</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24,1</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60,3</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58,3</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5</w:t>
            </w:r>
          </w:p>
        </w:tc>
      </w:tr>
      <w:tr w:rsidR="0013334B" w:rsidRPr="0013334B" w:rsidTr="0013334B">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2014</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24,42</w:t>
            </w:r>
          </w:p>
        </w:tc>
        <w:tc>
          <w:tcPr>
            <w:tcW w:w="1842"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61</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63</w:t>
            </w:r>
          </w:p>
        </w:tc>
        <w:tc>
          <w:tcPr>
            <w:tcW w:w="1843" w:type="dxa"/>
            <w:shd w:val="clear" w:color="auto" w:fill="auto"/>
          </w:tcPr>
          <w:p w:rsidR="0013334B" w:rsidRPr="0013334B" w:rsidRDefault="0013334B" w:rsidP="0013334B">
            <w:pPr>
              <w:spacing w:after="0" w:line="276" w:lineRule="auto"/>
              <w:jc w:val="center"/>
              <w:rPr>
                <w:rFonts w:ascii="Times New Roman" w:hAnsi="Times New Roman"/>
                <w:sz w:val="24"/>
                <w:szCs w:val="24"/>
              </w:rPr>
            </w:pPr>
          </w:p>
          <w:p w:rsidR="0013334B" w:rsidRPr="0013334B" w:rsidRDefault="0013334B" w:rsidP="0013334B">
            <w:pPr>
              <w:spacing w:after="0" w:line="276" w:lineRule="auto"/>
              <w:jc w:val="center"/>
              <w:rPr>
                <w:rFonts w:ascii="Times New Roman" w:hAnsi="Times New Roman"/>
                <w:sz w:val="24"/>
                <w:szCs w:val="24"/>
              </w:rPr>
            </w:pPr>
            <w:r w:rsidRPr="0013334B">
              <w:rPr>
                <w:rFonts w:ascii="Times New Roman" w:hAnsi="Times New Roman"/>
                <w:sz w:val="24"/>
                <w:szCs w:val="24"/>
              </w:rPr>
              <w:t>5</w:t>
            </w:r>
          </w:p>
        </w:tc>
      </w:tr>
      <w:tr w:rsidR="0013334B" w:rsidRPr="0013334B" w:rsidTr="0013334B">
        <w:tc>
          <w:tcPr>
            <w:tcW w:w="1842" w:type="dxa"/>
            <w:shd w:val="clear" w:color="auto" w:fill="auto"/>
          </w:tcPr>
          <w:p w:rsidR="0013334B" w:rsidRPr="0013334B" w:rsidRDefault="0013334B" w:rsidP="0013334B">
            <w:pPr>
              <w:spacing w:after="0" w:line="276" w:lineRule="auto"/>
              <w:rPr>
                <w:rFonts w:ascii="Times New Roman" w:hAnsi="Times New Roman"/>
                <w:b/>
                <w:sz w:val="24"/>
                <w:szCs w:val="24"/>
              </w:rPr>
            </w:pPr>
          </w:p>
          <w:p w:rsidR="0013334B" w:rsidRPr="0013334B" w:rsidRDefault="0013334B" w:rsidP="0013334B">
            <w:pPr>
              <w:spacing w:after="0" w:line="276" w:lineRule="auto"/>
              <w:jc w:val="center"/>
              <w:rPr>
                <w:rFonts w:ascii="Times New Roman" w:hAnsi="Times New Roman"/>
                <w:b/>
                <w:sz w:val="24"/>
                <w:szCs w:val="24"/>
              </w:rPr>
            </w:pPr>
            <w:r w:rsidRPr="0013334B">
              <w:rPr>
                <w:rFonts w:ascii="Times New Roman" w:hAnsi="Times New Roman"/>
                <w:b/>
                <w:sz w:val="24"/>
                <w:szCs w:val="24"/>
              </w:rPr>
              <w:t>2015</w:t>
            </w:r>
          </w:p>
        </w:tc>
        <w:tc>
          <w:tcPr>
            <w:tcW w:w="1842" w:type="dxa"/>
            <w:shd w:val="clear" w:color="auto" w:fill="auto"/>
          </w:tcPr>
          <w:p w:rsidR="0013334B" w:rsidRPr="0013334B" w:rsidRDefault="0013334B" w:rsidP="0013334B">
            <w:pPr>
              <w:spacing w:after="0" w:line="276" w:lineRule="auto"/>
              <w:rPr>
                <w:rFonts w:ascii="Times New Roman" w:hAnsi="Times New Roman"/>
                <w:b/>
                <w:sz w:val="24"/>
                <w:szCs w:val="24"/>
              </w:rPr>
            </w:pPr>
          </w:p>
          <w:p w:rsidR="0013334B" w:rsidRPr="0013334B" w:rsidRDefault="0013334B" w:rsidP="0013334B">
            <w:pPr>
              <w:spacing w:after="0" w:line="276" w:lineRule="auto"/>
              <w:jc w:val="center"/>
              <w:rPr>
                <w:rFonts w:ascii="Times New Roman" w:hAnsi="Times New Roman"/>
                <w:b/>
                <w:sz w:val="24"/>
                <w:szCs w:val="24"/>
              </w:rPr>
            </w:pPr>
            <w:r w:rsidRPr="0013334B">
              <w:rPr>
                <w:rFonts w:ascii="Times New Roman" w:hAnsi="Times New Roman"/>
                <w:b/>
                <w:sz w:val="24"/>
                <w:szCs w:val="24"/>
              </w:rPr>
              <w:t>27,7</w:t>
            </w:r>
          </w:p>
        </w:tc>
        <w:tc>
          <w:tcPr>
            <w:tcW w:w="1842" w:type="dxa"/>
            <w:shd w:val="clear" w:color="auto" w:fill="auto"/>
          </w:tcPr>
          <w:p w:rsidR="0013334B" w:rsidRPr="0013334B" w:rsidRDefault="0013334B" w:rsidP="0013334B">
            <w:pPr>
              <w:spacing w:after="0" w:line="276" w:lineRule="auto"/>
              <w:jc w:val="center"/>
              <w:rPr>
                <w:rFonts w:ascii="Times New Roman" w:hAnsi="Times New Roman"/>
                <w:b/>
                <w:sz w:val="24"/>
                <w:szCs w:val="24"/>
              </w:rPr>
            </w:pPr>
          </w:p>
          <w:p w:rsidR="0013334B" w:rsidRPr="0013334B" w:rsidRDefault="0013334B" w:rsidP="0013334B">
            <w:pPr>
              <w:spacing w:after="0" w:line="276" w:lineRule="auto"/>
              <w:jc w:val="center"/>
              <w:rPr>
                <w:rFonts w:ascii="Times New Roman" w:hAnsi="Times New Roman"/>
                <w:b/>
                <w:sz w:val="24"/>
                <w:szCs w:val="24"/>
              </w:rPr>
            </w:pPr>
            <w:r w:rsidRPr="0013334B">
              <w:rPr>
                <w:rFonts w:ascii="Times New Roman" w:hAnsi="Times New Roman"/>
                <w:b/>
                <w:sz w:val="24"/>
                <w:szCs w:val="24"/>
              </w:rPr>
              <w:t>68</w:t>
            </w:r>
          </w:p>
        </w:tc>
        <w:tc>
          <w:tcPr>
            <w:tcW w:w="1843" w:type="dxa"/>
            <w:shd w:val="clear" w:color="auto" w:fill="auto"/>
          </w:tcPr>
          <w:p w:rsidR="0013334B" w:rsidRPr="0013334B" w:rsidRDefault="0013334B" w:rsidP="0013334B">
            <w:pPr>
              <w:spacing w:after="0" w:line="276" w:lineRule="auto"/>
              <w:jc w:val="center"/>
              <w:rPr>
                <w:rFonts w:ascii="Times New Roman" w:hAnsi="Times New Roman"/>
                <w:b/>
                <w:sz w:val="24"/>
                <w:szCs w:val="24"/>
              </w:rPr>
            </w:pPr>
          </w:p>
          <w:p w:rsidR="0013334B" w:rsidRPr="0013334B" w:rsidRDefault="0013334B" w:rsidP="0013334B">
            <w:pPr>
              <w:spacing w:after="0" w:line="276" w:lineRule="auto"/>
              <w:jc w:val="center"/>
              <w:rPr>
                <w:rFonts w:ascii="Times New Roman" w:hAnsi="Times New Roman"/>
                <w:b/>
                <w:sz w:val="24"/>
                <w:szCs w:val="24"/>
              </w:rPr>
            </w:pPr>
            <w:r w:rsidRPr="0013334B">
              <w:rPr>
                <w:rFonts w:ascii="Times New Roman" w:hAnsi="Times New Roman"/>
                <w:b/>
                <w:sz w:val="24"/>
                <w:szCs w:val="24"/>
              </w:rPr>
              <w:t>67</w:t>
            </w:r>
          </w:p>
        </w:tc>
        <w:tc>
          <w:tcPr>
            <w:tcW w:w="1843" w:type="dxa"/>
            <w:shd w:val="clear" w:color="auto" w:fill="auto"/>
          </w:tcPr>
          <w:p w:rsidR="0013334B" w:rsidRPr="0013334B" w:rsidRDefault="0013334B" w:rsidP="0013334B">
            <w:pPr>
              <w:spacing w:after="0" w:line="276" w:lineRule="auto"/>
              <w:jc w:val="center"/>
              <w:rPr>
                <w:rFonts w:ascii="Times New Roman" w:hAnsi="Times New Roman"/>
                <w:b/>
                <w:sz w:val="24"/>
                <w:szCs w:val="24"/>
              </w:rPr>
            </w:pPr>
          </w:p>
          <w:p w:rsidR="0013334B" w:rsidRPr="0013334B" w:rsidRDefault="0013334B" w:rsidP="0013334B">
            <w:pPr>
              <w:spacing w:after="0" w:line="276" w:lineRule="auto"/>
              <w:jc w:val="center"/>
              <w:rPr>
                <w:rFonts w:ascii="Times New Roman" w:hAnsi="Times New Roman"/>
                <w:b/>
                <w:sz w:val="24"/>
                <w:szCs w:val="24"/>
              </w:rPr>
            </w:pPr>
            <w:r w:rsidRPr="0013334B">
              <w:rPr>
                <w:rFonts w:ascii="Times New Roman" w:hAnsi="Times New Roman"/>
                <w:b/>
                <w:sz w:val="24"/>
                <w:szCs w:val="24"/>
              </w:rPr>
              <w:t>6</w:t>
            </w:r>
          </w:p>
        </w:tc>
      </w:tr>
    </w:tbl>
    <w:p w:rsidR="0013334B" w:rsidRPr="0013334B" w:rsidRDefault="0013334B" w:rsidP="0013334B">
      <w:pPr>
        <w:spacing w:after="200" w:line="276" w:lineRule="auto"/>
        <w:jc w:val="center"/>
        <w:rPr>
          <w:rFonts w:ascii="Times New Roman" w:hAnsi="Times New Roman"/>
          <w:sz w:val="24"/>
          <w:szCs w:val="24"/>
        </w:rPr>
      </w:pPr>
    </w:p>
    <w:p w:rsidR="0013334B" w:rsidRPr="0013334B" w:rsidRDefault="0013334B" w:rsidP="0013334B">
      <w:pPr>
        <w:spacing w:after="200" w:line="276" w:lineRule="auto"/>
        <w:contextualSpacing/>
        <w:jc w:val="both"/>
        <w:rPr>
          <w:rFonts w:ascii="Times New Roman" w:hAnsi="Times New Roman"/>
          <w:i/>
          <w:sz w:val="24"/>
          <w:szCs w:val="24"/>
        </w:rPr>
      </w:pPr>
      <w:r w:rsidRPr="0013334B">
        <w:rPr>
          <w:rFonts w:ascii="Times New Roman" w:hAnsi="Times New Roman"/>
          <w:sz w:val="24"/>
          <w:szCs w:val="24"/>
        </w:rPr>
        <w:t>Wyniki z poszczególnych przedmiotów przedstawiają się następująco:</w:t>
      </w:r>
    </w:p>
    <w:p w:rsidR="0013334B" w:rsidRPr="0013334B" w:rsidRDefault="0013334B" w:rsidP="0013334B">
      <w:pPr>
        <w:spacing w:after="200" w:line="276" w:lineRule="auto"/>
        <w:rPr>
          <w:rFonts w:ascii="Times New Roman" w:hAnsi="Times New Roman"/>
          <w:sz w:val="24"/>
          <w:szCs w:val="24"/>
        </w:rPr>
      </w:pPr>
      <w:r w:rsidRPr="0013334B">
        <w:rPr>
          <w:noProof/>
          <w:lang w:eastAsia="pl-PL"/>
        </w:rPr>
        <w:drawing>
          <wp:inline distT="0" distB="0" distL="0" distR="0" wp14:anchorId="4FE4F302" wp14:editId="1D4B65ED">
            <wp:extent cx="5857875" cy="1590675"/>
            <wp:effectExtent l="19050" t="0" r="9525"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2" cstate="print"/>
                    <a:srcRect/>
                    <a:stretch>
                      <a:fillRect/>
                    </a:stretch>
                  </pic:blipFill>
                  <pic:spPr bwMode="auto">
                    <a:xfrm>
                      <a:off x="0" y="0"/>
                      <a:ext cx="5857875" cy="1590675"/>
                    </a:xfrm>
                    <a:prstGeom prst="rect">
                      <a:avLst/>
                    </a:prstGeom>
                    <a:noFill/>
                    <a:ln w="9525">
                      <a:noFill/>
                      <a:miter lim="800000"/>
                      <a:headEnd/>
                      <a:tailEnd/>
                    </a:ln>
                  </pic:spPr>
                </pic:pic>
              </a:graphicData>
            </a:graphic>
          </wp:inline>
        </w:drawing>
      </w:r>
    </w:p>
    <w:p w:rsidR="0013334B" w:rsidRPr="0013334B" w:rsidRDefault="0013334B" w:rsidP="0013334B">
      <w:pPr>
        <w:spacing w:after="200" w:line="276" w:lineRule="auto"/>
        <w:contextualSpacing/>
        <w:jc w:val="both"/>
        <w:rPr>
          <w:sz w:val="24"/>
          <w:szCs w:val="24"/>
        </w:rPr>
      </w:pPr>
      <w:r w:rsidRPr="0013334B">
        <w:rPr>
          <w:sz w:val="24"/>
          <w:szCs w:val="24"/>
        </w:rPr>
        <w:t xml:space="preserve">Z powyższego zestawienia wynika, że klasa VI b uzyskała lepszy wynik z każdej części sprawdzianu, a wynik szkoły jest lepszy niż w latach poprzednich. Średni wynik szkoły plasuje się </w:t>
      </w:r>
      <w:r w:rsidRPr="0013334B">
        <w:rPr>
          <w:sz w:val="24"/>
          <w:szCs w:val="24"/>
          <w:u w:val="single"/>
        </w:rPr>
        <w:t>powyżej średniej powiatowej</w:t>
      </w:r>
      <w:r w:rsidRPr="0013334B">
        <w:rPr>
          <w:sz w:val="24"/>
          <w:szCs w:val="24"/>
        </w:rPr>
        <w:t xml:space="preserve"> z języka polskiego (o 1,5%), matematyki (o 0,1%) i języka angielskiego (o 6,5%), a </w:t>
      </w:r>
      <w:r w:rsidRPr="0013334B">
        <w:rPr>
          <w:sz w:val="24"/>
          <w:szCs w:val="24"/>
          <w:u w:val="single"/>
        </w:rPr>
        <w:t>powyżej średniej wojewódzkiej</w:t>
      </w:r>
      <w:r w:rsidRPr="0013334B">
        <w:rPr>
          <w:sz w:val="24"/>
          <w:szCs w:val="24"/>
        </w:rPr>
        <w:t xml:space="preserve"> w zakresie matematyki (o 1,9%)  i języka angielskiego (o 4,2%).</w:t>
      </w:r>
    </w:p>
    <w:p w:rsidR="0013334B" w:rsidRPr="0013334B" w:rsidRDefault="0013334B" w:rsidP="0013334B">
      <w:pPr>
        <w:spacing w:after="200" w:line="276" w:lineRule="auto"/>
        <w:contextualSpacing/>
        <w:jc w:val="both"/>
        <w:rPr>
          <w:sz w:val="24"/>
          <w:szCs w:val="24"/>
        </w:rPr>
      </w:pPr>
    </w:p>
    <w:p w:rsidR="0013334B" w:rsidRPr="0013334B" w:rsidRDefault="0013334B" w:rsidP="0013334B">
      <w:pPr>
        <w:numPr>
          <w:ilvl w:val="0"/>
          <w:numId w:val="12"/>
        </w:numPr>
        <w:spacing w:before="120" w:after="120" w:line="276" w:lineRule="auto"/>
        <w:ind w:left="284" w:hanging="426"/>
        <w:contextualSpacing/>
        <w:rPr>
          <w:b/>
          <w:sz w:val="24"/>
          <w:szCs w:val="24"/>
        </w:rPr>
      </w:pPr>
      <w:r w:rsidRPr="0013334B">
        <w:rPr>
          <w:b/>
          <w:sz w:val="24"/>
          <w:szCs w:val="24"/>
        </w:rPr>
        <w:t>Średnia ocen uczniów z egzaminów zewnętrznych w roku szkolnym 2014/2015</w:t>
      </w:r>
    </w:p>
    <w:p w:rsidR="0013334B" w:rsidRPr="0013334B" w:rsidRDefault="0013334B" w:rsidP="0013334B">
      <w:pPr>
        <w:spacing w:after="0" w:line="276" w:lineRule="auto"/>
        <w:contextualSpacing/>
        <w:rPr>
          <w:sz w:val="24"/>
          <w:szCs w:val="24"/>
        </w:rPr>
      </w:pPr>
      <w:r w:rsidRPr="0013334B">
        <w:rPr>
          <w:sz w:val="24"/>
          <w:szCs w:val="24"/>
        </w:rPr>
        <w:t>- część humanistyczna:</w:t>
      </w:r>
      <w:r w:rsidRPr="0013334B">
        <w:rPr>
          <w:sz w:val="24"/>
          <w:szCs w:val="24"/>
        </w:rPr>
        <w:tab/>
        <w:t>- 72,6 %</w:t>
      </w:r>
    </w:p>
    <w:p w:rsidR="0013334B" w:rsidRPr="0013334B" w:rsidRDefault="0013334B" w:rsidP="0013334B">
      <w:pPr>
        <w:spacing w:after="0" w:line="276" w:lineRule="auto"/>
        <w:contextualSpacing/>
        <w:rPr>
          <w:sz w:val="24"/>
          <w:szCs w:val="24"/>
        </w:rPr>
      </w:pPr>
      <w:r w:rsidRPr="0013334B">
        <w:rPr>
          <w:sz w:val="24"/>
          <w:szCs w:val="24"/>
        </w:rPr>
        <w:t>- część matematyczna:</w:t>
      </w:r>
      <w:r w:rsidRPr="0013334B">
        <w:rPr>
          <w:sz w:val="24"/>
          <w:szCs w:val="24"/>
        </w:rPr>
        <w:tab/>
        <w:t>- 62,3 %</w:t>
      </w:r>
    </w:p>
    <w:p w:rsidR="0013334B" w:rsidRPr="0013334B" w:rsidRDefault="0013334B" w:rsidP="0013334B">
      <w:pPr>
        <w:spacing w:after="0" w:line="276" w:lineRule="auto"/>
        <w:contextualSpacing/>
        <w:rPr>
          <w:sz w:val="24"/>
          <w:szCs w:val="24"/>
        </w:rPr>
      </w:pPr>
      <w:r w:rsidRPr="0013334B">
        <w:rPr>
          <w:sz w:val="24"/>
          <w:szCs w:val="24"/>
        </w:rPr>
        <w:t>- język nowożytny:</w:t>
      </w:r>
      <w:r w:rsidRPr="0013334B">
        <w:rPr>
          <w:sz w:val="24"/>
          <w:szCs w:val="24"/>
        </w:rPr>
        <w:tab/>
      </w:r>
      <w:r w:rsidRPr="0013334B">
        <w:rPr>
          <w:sz w:val="24"/>
          <w:szCs w:val="24"/>
        </w:rPr>
        <w:tab/>
        <w:t>- 80,5 %</w:t>
      </w:r>
    </w:p>
    <w:p w:rsidR="0013334B" w:rsidRPr="0013334B" w:rsidRDefault="0013334B" w:rsidP="0013334B">
      <w:pPr>
        <w:spacing w:after="200" w:line="276" w:lineRule="auto"/>
        <w:contextualSpacing/>
        <w:jc w:val="both"/>
        <w:rPr>
          <w:sz w:val="24"/>
          <w:szCs w:val="24"/>
        </w:rPr>
      </w:pPr>
    </w:p>
    <w:p w:rsidR="0013334B" w:rsidRPr="0013334B" w:rsidRDefault="0013334B" w:rsidP="0013334B">
      <w:pPr>
        <w:autoSpaceDE w:val="0"/>
        <w:autoSpaceDN w:val="0"/>
        <w:adjustRightInd w:val="0"/>
        <w:spacing w:after="0" w:line="276" w:lineRule="auto"/>
        <w:jc w:val="both"/>
        <w:rPr>
          <w:b/>
          <w:color w:val="000000"/>
          <w:sz w:val="24"/>
          <w:szCs w:val="24"/>
        </w:rPr>
      </w:pPr>
      <w:r w:rsidRPr="0013334B">
        <w:rPr>
          <w:b/>
          <w:color w:val="000000"/>
          <w:sz w:val="24"/>
          <w:szCs w:val="24"/>
        </w:rPr>
        <w:t>ANALIZA ANKIET</w:t>
      </w:r>
    </w:p>
    <w:p w:rsidR="0013334B" w:rsidRPr="0013334B" w:rsidRDefault="0013334B" w:rsidP="0013334B">
      <w:pPr>
        <w:autoSpaceDE w:val="0"/>
        <w:autoSpaceDN w:val="0"/>
        <w:adjustRightInd w:val="0"/>
        <w:spacing w:after="0" w:line="276" w:lineRule="auto"/>
        <w:jc w:val="both"/>
        <w:rPr>
          <w:color w:val="000000"/>
          <w:sz w:val="24"/>
          <w:szCs w:val="24"/>
        </w:rPr>
      </w:pPr>
      <w:r w:rsidRPr="0013334B">
        <w:rPr>
          <w:color w:val="000000"/>
          <w:sz w:val="24"/>
          <w:szCs w:val="24"/>
        </w:rPr>
        <w:t>Ankiety przeprowadzone wśród uczniów pokazały, że 100 % uczniów (zarówno dziewczynek jak i chłopców) uważa, że szkoła jest miejscem, gdzie mogą rozwijać swoje zdolności i zainteresowania.</w:t>
      </w:r>
    </w:p>
    <w:p w:rsidR="0013334B" w:rsidRPr="0013334B" w:rsidRDefault="0013334B" w:rsidP="0013334B">
      <w:pPr>
        <w:autoSpaceDE w:val="0"/>
        <w:autoSpaceDN w:val="0"/>
        <w:adjustRightInd w:val="0"/>
        <w:spacing w:after="0" w:line="276" w:lineRule="auto"/>
        <w:jc w:val="both"/>
        <w:rPr>
          <w:color w:val="000000"/>
          <w:sz w:val="24"/>
          <w:szCs w:val="24"/>
        </w:rPr>
      </w:pPr>
      <w:r w:rsidRPr="0013334B">
        <w:rPr>
          <w:color w:val="000000"/>
          <w:sz w:val="24"/>
          <w:szCs w:val="24"/>
        </w:rPr>
        <w:t>Uczniowie lubią się uczyć</w:t>
      </w: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r w:rsidRPr="0013334B">
        <w:rPr>
          <w:rFonts w:ascii="Times New Roman" w:hAnsi="Times New Roman"/>
          <w:noProof/>
          <w:color w:val="000000"/>
          <w:sz w:val="24"/>
          <w:szCs w:val="24"/>
          <w:lang w:eastAsia="pl-PL"/>
        </w:rPr>
        <w:drawing>
          <wp:inline distT="0" distB="0" distL="0" distR="0" wp14:anchorId="7091F289" wp14:editId="2A126FE0">
            <wp:extent cx="2857500" cy="2076450"/>
            <wp:effectExtent l="19050" t="0" r="0" b="0"/>
            <wp:docPr id="1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13" cstate="print"/>
                    <a:srcRect/>
                    <a:stretch>
                      <a:fillRect/>
                    </a:stretch>
                  </pic:blipFill>
                  <pic:spPr bwMode="auto">
                    <a:xfrm>
                      <a:off x="0" y="0"/>
                      <a:ext cx="2857500" cy="2076450"/>
                    </a:xfrm>
                    <a:prstGeom prst="rect">
                      <a:avLst/>
                    </a:prstGeom>
                    <a:noFill/>
                    <a:ln w="9525">
                      <a:noFill/>
                      <a:miter lim="800000"/>
                      <a:headEnd/>
                      <a:tailEnd/>
                    </a:ln>
                  </pic:spPr>
                </pic:pic>
              </a:graphicData>
            </a:graphic>
          </wp:inline>
        </w:drawing>
      </w:r>
      <w:r w:rsidRPr="0013334B">
        <w:rPr>
          <w:rFonts w:cs="Calibri"/>
          <w:noProof/>
          <w:color w:val="000000"/>
          <w:sz w:val="24"/>
          <w:szCs w:val="24"/>
          <w:lang w:eastAsia="pl-PL"/>
        </w:rPr>
        <w:t xml:space="preserve"> </w:t>
      </w:r>
      <w:r w:rsidRPr="0013334B">
        <w:rPr>
          <w:rFonts w:ascii="Times New Roman" w:hAnsi="Times New Roman"/>
          <w:noProof/>
          <w:color w:val="000000"/>
          <w:sz w:val="24"/>
          <w:szCs w:val="24"/>
          <w:lang w:eastAsia="pl-PL"/>
        </w:rPr>
        <w:drawing>
          <wp:inline distT="0" distB="0" distL="0" distR="0" wp14:anchorId="205AB2D4" wp14:editId="528B294F">
            <wp:extent cx="2752725" cy="2076450"/>
            <wp:effectExtent l="19050" t="0" r="9525" b="0"/>
            <wp:docPr id="20"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114" cstate="print"/>
                    <a:srcRect/>
                    <a:stretch>
                      <a:fillRect/>
                    </a:stretch>
                  </pic:blipFill>
                  <pic:spPr bwMode="auto">
                    <a:xfrm>
                      <a:off x="0" y="0"/>
                      <a:ext cx="2752725" cy="2076450"/>
                    </a:xfrm>
                    <a:prstGeom prst="rect">
                      <a:avLst/>
                    </a:prstGeom>
                    <a:noFill/>
                    <a:ln w="9525">
                      <a:noFill/>
                      <a:miter lim="800000"/>
                      <a:headEnd/>
                      <a:tailEnd/>
                    </a:ln>
                  </pic:spPr>
                </pic:pic>
              </a:graphicData>
            </a:graphic>
          </wp:inline>
        </w:drawing>
      </w: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r w:rsidRPr="0013334B">
        <w:rPr>
          <w:rFonts w:ascii="Times New Roman" w:eastAsia="Times New Roman" w:hAnsi="Times New Roman"/>
          <w:color w:val="000000"/>
          <w:sz w:val="24"/>
          <w:szCs w:val="24"/>
          <w:lang w:eastAsia="pl-PL"/>
        </w:rPr>
        <w:t xml:space="preserve">Jaki przedmiot lubisz najbardziej </w:t>
      </w:r>
    </w:p>
    <w:p w:rsidR="0013334B" w:rsidRPr="0013334B" w:rsidRDefault="0013334B" w:rsidP="0013334B">
      <w:pPr>
        <w:autoSpaceDE w:val="0"/>
        <w:autoSpaceDN w:val="0"/>
        <w:adjustRightInd w:val="0"/>
        <w:spacing w:after="0" w:line="276" w:lineRule="auto"/>
        <w:jc w:val="both"/>
        <w:rPr>
          <w:rFonts w:cs="Calibri"/>
          <w:noProof/>
          <w:color w:val="000000"/>
          <w:sz w:val="24"/>
          <w:szCs w:val="24"/>
          <w:lang w:eastAsia="pl-PL"/>
        </w:rPr>
      </w:pPr>
      <w:r w:rsidRPr="0013334B">
        <w:rPr>
          <w:rFonts w:ascii="Times New Roman" w:hAnsi="Times New Roman"/>
          <w:noProof/>
          <w:color w:val="000000"/>
          <w:sz w:val="24"/>
          <w:szCs w:val="24"/>
          <w:lang w:eastAsia="pl-PL"/>
        </w:rPr>
        <w:drawing>
          <wp:inline distT="0" distB="0" distL="0" distR="0" wp14:anchorId="3FBCA1AD" wp14:editId="42934BDB">
            <wp:extent cx="2705100" cy="2038350"/>
            <wp:effectExtent l="19050" t="0" r="0" b="0"/>
            <wp:docPr id="2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115" cstate="print"/>
                    <a:srcRect/>
                    <a:stretch>
                      <a:fillRect/>
                    </a:stretch>
                  </pic:blipFill>
                  <pic:spPr bwMode="auto">
                    <a:xfrm>
                      <a:off x="0" y="0"/>
                      <a:ext cx="2705100" cy="2038350"/>
                    </a:xfrm>
                    <a:prstGeom prst="rect">
                      <a:avLst/>
                    </a:prstGeom>
                    <a:noFill/>
                    <a:ln w="9525">
                      <a:noFill/>
                      <a:miter lim="800000"/>
                      <a:headEnd/>
                      <a:tailEnd/>
                    </a:ln>
                  </pic:spPr>
                </pic:pic>
              </a:graphicData>
            </a:graphic>
          </wp:inline>
        </w:drawing>
      </w:r>
      <w:r w:rsidRPr="0013334B">
        <w:rPr>
          <w:rFonts w:cs="Calibri"/>
          <w:noProof/>
          <w:color w:val="000000"/>
          <w:sz w:val="24"/>
          <w:szCs w:val="24"/>
          <w:lang w:eastAsia="pl-PL"/>
        </w:rPr>
        <w:t xml:space="preserve"> </w:t>
      </w:r>
      <w:r w:rsidRPr="0013334B">
        <w:rPr>
          <w:rFonts w:ascii="Times New Roman" w:hAnsi="Times New Roman"/>
          <w:noProof/>
          <w:color w:val="000000"/>
          <w:sz w:val="24"/>
          <w:szCs w:val="24"/>
          <w:lang w:eastAsia="pl-PL"/>
        </w:rPr>
        <w:drawing>
          <wp:inline distT="0" distB="0" distL="0" distR="0" wp14:anchorId="27D1DA84" wp14:editId="38B8B825">
            <wp:extent cx="2705100" cy="2038350"/>
            <wp:effectExtent l="19050" t="0" r="0" b="0"/>
            <wp:docPr id="22"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116" cstate="print"/>
                    <a:srcRect/>
                    <a:stretch>
                      <a:fillRect/>
                    </a:stretch>
                  </pic:blipFill>
                  <pic:spPr bwMode="auto">
                    <a:xfrm>
                      <a:off x="0" y="0"/>
                      <a:ext cx="2705100" cy="2038350"/>
                    </a:xfrm>
                    <a:prstGeom prst="rect">
                      <a:avLst/>
                    </a:prstGeom>
                    <a:noFill/>
                    <a:ln w="9525">
                      <a:noFill/>
                      <a:miter lim="800000"/>
                      <a:headEnd/>
                      <a:tailEnd/>
                    </a:ln>
                  </pic:spPr>
                </pic:pic>
              </a:graphicData>
            </a:graphic>
          </wp:inline>
        </w:drawing>
      </w:r>
    </w:p>
    <w:p w:rsidR="0013334B" w:rsidRPr="0013334B" w:rsidRDefault="0013334B" w:rsidP="0013334B">
      <w:pPr>
        <w:autoSpaceDE w:val="0"/>
        <w:autoSpaceDN w:val="0"/>
        <w:adjustRightInd w:val="0"/>
        <w:spacing w:after="0" w:line="276" w:lineRule="auto"/>
        <w:jc w:val="both"/>
        <w:rPr>
          <w:rFonts w:cs="Calibri"/>
          <w:noProof/>
          <w:color w:val="000000"/>
          <w:sz w:val="24"/>
          <w:szCs w:val="24"/>
          <w:lang w:eastAsia="pl-PL"/>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p>
    <w:p w:rsidR="0013334B" w:rsidRPr="0013334B" w:rsidRDefault="0013334B" w:rsidP="0013334B">
      <w:pPr>
        <w:spacing w:after="0" w:line="276" w:lineRule="auto"/>
        <w:jc w:val="both"/>
        <w:rPr>
          <w:rFonts w:ascii="Times New Roman" w:eastAsia="Times New Roman" w:hAnsi="Times New Roman"/>
          <w:color w:val="000000"/>
          <w:sz w:val="24"/>
          <w:szCs w:val="24"/>
          <w:lang w:eastAsia="pl-PL"/>
        </w:rPr>
      </w:pPr>
      <w:r w:rsidRPr="0013334B">
        <w:rPr>
          <w:rFonts w:ascii="Times New Roman" w:eastAsia="Times New Roman" w:hAnsi="Times New Roman"/>
          <w:color w:val="000000"/>
          <w:sz w:val="24"/>
          <w:szCs w:val="24"/>
          <w:lang w:eastAsia="pl-PL"/>
        </w:rPr>
        <w:t>Najwięcej przyjemności sprawia uczniom nauka:</w:t>
      </w: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r w:rsidRPr="0013334B">
        <w:rPr>
          <w:rFonts w:ascii="Times New Roman" w:hAnsi="Times New Roman"/>
          <w:noProof/>
          <w:color w:val="000000"/>
          <w:sz w:val="24"/>
          <w:szCs w:val="24"/>
          <w:lang w:eastAsia="pl-PL"/>
        </w:rPr>
        <w:drawing>
          <wp:inline distT="0" distB="0" distL="0" distR="0" wp14:anchorId="217D3424" wp14:editId="5B46149B">
            <wp:extent cx="2857500" cy="2733675"/>
            <wp:effectExtent l="19050" t="0" r="0" b="0"/>
            <wp:docPr id="23"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117" cstate="print"/>
                    <a:srcRect/>
                    <a:stretch>
                      <a:fillRect/>
                    </a:stretch>
                  </pic:blipFill>
                  <pic:spPr bwMode="auto">
                    <a:xfrm>
                      <a:off x="0" y="0"/>
                      <a:ext cx="2857500" cy="2733675"/>
                    </a:xfrm>
                    <a:prstGeom prst="rect">
                      <a:avLst/>
                    </a:prstGeom>
                    <a:noFill/>
                    <a:ln w="9525">
                      <a:noFill/>
                      <a:miter lim="800000"/>
                      <a:headEnd/>
                      <a:tailEnd/>
                    </a:ln>
                  </pic:spPr>
                </pic:pic>
              </a:graphicData>
            </a:graphic>
          </wp:inline>
        </w:drawing>
      </w:r>
      <w:r w:rsidRPr="0013334B">
        <w:rPr>
          <w:rFonts w:ascii="Times New Roman" w:hAnsi="Times New Roman"/>
          <w:color w:val="000000"/>
          <w:sz w:val="24"/>
          <w:szCs w:val="24"/>
        </w:rPr>
        <w:t xml:space="preserve"> </w:t>
      </w:r>
      <w:r w:rsidRPr="0013334B">
        <w:rPr>
          <w:rFonts w:ascii="Times New Roman" w:hAnsi="Times New Roman"/>
          <w:noProof/>
          <w:color w:val="000000"/>
          <w:sz w:val="24"/>
          <w:szCs w:val="24"/>
          <w:lang w:eastAsia="pl-PL"/>
        </w:rPr>
        <w:drawing>
          <wp:inline distT="0" distB="0" distL="0" distR="0" wp14:anchorId="2A915BBF" wp14:editId="25797545">
            <wp:extent cx="2771775" cy="2733675"/>
            <wp:effectExtent l="19050" t="0" r="9525" b="0"/>
            <wp:docPr id="24"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118" cstate="print"/>
                    <a:srcRect/>
                    <a:stretch>
                      <a:fillRect/>
                    </a:stretch>
                  </pic:blipFill>
                  <pic:spPr bwMode="auto">
                    <a:xfrm>
                      <a:off x="0" y="0"/>
                      <a:ext cx="2771775" cy="2733675"/>
                    </a:xfrm>
                    <a:prstGeom prst="rect">
                      <a:avLst/>
                    </a:prstGeom>
                    <a:noFill/>
                    <a:ln w="9525">
                      <a:noFill/>
                      <a:miter lim="800000"/>
                      <a:headEnd/>
                      <a:tailEnd/>
                    </a:ln>
                  </pic:spPr>
                </pic:pic>
              </a:graphicData>
            </a:graphic>
          </wp:inline>
        </w:drawing>
      </w: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r w:rsidRPr="0013334B">
        <w:rPr>
          <w:rFonts w:ascii="Times New Roman" w:hAnsi="Times New Roman"/>
          <w:color w:val="000000"/>
          <w:sz w:val="24"/>
          <w:szCs w:val="24"/>
        </w:rPr>
        <w:t>Jednak jest spora grupa uczniów, którym uczenie się sprawia trudności:</w:t>
      </w: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r w:rsidRPr="0013334B">
        <w:rPr>
          <w:rFonts w:ascii="Times New Roman" w:hAnsi="Times New Roman"/>
          <w:noProof/>
          <w:color w:val="000000"/>
          <w:sz w:val="24"/>
          <w:szCs w:val="24"/>
          <w:lang w:eastAsia="pl-PL"/>
        </w:rPr>
        <w:drawing>
          <wp:inline distT="0" distB="0" distL="0" distR="0" wp14:anchorId="3F94AB76" wp14:editId="4582AE13">
            <wp:extent cx="2857500" cy="2533650"/>
            <wp:effectExtent l="19050" t="0" r="0" b="0"/>
            <wp:docPr id="25"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119" cstate="print"/>
                    <a:srcRect/>
                    <a:stretch>
                      <a:fillRect/>
                    </a:stretch>
                  </pic:blipFill>
                  <pic:spPr bwMode="auto">
                    <a:xfrm>
                      <a:off x="0" y="0"/>
                      <a:ext cx="2857500" cy="2533650"/>
                    </a:xfrm>
                    <a:prstGeom prst="rect">
                      <a:avLst/>
                    </a:prstGeom>
                    <a:noFill/>
                    <a:ln w="9525">
                      <a:noFill/>
                      <a:miter lim="800000"/>
                      <a:headEnd/>
                      <a:tailEnd/>
                    </a:ln>
                  </pic:spPr>
                </pic:pic>
              </a:graphicData>
            </a:graphic>
          </wp:inline>
        </w:drawing>
      </w:r>
      <w:r w:rsidRPr="0013334B">
        <w:rPr>
          <w:rFonts w:ascii="Times New Roman" w:hAnsi="Times New Roman"/>
          <w:color w:val="000000"/>
          <w:sz w:val="24"/>
          <w:szCs w:val="24"/>
        </w:rPr>
        <w:t xml:space="preserve"> </w:t>
      </w:r>
      <w:r w:rsidRPr="0013334B">
        <w:rPr>
          <w:rFonts w:ascii="Times New Roman" w:hAnsi="Times New Roman"/>
          <w:noProof/>
          <w:color w:val="000000"/>
          <w:sz w:val="24"/>
          <w:szCs w:val="24"/>
          <w:lang w:eastAsia="pl-PL"/>
        </w:rPr>
        <w:drawing>
          <wp:inline distT="0" distB="0" distL="0" distR="0" wp14:anchorId="415CF16F" wp14:editId="25A703B2">
            <wp:extent cx="2714625" cy="2524125"/>
            <wp:effectExtent l="19050" t="0" r="9525" b="0"/>
            <wp:docPr id="74" name="Wykre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0"/>
                    <pic:cNvPicPr>
                      <a:picLocks noChangeArrowheads="1"/>
                    </pic:cNvPicPr>
                  </pic:nvPicPr>
                  <pic:blipFill>
                    <a:blip r:embed="rId120" cstate="print"/>
                    <a:srcRect/>
                    <a:stretch>
                      <a:fillRect/>
                    </a:stretch>
                  </pic:blipFill>
                  <pic:spPr bwMode="auto">
                    <a:xfrm>
                      <a:off x="0" y="0"/>
                      <a:ext cx="2714625" cy="2524125"/>
                    </a:xfrm>
                    <a:prstGeom prst="rect">
                      <a:avLst/>
                    </a:prstGeom>
                    <a:noFill/>
                    <a:ln w="9525">
                      <a:noFill/>
                      <a:miter lim="800000"/>
                      <a:headEnd/>
                      <a:tailEnd/>
                    </a:ln>
                  </pic:spPr>
                </pic:pic>
              </a:graphicData>
            </a:graphic>
          </wp:inline>
        </w:drawing>
      </w: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r w:rsidRPr="0013334B">
        <w:rPr>
          <w:rFonts w:ascii="Times New Roman" w:hAnsi="Times New Roman"/>
          <w:noProof/>
          <w:color w:val="000000"/>
          <w:sz w:val="24"/>
          <w:szCs w:val="24"/>
          <w:lang w:eastAsia="pl-PL"/>
        </w:rPr>
        <w:drawing>
          <wp:inline distT="0" distB="0" distL="0" distR="0" wp14:anchorId="13458B60" wp14:editId="6E008ED4">
            <wp:extent cx="2714625" cy="2105025"/>
            <wp:effectExtent l="19050" t="0" r="9525" b="0"/>
            <wp:docPr id="7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121" cstate="print"/>
                    <a:srcRect/>
                    <a:stretch>
                      <a:fillRect/>
                    </a:stretch>
                  </pic:blipFill>
                  <pic:spPr bwMode="auto">
                    <a:xfrm>
                      <a:off x="0" y="0"/>
                      <a:ext cx="2714625" cy="2105025"/>
                    </a:xfrm>
                    <a:prstGeom prst="rect">
                      <a:avLst/>
                    </a:prstGeom>
                    <a:noFill/>
                    <a:ln w="9525">
                      <a:noFill/>
                      <a:miter lim="800000"/>
                      <a:headEnd/>
                      <a:tailEnd/>
                    </a:ln>
                  </pic:spPr>
                </pic:pic>
              </a:graphicData>
            </a:graphic>
          </wp:inline>
        </w:drawing>
      </w:r>
      <w:r w:rsidRPr="0013334B">
        <w:rPr>
          <w:rFonts w:ascii="Times New Roman" w:hAnsi="Times New Roman"/>
          <w:color w:val="000000"/>
          <w:sz w:val="24"/>
          <w:szCs w:val="24"/>
        </w:rPr>
        <w:t xml:space="preserve"> </w:t>
      </w:r>
      <w:r w:rsidRPr="0013334B">
        <w:rPr>
          <w:rFonts w:ascii="Times New Roman" w:hAnsi="Times New Roman"/>
          <w:noProof/>
          <w:color w:val="000000"/>
          <w:sz w:val="24"/>
          <w:szCs w:val="24"/>
          <w:lang w:eastAsia="pl-PL"/>
        </w:rPr>
        <w:drawing>
          <wp:inline distT="0" distB="0" distL="0" distR="0" wp14:anchorId="26745A9F" wp14:editId="58C54620">
            <wp:extent cx="2857500" cy="2105025"/>
            <wp:effectExtent l="19050" t="0" r="0" b="0"/>
            <wp:docPr id="76"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122" cstate="print"/>
                    <a:srcRect/>
                    <a:stretch>
                      <a:fillRect/>
                    </a:stretch>
                  </pic:blipFill>
                  <pic:spPr bwMode="auto">
                    <a:xfrm>
                      <a:off x="0" y="0"/>
                      <a:ext cx="2857500" cy="2105025"/>
                    </a:xfrm>
                    <a:prstGeom prst="rect">
                      <a:avLst/>
                    </a:prstGeom>
                    <a:noFill/>
                    <a:ln w="9525">
                      <a:noFill/>
                      <a:miter lim="800000"/>
                      <a:headEnd/>
                      <a:tailEnd/>
                    </a:ln>
                  </pic:spPr>
                </pic:pic>
              </a:graphicData>
            </a:graphic>
          </wp:inline>
        </w:drawing>
      </w: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r w:rsidRPr="0013334B">
        <w:rPr>
          <w:rFonts w:ascii="Times New Roman" w:hAnsi="Times New Roman"/>
          <w:color w:val="000000"/>
          <w:sz w:val="24"/>
          <w:szCs w:val="24"/>
        </w:rPr>
        <w:t>Wobec tego uczniowie oczekują od szkoły wsparcia i pomocy np. w postaci zajęć pozalekcyjnych:</w:t>
      </w: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r w:rsidRPr="0013334B">
        <w:rPr>
          <w:rFonts w:ascii="Times New Roman" w:hAnsi="Times New Roman"/>
          <w:noProof/>
          <w:color w:val="000000"/>
          <w:sz w:val="24"/>
          <w:szCs w:val="24"/>
          <w:lang w:eastAsia="pl-PL"/>
        </w:rPr>
        <w:drawing>
          <wp:inline distT="0" distB="0" distL="0" distR="0" wp14:anchorId="23201497" wp14:editId="20C2ABF7">
            <wp:extent cx="2838450" cy="2190750"/>
            <wp:effectExtent l="19050" t="0" r="0" b="0"/>
            <wp:docPr id="19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123" cstate="print"/>
                    <a:srcRect/>
                    <a:stretch>
                      <a:fillRect/>
                    </a:stretch>
                  </pic:blipFill>
                  <pic:spPr bwMode="auto">
                    <a:xfrm>
                      <a:off x="0" y="0"/>
                      <a:ext cx="2838450" cy="2190750"/>
                    </a:xfrm>
                    <a:prstGeom prst="rect">
                      <a:avLst/>
                    </a:prstGeom>
                    <a:noFill/>
                    <a:ln w="9525">
                      <a:noFill/>
                      <a:miter lim="800000"/>
                      <a:headEnd/>
                      <a:tailEnd/>
                    </a:ln>
                  </pic:spPr>
                </pic:pic>
              </a:graphicData>
            </a:graphic>
          </wp:inline>
        </w:drawing>
      </w: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r w:rsidRPr="0013334B">
        <w:rPr>
          <w:rFonts w:ascii="Times New Roman" w:hAnsi="Times New Roman"/>
          <w:noProof/>
          <w:color w:val="000000"/>
          <w:sz w:val="24"/>
          <w:szCs w:val="24"/>
          <w:lang w:eastAsia="pl-PL"/>
        </w:rPr>
        <w:drawing>
          <wp:inline distT="0" distB="0" distL="0" distR="0" wp14:anchorId="674BE4AA" wp14:editId="659047F7">
            <wp:extent cx="2838450" cy="2190750"/>
            <wp:effectExtent l="19050" t="0" r="0" b="0"/>
            <wp:docPr id="7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124" cstate="print"/>
                    <a:srcRect/>
                    <a:stretch>
                      <a:fillRect/>
                    </a:stretch>
                  </pic:blipFill>
                  <pic:spPr bwMode="auto">
                    <a:xfrm>
                      <a:off x="0" y="0"/>
                      <a:ext cx="2838450" cy="2190750"/>
                    </a:xfrm>
                    <a:prstGeom prst="rect">
                      <a:avLst/>
                    </a:prstGeom>
                    <a:noFill/>
                    <a:ln w="9525">
                      <a:noFill/>
                      <a:miter lim="800000"/>
                      <a:headEnd/>
                      <a:tailEnd/>
                    </a:ln>
                  </pic:spPr>
                </pic:pic>
              </a:graphicData>
            </a:graphic>
          </wp:inline>
        </w:drawing>
      </w: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r w:rsidRPr="0013334B">
        <w:rPr>
          <w:rFonts w:ascii="Times New Roman" w:hAnsi="Times New Roman"/>
          <w:noProof/>
          <w:color w:val="000000"/>
          <w:sz w:val="24"/>
          <w:szCs w:val="24"/>
          <w:lang w:eastAsia="pl-PL"/>
        </w:rPr>
        <w:drawing>
          <wp:inline distT="0" distB="0" distL="0" distR="0" wp14:anchorId="6B25B262" wp14:editId="203949C6">
            <wp:extent cx="2809875" cy="2428875"/>
            <wp:effectExtent l="19050" t="0" r="9525" b="0"/>
            <wp:docPr id="80" name="Wykres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5"/>
                    <pic:cNvPicPr>
                      <a:picLocks noChangeArrowheads="1"/>
                    </pic:cNvPicPr>
                  </pic:nvPicPr>
                  <pic:blipFill>
                    <a:blip r:embed="rId125" cstate="print"/>
                    <a:srcRect r="-44"/>
                    <a:stretch>
                      <a:fillRect/>
                    </a:stretch>
                  </pic:blipFill>
                  <pic:spPr bwMode="auto">
                    <a:xfrm>
                      <a:off x="0" y="0"/>
                      <a:ext cx="2809875" cy="2428875"/>
                    </a:xfrm>
                    <a:prstGeom prst="rect">
                      <a:avLst/>
                    </a:prstGeom>
                    <a:noFill/>
                    <a:ln w="9525">
                      <a:noFill/>
                      <a:miter lim="800000"/>
                      <a:headEnd/>
                      <a:tailEnd/>
                    </a:ln>
                  </pic:spPr>
                </pic:pic>
              </a:graphicData>
            </a:graphic>
          </wp:inline>
        </w:drawing>
      </w:r>
      <w:r w:rsidRPr="0013334B">
        <w:rPr>
          <w:rFonts w:ascii="Times New Roman" w:hAnsi="Times New Roman"/>
          <w:color w:val="000000"/>
          <w:sz w:val="24"/>
          <w:szCs w:val="24"/>
        </w:rPr>
        <w:t xml:space="preserve"> </w:t>
      </w:r>
      <w:r w:rsidRPr="0013334B">
        <w:rPr>
          <w:rFonts w:ascii="Times New Roman" w:hAnsi="Times New Roman"/>
          <w:noProof/>
          <w:color w:val="000000"/>
          <w:sz w:val="24"/>
          <w:szCs w:val="24"/>
          <w:lang w:eastAsia="pl-PL"/>
        </w:rPr>
        <w:drawing>
          <wp:inline distT="0" distB="0" distL="0" distR="0" wp14:anchorId="50CFE142" wp14:editId="520180E2">
            <wp:extent cx="2809875" cy="2428875"/>
            <wp:effectExtent l="19050" t="0" r="9525" b="0"/>
            <wp:docPr id="97" name="Wykres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7"/>
                    <pic:cNvPicPr>
                      <a:picLocks noChangeArrowheads="1"/>
                    </pic:cNvPicPr>
                  </pic:nvPicPr>
                  <pic:blipFill>
                    <a:blip r:embed="rId126" cstate="print"/>
                    <a:srcRect r="-44"/>
                    <a:stretch>
                      <a:fillRect/>
                    </a:stretch>
                  </pic:blipFill>
                  <pic:spPr bwMode="auto">
                    <a:xfrm>
                      <a:off x="0" y="0"/>
                      <a:ext cx="2809875" cy="2428875"/>
                    </a:xfrm>
                    <a:prstGeom prst="rect">
                      <a:avLst/>
                    </a:prstGeom>
                    <a:noFill/>
                    <a:ln w="9525">
                      <a:noFill/>
                      <a:miter lim="800000"/>
                      <a:headEnd/>
                      <a:tailEnd/>
                    </a:ln>
                  </pic:spPr>
                </pic:pic>
              </a:graphicData>
            </a:graphic>
          </wp:inline>
        </w:drawing>
      </w:r>
    </w:p>
    <w:p w:rsidR="0013334B" w:rsidRPr="0013334B" w:rsidRDefault="0013334B" w:rsidP="0013334B">
      <w:pPr>
        <w:autoSpaceDE w:val="0"/>
        <w:autoSpaceDN w:val="0"/>
        <w:adjustRightInd w:val="0"/>
        <w:spacing w:after="0" w:line="276" w:lineRule="auto"/>
        <w:jc w:val="both"/>
        <w:rPr>
          <w:rFonts w:ascii="Times New Roman" w:hAnsi="Times New Roman"/>
          <w:color w:val="000000"/>
          <w:sz w:val="24"/>
          <w:szCs w:val="24"/>
        </w:rPr>
      </w:pPr>
    </w:p>
    <w:p w:rsidR="0013334B" w:rsidRPr="0013334B" w:rsidRDefault="0013334B" w:rsidP="0013334B">
      <w:pPr>
        <w:autoSpaceDE w:val="0"/>
        <w:autoSpaceDN w:val="0"/>
        <w:adjustRightInd w:val="0"/>
        <w:spacing w:after="0" w:line="276" w:lineRule="auto"/>
        <w:jc w:val="both"/>
        <w:rPr>
          <w:color w:val="000000"/>
          <w:sz w:val="24"/>
          <w:szCs w:val="24"/>
        </w:rPr>
      </w:pPr>
      <w:r w:rsidRPr="0013334B">
        <w:rPr>
          <w:color w:val="000000"/>
          <w:sz w:val="24"/>
          <w:szCs w:val="24"/>
        </w:rPr>
        <w:t xml:space="preserve">Celem wyrównywania poziomu edukacyjnego uczniów należy najpierw wyeliminować trudności uniemożliwiające im poszerzanie wiedzy w zależności od zaburzeń rozwojowych i braków edukacyjnych. Dotyczy to zajęć o charakterze korekcyjno-kompensacyjnym, ale również zajęć wyrównawczych-przedmiotowych dających możliwość uzupełnienia, poszerzenia i przypomnienia wielu zagadnień z podstawy programowej. </w:t>
      </w:r>
    </w:p>
    <w:p w:rsidR="0013334B" w:rsidRPr="0013334B" w:rsidRDefault="0013334B" w:rsidP="0013334B">
      <w:pPr>
        <w:autoSpaceDE w:val="0"/>
        <w:autoSpaceDN w:val="0"/>
        <w:adjustRightInd w:val="0"/>
        <w:spacing w:after="0" w:line="276" w:lineRule="auto"/>
        <w:jc w:val="both"/>
        <w:rPr>
          <w:color w:val="000000"/>
          <w:sz w:val="24"/>
          <w:szCs w:val="24"/>
        </w:rPr>
      </w:pPr>
      <w:r w:rsidRPr="0013334B">
        <w:rPr>
          <w:color w:val="000000"/>
          <w:sz w:val="24"/>
          <w:szCs w:val="24"/>
        </w:rPr>
        <w:t xml:space="preserve">W programie zajęć pozalekcyjnych należy również uwzględnić realizację zajęć pozalekcyjnych o tematyce dostosowanej do zainteresowań uczniów, jednocześnie poszerzając ich wiedzę z przedmiotów podstawy programowej. Zajęcia te przyczynią się do kompleksowego rozwoju intelektualnego, osobowościowego i fizycznego uczniów np. zajęcia teatralno-wokalne, ekologiczno-przyrodnicze, językowe, zajęcia związane ze zdrowym trybem życia. </w:t>
      </w:r>
    </w:p>
    <w:p w:rsidR="0013334B" w:rsidRPr="0013334B" w:rsidRDefault="0013334B" w:rsidP="0013334B">
      <w:pPr>
        <w:spacing w:before="120" w:after="120" w:line="276" w:lineRule="auto"/>
        <w:jc w:val="both"/>
        <w:rPr>
          <w:b/>
          <w:i/>
          <w:sz w:val="24"/>
          <w:szCs w:val="24"/>
        </w:rPr>
      </w:pPr>
      <w:r w:rsidRPr="0013334B">
        <w:rPr>
          <w:sz w:val="24"/>
          <w:szCs w:val="24"/>
        </w:rPr>
        <w:t>Równie istotnym zagadnieniem jest rozwijanie u uczniów kompetencji o kluczowym znaczeniu dla dalszej edukacji oraz podjęcia zatrudnienia. Przeprowadzona diagnoza wykazała konieczność uatrakcyjnienia oferty edukacyjnej szkoły o zajęcia zachęcające uczniów do nauki przedmiotów ścisłych i technicznych, wprowadzenie zajęć nastawionych na kształtowanie kompetencji społecznych i rozwijających przedsiębiorczość oraz kreatywność. Szczególny nacisk zależy położyć na zajęcia rozwijające zdolność logicznego myślenia, rozumowania, wykorzystania wiedzy w praktyce, aby podwyższyć kompetencje uczniów z przedmiotów matematyczno-przyrodniczych. Ponadto konieczne jest wprowadzenie zajęć o tematyce technologicznej do szkoły, np. programowanie, grafika komputerowa, robotyka, elektronika, aby zachęcić uczniów do nauki w kierunkach szczególnie pożądanych na rynku pracy.</w:t>
      </w:r>
    </w:p>
    <w:p w:rsidR="0013334B" w:rsidRPr="0013334B" w:rsidRDefault="0013334B" w:rsidP="0013334B">
      <w:pPr>
        <w:spacing w:before="120" w:after="120" w:line="276" w:lineRule="auto"/>
        <w:jc w:val="both"/>
        <w:rPr>
          <w:b/>
          <w:i/>
          <w:sz w:val="24"/>
          <w:szCs w:val="24"/>
        </w:rPr>
      </w:pPr>
      <w:r w:rsidRPr="0013334B">
        <w:rPr>
          <w:b/>
          <w:sz w:val="24"/>
          <w:szCs w:val="24"/>
        </w:rPr>
        <w:t xml:space="preserve">Zapotrzebowanie na szkolenia/kursy/studia podyplomowe dla kadry pedagogicznej </w:t>
      </w:r>
      <w:r w:rsidRPr="0013334B">
        <w:rPr>
          <w:i/>
          <w:sz w:val="24"/>
          <w:szCs w:val="24"/>
        </w:rPr>
        <w:t>(na podstawie ankiet badająca potrzeby rozwojowe kadry pedagogicznej i ankiet badających potrzeby rozwojowe szkoły) – realizowane na bieżąco w miarę posiadanych środków .</w:t>
      </w:r>
    </w:p>
    <w:p w:rsidR="0013334B" w:rsidRPr="0013334B" w:rsidRDefault="0013334B" w:rsidP="0013334B">
      <w:pPr>
        <w:autoSpaceDE w:val="0"/>
        <w:autoSpaceDN w:val="0"/>
        <w:adjustRightInd w:val="0"/>
        <w:spacing w:after="0" w:line="276" w:lineRule="auto"/>
        <w:rPr>
          <w:sz w:val="24"/>
          <w:szCs w:val="24"/>
        </w:rPr>
      </w:pPr>
      <w:r w:rsidRPr="0013334B">
        <w:rPr>
          <w:sz w:val="24"/>
          <w:szCs w:val="24"/>
        </w:rPr>
        <w:t xml:space="preserve">Podnoszenie kwalifikacji/ kompetencji nauczycieli wynikających z przeprowadzonej diagnozy. </w:t>
      </w:r>
    </w:p>
    <w:p w:rsidR="0013334B" w:rsidRPr="0013334B" w:rsidRDefault="0013334B" w:rsidP="0013334B">
      <w:pPr>
        <w:autoSpaceDE w:val="0"/>
        <w:autoSpaceDN w:val="0"/>
        <w:adjustRightInd w:val="0"/>
        <w:spacing w:after="0" w:line="276" w:lineRule="auto"/>
        <w:jc w:val="both"/>
        <w:rPr>
          <w:sz w:val="24"/>
          <w:szCs w:val="24"/>
        </w:rPr>
      </w:pPr>
      <w:r w:rsidRPr="0013334B">
        <w:rPr>
          <w:sz w:val="24"/>
          <w:szCs w:val="24"/>
        </w:rPr>
        <w:t>Szkolenia dla nauczycieli:</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1. </w:t>
      </w:r>
      <w:r w:rsidRPr="0013334B">
        <w:rPr>
          <w:sz w:val="24"/>
          <w:szCs w:val="24"/>
        </w:rPr>
        <w:t>Wykorzystanie tablicy multimedialnej w pracy nauczyciela (11os.x6h),</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2. </w:t>
      </w:r>
      <w:r w:rsidRPr="0013334B">
        <w:rPr>
          <w:sz w:val="24"/>
          <w:szCs w:val="24"/>
        </w:rPr>
        <w:t>Wykorzystanie pracowni komputerowej, urządzeń mobilnych i tablicy interaktywnej, (11os.x6h)</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3. </w:t>
      </w:r>
      <w:r w:rsidRPr="0013334B">
        <w:rPr>
          <w:sz w:val="24"/>
          <w:szCs w:val="24"/>
        </w:rPr>
        <w:t>Urządzenia mobilne w nauczaniu (11os.x6h)</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4. </w:t>
      </w:r>
      <w:r w:rsidRPr="0013334B">
        <w:rPr>
          <w:sz w:val="24"/>
          <w:szCs w:val="24"/>
        </w:rPr>
        <w:t>Mnemotechniki-techniki skutecznego uczenia się (15os.x6h)</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5. </w:t>
      </w:r>
      <w:r w:rsidRPr="0013334B">
        <w:rPr>
          <w:sz w:val="24"/>
          <w:szCs w:val="24"/>
        </w:rPr>
        <w:t>Rola i zadania nauczyciela-wychowawcy w zakresie doradztwa edukacyjno-zawodowego</w:t>
      </w:r>
    </w:p>
    <w:p w:rsidR="0013334B" w:rsidRPr="0013334B" w:rsidRDefault="0013334B" w:rsidP="0013334B">
      <w:pPr>
        <w:autoSpaceDE w:val="0"/>
        <w:autoSpaceDN w:val="0"/>
        <w:adjustRightInd w:val="0"/>
        <w:spacing w:after="0" w:line="276" w:lineRule="auto"/>
        <w:rPr>
          <w:sz w:val="24"/>
          <w:szCs w:val="24"/>
        </w:rPr>
      </w:pPr>
      <w:r w:rsidRPr="0013334B">
        <w:rPr>
          <w:sz w:val="24"/>
          <w:szCs w:val="24"/>
        </w:rPr>
        <w:t>(15os.x6h)</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6. </w:t>
      </w:r>
      <w:r w:rsidRPr="0013334B">
        <w:rPr>
          <w:sz w:val="24"/>
          <w:szCs w:val="24"/>
        </w:rPr>
        <w:t>Warsztaty komunikowania się (15os.x6h)</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7. </w:t>
      </w:r>
      <w:r w:rsidRPr="0013334B">
        <w:rPr>
          <w:sz w:val="24"/>
          <w:szCs w:val="24"/>
        </w:rPr>
        <w:t>Metoda projektu w rozwijaniu uzdolnień i zainteresowań uczniów oraz umiejętności pracy</w:t>
      </w:r>
    </w:p>
    <w:p w:rsidR="0013334B" w:rsidRPr="0013334B" w:rsidRDefault="0013334B" w:rsidP="0013334B">
      <w:pPr>
        <w:autoSpaceDE w:val="0"/>
        <w:autoSpaceDN w:val="0"/>
        <w:adjustRightInd w:val="0"/>
        <w:spacing w:after="0" w:line="276" w:lineRule="auto"/>
        <w:rPr>
          <w:sz w:val="24"/>
          <w:szCs w:val="24"/>
        </w:rPr>
      </w:pPr>
      <w:r w:rsidRPr="0013334B">
        <w:rPr>
          <w:sz w:val="24"/>
          <w:szCs w:val="24"/>
        </w:rPr>
        <w:t>w zespole” (16os.x6h)</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8. </w:t>
      </w:r>
      <w:r w:rsidRPr="0013334B">
        <w:rPr>
          <w:sz w:val="24"/>
          <w:szCs w:val="24"/>
        </w:rPr>
        <w:t>Komunikacja interpersonalna w szkole. Budowanie efektywnych relacji między</w:t>
      </w:r>
    </w:p>
    <w:p w:rsidR="0013334B" w:rsidRPr="0013334B" w:rsidRDefault="0013334B" w:rsidP="0013334B">
      <w:pPr>
        <w:autoSpaceDE w:val="0"/>
        <w:autoSpaceDN w:val="0"/>
        <w:adjustRightInd w:val="0"/>
        <w:spacing w:after="0" w:line="276" w:lineRule="auto"/>
        <w:rPr>
          <w:sz w:val="24"/>
          <w:szCs w:val="24"/>
        </w:rPr>
      </w:pPr>
      <w:r w:rsidRPr="0013334B">
        <w:rPr>
          <w:sz w:val="24"/>
          <w:szCs w:val="24"/>
        </w:rPr>
        <w:t>nauczycielami, rodzicami i uczniami (16os.x6h)</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9. </w:t>
      </w:r>
      <w:r w:rsidRPr="0013334B">
        <w:rPr>
          <w:sz w:val="24"/>
          <w:szCs w:val="24"/>
        </w:rPr>
        <w:t>Rozpoznawanie potrzeb rozwojowych, edukacyjnych i możliwości psychofizycznych ucznia</w:t>
      </w:r>
    </w:p>
    <w:p w:rsidR="0013334B" w:rsidRPr="0013334B" w:rsidRDefault="0013334B" w:rsidP="0013334B">
      <w:pPr>
        <w:autoSpaceDE w:val="0"/>
        <w:autoSpaceDN w:val="0"/>
        <w:adjustRightInd w:val="0"/>
        <w:spacing w:after="0" w:line="276" w:lineRule="auto"/>
        <w:rPr>
          <w:sz w:val="24"/>
          <w:szCs w:val="24"/>
        </w:rPr>
      </w:pPr>
      <w:r w:rsidRPr="0013334B">
        <w:rPr>
          <w:sz w:val="24"/>
          <w:szCs w:val="24"/>
        </w:rPr>
        <w:t>(15os.x6h)</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10. </w:t>
      </w:r>
      <w:r w:rsidRPr="0013334B">
        <w:rPr>
          <w:sz w:val="24"/>
          <w:szCs w:val="24"/>
        </w:rPr>
        <w:t>Indywidualizacja pracy z uczniem ze specjalnymi potrzebami edukacyjnymi (15os.x6h)</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11. </w:t>
      </w:r>
      <w:r w:rsidRPr="0013334B">
        <w:rPr>
          <w:sz w:val="24"/>
          <w:szCs w:val="24"/>
        </w:rPr>
        <w:t>Integracja sensoryczna (4os.x29h)</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12. </w:t>
      </w:r>
      <w:r w:rsidRPr="0013334B">
        <w:rPr>
          <w:sz w:val="24"/>
          <w:szCs w:val="24"/>
        </w:rPr>
        <w:t>Studia podyplomowe „Pedagogika specjalna” (1 os. x 3 semestry)</w:t>
      </w:r>
    </w:p>
    <w:p w:rsidR="0013334B" w:rsidRPr="0013334B" w:rsidRDefault="0013334B" w:rsidP="0013334B">
      <w:pPr>
        <w:autoSpaceDE w:val="0"/>
        <w:autoSpaceDN w:val="0"/>
        <w:adjustRightInd w:val="0"/>
        <w:spacing w:after="0" w:line="276" w:lineRule="auto"/>
        <w:rPr>
          <w:sz w:val="24"/>
          <w:szCs w:val="24"/>
        </w:rPr>
      </w:pPr>
      <w:r w:rsidRPr="0013334B">
        <w:rPr>
          <w:rFonts w:eastAsia="ArialMT"/>
          <w:sz w:val="24"/>
          <w:szCs w:val="24"/>
        </w:rPr>
        <w:t xml:space="preserve">13. </w:t>
      </w:r>
      <w:r w:rsidRPr="0013334B">
        <w:rPr>
          <w:sz w:val="24"/>
          <w:szCs w:val="24"/>
        </w:rPr>
        <w:t>St. podyplomowe „Terapia pedagogiczna” (2 os. x 2 sem.)</w:t>
      </w:r>
    </w:p>
    <w:p w:rsidR="0013334B" w:rsidRPr="0013334B" w:rsidRDefault="0013334B" w:rsidP="0013334B">
      <w:pPr>
        <w:autoSpaceDE w:val="0"/>
        <w:autoSpaceDN w:val="0"/>
        <w:adjustRightInd w:val="0"/>
        <w:spacing w:after="0" w:line="276" w:lineRule="auto"/>
        <w:rPr>
          <w:sz w:val="24"/>
          <w:szCs w:val="24"/>
        </w:rPr>
      </w:pPr>
      <w:r w:rsidRPr="0013334B">
        <w:rPr>
          <w:sz w:val="24"/>
          <w:szCs w:val="24"/>
        </w:rPr>
        <w:t>14. St. podyplomowe „Oligofrenopedagogika” (3os. x 2 sem.)</w:t>
      </w:r>
    </w:p>
    <w:p w:rsidR="0013334B" w:rsidRPr="0013334B" w:rsidRDefault="0013334B" w:rsidP="0013334B">
      <w:pPr>
        <w:autoSpaceDE w:val="0"/>
        <w:autoSpaceDN w:val="0"/>
        <w:adjustRightInd w:val="0"/>
        <w:spacing w:after="0" w:line="276" w:lineRule="auto"/>
        <w:rPr>
          <w:sz w:val="24"/>
          <w:szCs w:val="24"/>
        </w:rPr>
      </w:pPr>
      <w:r w:rsidRPr="0013334B">
        <w:rPr>
          <w:sz w:val="24"/>
          <w:szCs w:val="24"/>
        </w:rPr>
        <w:t>Szkolenia realizowane będą przez wykonawców posiadających stosowane uprawnienia (firmy zewnętrzne).</w:t>
      </w:r>
    </w:p>
    <w:p w:rsidR="0013334B" w:rsidRPr="0013334B" w:rsidRDefault="0013334B" w:rsidP="0013334B">
      <w:pPr>
        <w:spacing w:before="120" w:after="120" w:line="276" w:lineRule="auto"/>
        <w:rPr>
          <w:b/>
          <w:sz w:val="24"/>
          <w:szCs w:val="24"/>
        </w:rPr>
      </w:pPr>
      <w:r w:rsidRPr="0013334B">
        <w:rPr>
          <w:b/>
          <w:sz w:val="24"/>
          <w:szCs w:val="24"/>
        </w:rPr>
        <w:t>Zapotrzebowanie szkoły na dodatkowe materiały /pomoce/ doposażenie pracowni</w:t>
      </w:r>
    </w:p>
    <w:p w:rsidR="0013334B" w:rsidRPr="0013334B" w:rsidRDefault="0013334B" w:rsidP="0013334B">
      <w:pPr>
        <w:spacing w:before="120" w:after="120" w:line="276" w:lineRule="auto"/>
        <w:jc w:val="both"/>
        <w:rPr>
          <w:sz w:val="24"/>
          <w:szCs w:val="24"/>
        </w:rPr>
      </w:pPr>
      <w:r w:rsidRPr="0013334B">
        <w:rPr>
          <w:sz w:val="24"/>
          <w:szCs w:val="24"/>
        </w:rPr>
        <w:t>Rozwój współczesnej cywilizacji stawia przed szkołami nowe wyzwania. Nie wystarczy już przekazanie uczniowi wiedzy, trzeba też nauczyć go, jak w nieustającym procesie ciągle ją zdobywać, wykorzystując do tego nowoczesne technologie. Z badań wynika, że uczniowie bardzo chętnie wykorzystują narzędzia informatyczne do nauki, jednak nie ma to przełożenia na osiągane przez nich wyniki. Rozwój technologii cyfrowej, a tym samym zwiększenie dostępności Internetu jest ogromnym zasobem dla współczesnego świata. Dzieci spędzają w sieci dużo czasu, blisko 66% 4-5 dni/tyg., z czego 40% spędza w sieci około 2h/dziennie. Najczęstszą aktywnością wśród uczniów jest oglądanie filmów, słuchanie muzyki i korzystanie z kont na portalach społecznościowych – 90% uczniów posiada takie konta.</w:t>
      </w:r>
    </w:p>
    <w:p w:rsidR="0013334B" w:rsidRPr="0013334B" w:rsidRDefault="0013334B" w:rsidP="0013334B">
      <w:pPr>
        <w:spacing w:before="120" w:after="120" w:line="276" w:lineRule="auto"/>
        <w:jc w:val="both"/>
        <w:rPr>
          <w:sz w:val="24"/>
          <w:szCs w:val="24"/>
        </w:rPr>
      </w:pPr>
      <w:r w:rsidRPr="0013334B">
        <w:rPr>
          <w:sz w:val="24"/>
          <w:szCs w:val="24"/>
        </w:rPr>
        <w:t>Niepokojący jest fakt, że znaczna część z nich nie zdaje sobie sprawy z zagrożeń, jakie mogą ich spotkać w sieci. 68% badanych w testach świadomości zagrożeń w sieci uzyskuje wyniki poniżej 40%. W związku z niskim poziomem wyposażenia szkół w sprzęt ICT, zajęcia prowadzone są w sposób tradycyjny – mało przystępny i nieciekawy (69% nauczycieli), 73% z nich wskazuje, że przestarzałe sposoby prowadzenia zajęć sprawiają, że uczniowie nie są zainteresowani tematem. 6/10 nauczycieli zaznacza, że nie wykorzystuje sprzętu ICT do prowadzenia zajęć z uwagi na luki kompetencyjne. Ponadto 9/10 nauczycieli wskazuje konieczność podnoszenia świadomości uczniów w zakresie zagrożeń w sieci.</w:t>
      </w:r>
    </w:p>
    <w:p w:rsidR="0013334B" w:rsidRPr="0013334B" w:rsidRDefault="0013334B" w:rsidP="0013334B">
      <w:pPr>
        <w:spacing w:before="100" w:beforeAutospacing="1" w:after="100" w:afterAutospacing="1" w:line="276" w:lineRule="auto"/>
        <w:jc w:val="both"/>
        <w:rPr>
          <w:rFonts w:eastAsia="Times New Roman"/>
          <w:sz w:val="24"/>
          <w:szCs w:val="24"/>
          <w:lang w:eastAsia="pl-PL"/>
        </w:rPr>
      </w:pPr>
      <w:r w:rsidRPr="0013334B">
        <w:rPr>
          <w:rFonts w:eastAsia="Times New Roman"/>
          <w:sz w:val="24"/>
          <w:szCs w:val="24"/>
          <w:lang w:eastAsia="pl-PL"/>
        </w:rPr>
        <w:t>Baza sprzętowa szkoły wymaga doposażenia. Szkoła dysponuje tablicami multimedialnymi, jednak konieczne jest zwiększenie ich liczby. Niezwykle ważne jest wyposażenie pracowni komputerowej, w której brakuje sprzętu lub obecne wyposażenie jest przestarzałe i wymaga wymiany na nowe. Uniemożliwia lub ogranicza to możliwość przeprowadzenia zajęć z wykorzystaniem nowoczesnych technologii. W pracowni przyrodniczej i biologicznej brakuje podstawowego wyposażenia umożliwiającego realizację doświadczeń/pokazów zgodnie z podstawą programową. Konieczny jest zakup wyposażenia do pracowni chemicznej, fizycznej i geograficznej aby zwiększyć efektywność nauki.</w:t>
      </w:r>
    </w:p>
    <w:p w:rsidR="0013334B" w:rsidRPr="0013334B" w:rsidRDefault="0013334B" w:rsidP="0013334B">
      <w:pPr>
        <w:spacing w:before="100" w:beforeAutospacing="1" w:after="100" w:afterAutospacing="1" w:line="276" w:lineRule="auto"/>
        <w:jc w:val="both"/>
        <w:rPr>
          <w:rFonts w:eastAsia="Times New Roman"/>
          <w:b/>
          <w:sz w:val="24"/>
          <w:szCs w:val="24"/>
          <w:lang w:eastAsia="pl-PL"/>
        </w:rPr>
      </w:pPr>
      <w:r w:rsidRPr="0013334B">
        <w:rPr>
          <w:rFonts w:eastAsia="Times New Roman"/>
          <w:b/>
          <w:sz w:val="24"/>
          <w:szCs w:val="24"/>
          <w:lang w:eastAsia="pl-PL"/>
        </w:rPr>
        <w:t>Przeprowadzona diagnoza szkoły wskazuje na konieczność doposażenia szkoły w niezbędne wyposażenia i pomoce dydaktyczne w następujących obszarach –zgodnie z załącznikiem numer 1</w:t>
      </w:r>
    </w:p>
    <w:p w:rsidR="0013334B" w:rsidRPr="0013334B" w:rsidRDefault="0013334B" w:rsidP="0013334B">
      <w:pPr>
        <w:spacing w:before="100" w:beforeAutospacing="1" w:after="100" w:afterAutospacing="1" w:line="276" w:lineRule="auto"/>
        <w:jc w:val="both"/>
        <w:rPr>
          <w:rFonts w:eastAsia="Times New Roman"/>
          <w:sz w:val="24"/>
          <w:szCs w:val="24"/>
          <w:lang w:eastAsia="pl-PL"/>
        </w:rPr>
      </w:pPr>
    </w:p>
    <w:p w:rsidR="0013334B" w:rsidRPr="0013334B" w:rsidRDefault="0013334B" w:rsidP="0013334B">
      <w:pPr>
        <w:pBdr>
          <w:top w:val="single" w:sz="4" w:space="1" w:color="auto"/>
          <w:left w:val="single" w:sz="4" w:space="4" w:color="auto"/>
          <w:bottom w:val="single" w:sz="4" w:space="1" w:color="auto"/>
          <w:right w:val="single" w:sz="4" w:space="4" w:color="auto"/>
        </w:pBdr>
        <w:shd w:val="clear" w:color="auto" w:fill="00B0F0"/>
        <w:spacing w:before="240" w:after="240" w:line="276" w:lineRule="auto"/>
        <w:jc w:val="both"/>
        <w:rPr>
          <w:b/>
          <w:sz w:val="24"/>
          <w:szCs w:val="24"/>
        </w:rPr>
      </w:pPr>
      <w:r w:rsidRPr="0013334B">
        <w:rPr>
          <w:b/>
          <w:sz w:val="24"/>
          <w:szCs w:val="24"/>
        </w:rPr>
        <w:t>PODSUMOWANIE</w:t>
      </w:r>
    </w:p>
    <w:p w:rsidR="0013334B" w:rsidRPr="0013334B" w:rsidRDefault="0013334B" w:rsidP="0013334B">
      <w:pPr>
        <w:spacing w:before="120" w:after="120" w:line="276" w:lineRule="auto"/>
        <w:rPr>
          <w:b/>
          <w:sz w:val="24"/>
          <w:szCs w:val="24"/>
        </w:rPr>
      </w:pPr>
      <w:r w:rsidRPr="0013334B">
        <w:rPr>
          <w:b/>
          <w:sz w:val="24"/>
          <w:szCs w:val="24"/>
        </w:rPr>
        <w:t xml:space="preserve">Wnioski i uwagi </w:t>
      </w:r>
    </w:p>
    <w:p w:rsidR="0013334B" w:rsidRPr="0013334B" w:rsidRDefault="0013334B" w:rsidP="0013334B">
      <w:pPr>
        <w:spacing w:before="120" w:after="120" w:line="276" w:lineRule="auto"/>
        <w:jc w:val="both"/>
        <w:rPr>
          <w:sz w:val="24"/>
          <w:szCs w:val="24"/>
        </w:rPr>
      </w:pPr>
      <w:r w:rsidRPr="0013334B">
        <w:rPr>
          <w:sz w:val="24"/>
          <w:szCs w:val="24"/>
        </w:rPr>
        <w:t>Przeprowadzona diagnoza potrzeb szkół gminy miasta Stoczek Łukowski wskazuje jako cel główny podwyższenie jakości kształcenia ogólnego w Szkole Podstawowej i Gimnazjum w Stoczku Łukowskim. Cel ten zostanie osiągnięty poprzez:</w:t>
      </w:r>
    </w:p>
    <w:p w:rsidR="0013334B" w:rsidRPr="0013334B" w:rsidRDefault="0013334B" w:rsidP="0013334B">
      <w:pPr>
        <w:spacing w:before="120" w:after="120" w:line="276" w:lineRule="auto"/>
        <w:jc w:val="both"/>
        <w:rPr>
          <w:sz w:val="24"/>
          <w:szCs w:val="24"/>
        </w:rPr>
      </w:pPr>
    </w:p>
    <w:p w:rsidR="0013334B" w:rsidRPr="0013334B" w:rsidRDefault="0013334B" w:rsidP="0013334B">
      <w:pPr>
        <w:numPr>
          <w:ilvl w:val="0"/>
          <w:numId w:val="21"/>
        </w:numPr>
        <w:spacing w:before="120" w:after="120" w:line="276" w:lineRule="auto"/>
        <w:contextualSpacing/>
        <w:rPr>
          <w:sz w:val="24"/>
          <w:szCs w:val="24"/>
        </w:rPr>
      </w:pPr>
      <w:r w:rsidRPr="0013334B">
        <w:rPr>
          <w:sz w:val="24"/>
          <w:szCs w:val="24"/>
        </w:rPr>
        <w:t>wyposażenie pracowni przyrodniczych (biologicznej, chemicznej, fizycznej) i ICT zgodnie ze specyfikacją w załączniku 1,</w:t>
      </w:r>
    </w:p>
    <w:p w:rsidR="0013334B" w:rsidRPr="0013334B" w:rsidRDefault="0013334B" w:rsidP="0013334B">
      <w:pPr>
        <w:numPr>
          <w:ilvl w:val="0"/>
          <w:numId w:val="21"/>
        </w:numPr>
        <w:spacing w:before="120" w:after="120" w:line="276" w:lineRule="auto"/>
        <w:contextualSpacing/>
        <w:rPr>
          <w:sz w:val="24"/>
          <w:szCs w:val="24"/>
        </w:rPr>
      </w:pPr>
      <w:r w:rsidRPr="0013334B">
        <w:rPr>
          <w:sz w:val="24"/>
          <w:szCs w:val="24"/>
        </w:rPr>
        <w:t>zapewnienie dostępu uczniów do dodatkowych zajęć edukacyjnych przyczyniających się do rozwoju kompetencji kluczowych,</w:t>
      </w:r>
    </w:p>
    <w:p w:rsidR="0013334B" w:rsidRPr="0013334B" w:rsidRDefault="0013334B" w:rsidP="0013334B">
      <w:pPr>
        <w:numPr>
          <w:ilvl w:val="0"/>
          <w:numId w:val="21"/>
        </w:numPr>
        <w:spacing w:before="120" w:after="120" w:line="276" w:lineRule="auto"/>
        <w:contextualSpacing/>
        <w:rPr>
          <w:sz w:val="24"/>
          <w:szCs w:val="24"/>
        </w:rPr>
      </w:pPr>
      <w:r w:rsidRPr="0013334B">
        <w:rPr>
          <w:sz w:val="24"/>
          <w:szCs w:val="24"/>
        </w:rPr>
        <w:t>podwyższenie kompetencji lub kwalifikacji zawodowych nauczycieli.</w:t>
      </w: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r w:rsidRPr="0013334B">
        <w:rPr>
          <w:b/>
          <w:sz w:val="24"/>
          <w:szCs w:val="24"/>
        </w:rPr>
        <w:t xml:space="preserve">Osiągnięcie celu głównego spowoduje: </w:t>
      </w:r>
    </w:p>
    <w:p w:rsidR="0013334B" w:rsidRPr="0013334B" w:rsidRDefault="0013334B" w:rsidP="0013334B">
      <w:pPr>
        <w:numPr>
          <w:ilvl w:val="0"/>
          <w:numId w:val="22"/>
        </w:numPr>
        <w:spacing w:before="120" w:after="120" w:line="276" w:lineRule="auto"/>
        <w:contextualSpacing/>
        <w:jc w:val="both"/>
        <w:rPr>
          <w:b/>
          <w:sz w:val="24"/>
          <w:szCs w:val="24"/>
        </w:rPr>
      </w:pPr>
      <w:r w:rsidRPr="0013334B">
        <w:rPr>
          <w:b/>
          <w:sz w:val="24"/>
          <w:szCs w:val="24"/>
        </w:rPr>
        <w:t>Ograniczenie i zapobieganie przedwczesnemu kończeniu nauki przez</w:t>
      </w:r>
      <w:r w:rsidRPr="0013334B">
        <w:rPr>
          <w:sz w:val="24"/>
          <w:szCs w:val="24"/>
        </w:rPr>
        <w:t xml:space="preserve"> </w:t>
      </w:r>
      <w:r w:rsidRPr="0013334B">
        <w:rPr>
          <w:b/>
          <w:sz w:val="24"/>
          <w:szCs w:val="24"/>
        </w:rPr>
        <w:t>uczniów Szkoły Podstawowej i Gimnazjum w Stoczku Łukowski.</w:t>
      </w:r>
    </w:p>
    <w:p w:rsidR="0013334B" w:rsidRPr="0013334B" w:rsidRDefault="0013334B" w:rsidP="0013334B">
      <w:pPr>
        <w:spacing w:before="120" w:after="120" w:line="276" w:lineRule="auto"/>
        <w:contextualSpacing/>
        <w:jc w:val="both"/>
        <w:rPr>
          <w:b/>
          <w:sz w:val="24"/>
          <w:szCs w:val="24"/>
        </w:rPr>
      </w:pPr>
    </w:p>
    <w:p w:rsidR="0013334B" w:rsidRPr="0013334B" w:rsidRDefault="0013334B" w:rsidP="0013334B">
      <w:pPr>
        <w:numPr>
          <w:ilvl w:val="0"/>
          <w:numId w:val="22"/>
        </w:numPr>
        <w:spacing w:before="120" w:after="120" w:line="276" w:lineRule="auto"/>
        <w:contextualSpacing/>
        <w:jc w:val="both"/>
        <w:rPr>
          <w:b/>
          <w:sz w:val="24"/>
          <w:szCs w:val="24"/>
        </w:rPr>
      </w:pPr>
      <w:r w:rsidRPr="0013334B">
        <w:rPr>
          <w:b/>
          <w:sz w:val="24"/>
          <w:szCs w:val="24"/>
        </w:rPr>
        <w:t>Zapewnienie uczniom Szkoły Podstawowej i Gimnazjum w Stoczku Łukowskim dostępu do dobrej jakości wczesnej edukacji elementarnej, kształcenia podstawowego i gimnazjalnego.</w:t>
      </w:r>
    </w:p>
    <w:p w:rsidR="0013334B" w:rsidRPr="0013334B" w:rsidRDefault="0013334B" w:rsidP="0013334B">
      <w:pPr>
        <w:spacing w:after="200" w:line="276" w:lineRule="auto"/>
        <w:contextualSpacing/>
        <w:rPr>
          <w:b/>
          <w:sz w:val="24"/>
          <w:szCs w:val="24"/>
        </w:rPr>
      </w:pPr>
    </w:p>
    <w:p w:rsidR="0013334B" w:rsidRPr="0013334B" w:rsidRDefault="0013334B" w:rsidP="0013334B">
      <w:pPr>
        <w:spacing w:before="120" w:after="120" w:line="276" w:lineRule="auto"/>
        <w:contextualSpacing/>
        <w:jc w:val="both"/>
        <w:rPr>
          <w:b/>
          <w:sz w:val="24"/>
          <w:szCs w:val="24"/>
        </w:rPr>
      </w:pPr>
    </w:p>
    <w:p w:rsidR="0013334B" w:rsidRPr="0013334B" w:rsidRDefault="0013334B" w:rsidP="0013334B">
      <w:pPr>
        <w:numPr>
          <w:ilvl w:val="0"/>
          <w:numId w:val="22"/>
        </w:numPr>
        <w:spacing w:before="120" w:after="120" w:line="276" w:lineRule="auto"/>
        <w:contextualSpacing/>
        <w:jc w:val="both"/>
        <w:rPr>
          <w:b/>
          <w:sz w:val="24"/>
          <w:szCs w:val="24"/>
        </w:rPr>
      </w:pPr>
      <w:r w:rsidRPr="0013334B">
        <w:rPr>
          <w:b/>
          <w:sz w:val="24"/>
          <w:szCs w:val="24"/>
        </w:rPr>
        <w:t>Zdobycie przez nauczycieli Szkoły Podstawowej i Gimnazjum w Stoczku Łukowskim nowych kwalifikacji i podniesienie posiadanych kompetencji.</w:t>
      </w: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jc w:val="both"/>
        <w:rPr>
          <w:b/>
          <w:sz w:val="24"/>
          <w:szCs w:val="24"/>
        </w:rPr>
      </w:pPr>
    </w:p>
    <w:p w:rsidR="0013334B" w:rsidRPr="0013334B" w:rsidRDefault="0013334B" w:rsidP="0013334B">
      <w:pPr>
        <w:spacing w:before="120" w:after="120" w:line="276" w:lineRule="auto"/>
        <w:rPr>
          <w:b/>
          <w:sz w:val="24"/>
          <w:szCs w:val="24"/>
        </w:rPr>
      </w:pPr>
      <w:r w:rsidRPr="0013334B">
        <w:rPr>
          <w:b/>
          <w:sz w:val="24"/>
          <w:szCs w:val="24"/>
        </w:rPr>
        <w:t>Załączniki:</w:t>
      </w:r>
    </w:p>
    <w:p w:rsidR="0013334B" w:rsidRPr="0013334B" w:rsidRDefault="0013334B" w:rsidP="0013334B">
      <w:pPr>
        <w:numPr>
          <w:ilvl w:val="0"/>
          <w:numId w:val="13"/>
        </w:numPr>
        <w:spacing w:before="120" w:after="120" w:line="276" w:lineRule="auto"/>
        <w:contextualSpacing/>
        <w:rPr>
          <w:sz w:val="24"/>
          <w:szCs w:val="24"/>
        </w:rPr>
      </w:pPr>
      <w:r w:rsidRPr="0013334B">
        <w:rPr>
          <w:sz w:val="24"/>
          <w:szCs w:val="24"/>
        </w:rPr>
        <w:t>Wykaz sprzętu i pomocy dydaktycznych do wyposażenia szkoły.</w:t>
      </w:r>
    </w:p>
    <w:p w:rsidR="0013334B" w:rsidRPr="0013334B" w:rsidRDefault="0013334B" w:rsidP="0013334B">
      <w:pPr>
        <w:spacing w:before="120" w:after="120" w:line="276" w:lineRule="auto"/>
        <w:rPr>
          <w:sz w:val="24"/>
          <w:szCs w:val="24"/>
        </w:rPr>
      </w:pPr>
    </w:p>
    <w:p w:rsidR="0013334B" w:rsidRPr="0013334B" w:rsidRDefault="0013334B" w:rsidP="0013334B">
      <w:pPr>
        <w:spacing w:before="120" w:after="120" w:line="276" w:lineRule="auto"/>
        <w:rPr>
          <w:sz w:val="24"/>
          <w:szCs w:val="24"/>
        </w:rPr>
      </w:pPr>
    </w:p>
    <w:p w:rsidR="0013334B" w:rsidRPr="0013334B" w:rsidRDefault="0013334B" w:rsidP="0013334B">
      <w:pPr>
        <w:spacing w:before="120" w:after="120" w:line="276" w:lineRule="auto"/>
        <w:rPr>
          <w:sz w:val="24"/>
          <w:szCs w:val="24"/>
        </w:rPr>
      </w:pPr>
    </w:p>
    <w:p w:rsidR="0013334B" w:rsidRPr="0013334B" w:rsidRDefault="0013334B" w:rsidP="0013334B">
      <w:pPr>
        <w:spacing w:before="120" w:after="120" w:line="276" w:lineRule="auto"/>
        <w:jc w:val="center"/>
        <w:rPr>
          <w:sz w:val="24"/>
          <w:szCs w:val="24"/>
        </w:rPr>
      </w:pPr>
      <w:r w:rsidRPr="0013334B">
        <w:rPr>
          <w:sz w:val="24"/>
          <w:szCs w:val="24"/>
        </w:rPr>
        <w:t>Stoczek Łukowski, 25 sierpień 2016 rok</w:t>
      </w:r>
    </w:p>
    <w:p w:rsidR="0013334B" w:rsidRPr="0013334B" w:rsidRDefault="0013334B" w:rsidP="0013334B">
      <w:pPr>
        <w:spacing w:before="120" w:after="120" w:line="276" w:lineRule="auto"/>
        <w:jc w:val="center"/>
        <w:rPr>
          <w:sz w:val="24"/>
          <w:szCs w:val="24"/>
        </w:rPr>
      </w:pPr>
    </w:p>
    <w:p w:rsidR="0013334B" w:rsidRPr="0013334B" w:rsidRDefault="0013334B" w:rsidP="0013334B">
      <w:pPr>
        <w:spacing w:before="120" w:after="120" w:line="276" w:lineRule="auto"/>
        <w:jc w:val="center"/>
        <w:rPr>
          <w:sz w:val="24"/>
          <w:szCs w:val="24"/>
        </w:rPr>
      </w:pPr>
    </w:p>
    <w:p w:rsidR="0013334B" w:rsidRPr="0013334B" w:rsidRDefault="0013334B" w:rsidP="0013334B">
      <w:pPr>
        <w:spacing w:before="120" w:after="120" w:line="276" w:lineRule="auto"/>
        <w:jc w:val="center"/>
        <w:rPr>
          <w:sz w:val="24"/>
          <w:szCs w:val="24"/>
        </w:rPr>
      </w:pPr>
    </w:p>
    <w:p w:rsidR="0013334B" w:rsidRPr="0013334B" w:rsidRDefault="0013334B" w:rsidP="0013334B">
      <w:pPr>
        <w:spacing w:before="120" w:after="120" w:line="276" w:lineRule="auto"/>
        <w:jc w:val="center"/>
        <w:rPr>
          <w:sz w:val="24"/>
          <w:szCs w:val="24"/>
        </w:rPr>
      </w:pPr>
    </w:p>
    <w:p w:rsidR="0013334B" w:rsidRPr="0013334B" w:rsidRDefault="0013334B" w:rsidP="0013334B">
      <w:pPr>
        <w:rPr>
          <w:sz w:val="24"/>
          <w:szCs w:val="24"/>
        </w:rPr>
      </w:pPr>
    </w:p>
    <w:p w:rsidR="0013334B" w:rsidRPr="0013334B" w:rsidRDefault="0013334B" w:rsidP="0013334B">
      <w:pPr>
        <w:rPr>
          <w:rFonts w:cs="Calibri"/>
          <w:b/>
          <w:sz w:val="24"/>
          <w:szCs w:val="24"/>
        </w:rPr>
      </w:pPr>
      <w:r w:rsidRPr="0013334B">
        <w:rPr>
          <w:rFonts w:cs="Calibri"/>
          <w:b/>
          <w:sz w:val="24"/>
          <w:szCs w:val="24"/>
        </w:rPr>
        <w:t>Załącznik 1.4</w:t>
      </w:r>
    </w:p>
    <w:p w:rsidR="0013334B" w:rsidRPr="0013334B" w:rsidRDefault="0013334B" w:rsidP="0013334B">
      <w:pPr>
        <w:rPr>
          <w:rFonts w:cs="Calibri"/>
          <w:sz w:val="24"/>
          <w:szCs w:val="24"/>
        </w:rPr>
      </w:pPr>
      <w:r w:rsidRPr="0013334B">
        <w:rPr>
          <w:rFonts w:cs="Calibri"/>
          <w:sz w:val="24"/>
          <w:szCs w:val="24"/>
        </w:rPr>
        <w:t>Skopiować 20 razy. Rozdać uczestnikom.</w:t>
      </w:r>
    </w:p>
    <w:p w:rsidR="0013334B" w:rsidRPr="0013334B" w:rsidRDefault="0013334B" w:rsidP="0013334B">
      <w:pPr>
        <w:tabs>
          <w:tab w:val="left" w:pos="959"/>
          <w:tab w:val="left" w:pos="3819"/>
        </w:tabs>
        <w:spacing w:after="240" w:line="360" w:lineRule="auto"/>
        <w:jc w:val="both"/>
        <w:rPr>
          <w:rFonts w:eastAsia="Times New Roman" w:cs="Calibri"/>
          <w:sz w:val="24"/>
          <w:szCs w:val="24"/>
          <w:lang w:eastAsia="pl-PL"/>
        </w:rPr>
      </w:pPr>
      <w:r w:rsidRPr="0013334B">
        <w:rPr>
          <w:rFonts w:eastAsia="Times New Roman" w:cs="Calibri"/>
          <w:sz w:val="24"/>
          <w:szCs w:val="24"/>
          <w:lang w:eastAsia="pl-PL"/>
        </w:rPr>
        <w:t>Przykładowe metody przydatne we wspomaganiu szkoły:</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u w:val="single"/>
          <w:lang w:eastAsia="pl-PL"/>
        </w:rPr>
        <w:t>Metoda SWOT</w:t>
      </w:r>
      <w:r w:rsidRPr="0013334B">
        <w:rPr>
          <w:rFonts w:eastAsia="Times New Roman" w:cs="Calibri"/>
          <w:sz w:val="24"/>
          <w:szCs w:val="24"/>
          <w:lang w:eastAsia="pl-PL"/>
        </w:rPr>
        <w:t>:</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Analiza SWOT dzieli zebrane informacje na cztery grupy (cztery kategorie czynników strategicznych):</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S (Strengths) – mocne strony: wszystko to co stanowi atut, przewagę, zaletę,</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W (Weaknesses) – słabe strony: wszystko to co stanowi słabość, barierę, wadę,</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O (Opportunities) – szanse: wszystko to co stwarza szansę korzystnej zmiany,</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 xml:space="preserve">T (Threats) – zagrożenia: wszystko to co stwarza niebezpieczeństwo zmiany niekorzystnej. </w:t>
      </w:r>
    </w:p>
    <w:p w:rsidR="0013334B" w:rsidRPr="0013334B" w:rsidRDefault="0013334B" w:rsidP="0013334B">
      <w:pPr>
        <w:tabs>
          <w:tab w:val="left" w:pos="959"/>
          <w:tab w:val="left" w:pos="3819"/>
        </w:tabs>
        <w:spacing w:after="0" w:line="360" w:lineRule="auto"/>
        <w:jc w:val="center"/>
        <w:rPr>
          <w:rFonts w:eastAsia="Times New Roman" w:cs="Calibri"/>
          <w:sz w:val="24"/>
          <w:szCs w:val="24"/>
          <w:lang w:eastAsia="pl-PL"/>
        </w:rPr>
      </w:pPr>
      <w:r w:rsidRPr="0013334B">
        <w:rPr>
          <w:rFonts w:cs="Calibri"/>
          <w:noProof/>
          <w:sz w:val="24"/>
          <w:szCs w:val="24"/>
          <w:lang w:eastAsia="pl-PL"/>
        </w:rPr>
        <w:drawing>
          <wp:inline distT="0" distB="0" distL="0" distR="0" wp14:anchorId="1EBA4B20" wp14:editId="6BE0C91D">
            <wp:extent cx="3733800" cy="4465320"/>
            <wp:effectExtent l="0" t="0" r="0" b="0"/>
            <wp:docPr id="103"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33800" cy="4465320"/>
                    </a:xfrm>
                    <a:prstGeom prst="rect">
                      <a:avLst/>
                    </a:prstGeom>
                    <a:noFill/>
                    <a:ln>
                      <a:noFill/>
                    </a:ln>
                  </pic:spPr>
                </pic:pic>
              </a:graphicData>
            </a:graphic>
          </wp:inline>
        </w:drawing>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 xml:space="preserve">Źródło: </w:t>
      </w:r>
    </w:p>
    <w:p w:rsidR="0013334B" w:rsidRPr="0013334B" w:rsidRDefault="00753182" w:rsidP="0013334B">
      <w:pPr>
        <w:tabs>
          <w:tab w:val="left" w:pos="959"/>
          <w:tab w:val="left" w:pos="3819"/>
        </w:tabs>
        <w:spacing w:after="0" w:line="360" w:lineRule="auto"/>
        <w:jc w:val="both"/>
        <w:rPr>
          <w:rFonts w:eastAsia="Times New Roman" w:cs="Calibri"/>
          <w:sz w:val="24"/>
          <w:szCs w:val="24"/>
          <w:lang w:eastAsia="pl-PL"/>
        </w:rPr>
      </w:pPr>
      <w:hyperlink r:id="rId128" w:history="1">
        <w:r w:rsidR="0013334B" w:rsidRPr="0013334B">
          <w:rPr>
            <w:rFonts w:cs="Calibri"/>
            <w:color w:val="0000FF"/>
            <w:sz w:val="24"/>
            <w:szCs w:val="24"/>
            <w:u w:val="single"/>
          </w:rPr>
          <w:t>https://2.bp.blogspot.com/-QtmCPOm7Wy4/UQbo3X5EWPI/AAAAAAAAAbc/f6sBK_P2POE/s1600/analiza_swot.gif</w:t>
        </w:r>
      </w:hyperlink>
      <w:r w:rsidR="0013334B" w:rsidRPr="0013334B">
        <w:rPr>
          <w:rFonts w:eastAsia="Times New Roman" w:cs="Calibri"/>
          <w:sz w:val="24"/>
          <w:szCs w:val="24"/>
          <w:lang w:eastAsia="pl-PL"/>
        </w:rPr>
        <w:t xml:space="preserve"> </w:t>
      </w: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r w:rsidRPr="0013334B">
        <w:rPr>
          <w:rFonts w:eastAsia="Times New Roman" w:cs="Calibri"/>
          <w:sz w:val="24"/>
          <w:szCs w:val="24"/>
          <w:u w:val="single"/>
          <w:lang w:eastAsia="pl-PL"/>
        </w:rPr>
        <w:t xml:space="preserve">Model SMART </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„Każdy cel powinien spełniać przynajmniej dwa warunki:</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 musi nas dzielić od niego pewna odległość, która powoduje, że podejmujemy wysiłki, aby do niego dojść;</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 musimy go widzieć od samego początku (czyli powinien być wyraźny, konkretnie opisany).</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Rolą zespołu zadaniowego jest określenie punktu i wskazanie kierunku, do którego cała placówka ma dążyć.”</w:t>
      </w:r>
      <w:r w:rsidRPr="0013334B">
        <w:rPr>
          <w:rFonts w:eastAsia="Times New Roman" w:cs="Calibri"/>
          <w:sz w:val="24"/>
          <w:szCs w:val="24"/>
          <w:vertAlign w:val="superscript"/>
          <w:lang w:eastAsia="pl-PL"/>
        </w:rPr>
        <w:footnoteReference w:id="3"/>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Jeżeli powstały wątpliwości, czy wyznaczony cel jest dobrze opisany możemy użyć reguły SMART.</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w:t>
      </w:r>
      <w:r w:rsidRPr="0013334B">
        <w:rPr>
          <w:rFonts w:eastAsia="Times New Roman" w:cs="Calibri"/>
          <w:color w:val="FF0000"/>
          <w:sz w:val="24"/>
          <w:szCs w:val="24"/>
          <w:lang w:eastAsia="pl-PL"/>
        </w:rPr>
        <w:t xml:space="preserve">Specyficzny/Skonkretyzowany </w:t>
      </w:r>
      <w:r w:rsidRPr="0013334B">
        <w:rPr>
          <w:rFonts w:eastAsia="Times New Roman" w:cs="Calibri"/>
          <w:sz w:val="24"/>
          <w:szCs w:val="24"/>
          <w:lang w:eastAsia="pl-PL"/>
        </w:rPr>
        <w:t>– niezbyt ogólny i niezbyt szczegółowy.</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Odpowiada na pytania:</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Czego dokładnie chcę?</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Co konkretnie chcę osiągnąć?</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W jakim będę miejscu, gdy już osiągnę cel?</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Zdefiniowanie celu w sposób konkretny ma spowodować, że widzimy to, do czego mamy dążyć. Konkretność celu z reguły wyznacza jego wskaźnik i miernik.</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color w:val="FF0000"/>
          <w:sz w:val="24"/>
          <w:szCs w:val="24"/>
          <w:lang w:eastAsia="pl-PL"/>
        </w:rPr>
        <w:t>Mierzalny</w:t>
      </w:r>
      <w:r w:rsidRPr="0013334B">
        <w:rPr>
          <w:rFonts w:eastAsia="Times New Roman" w:cs="Calibri"/>
          <w:sz w:val="24"/>
          <w:szCs w:val="24"/>
          <w:lang w:eastAsia="pl-PL"/>
        </w:rPr>
        <w:t xml:space="preserve"> – mierzalność celu oznacza, że dokładnie wiemy, po czym poznamy, że osiągnęliśmy nasz cel.</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Odpowiada na pytania:</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W jaki sposób poznam, że cel został osiągnięty?</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Po czym rozpoznam, że jestem na dobrej drodze do osiągnięcia mojego celu?</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color w:val="FF0000"/>
          <w:sz w:val="24"/>
          <w:szCs w:val="24"/>
          <w:lang w:eastAsia="pl-PL"/>
        </w:rPr>
        <w:t xml:space="preserve">Ambitny i osiągalny </w:t>
      </w:r>
      <w:r w:rsidRPr="0013334B">
        <w:rPr>
          <w:rFonts w:eastAsia="Times New Roman" w:cs="Calibri"/>
          <w:sz w:val="24"/>
          <w:szCs w:val="24"/>
          <w:lang w:eastAsia="pl-PL"/>
        </w:rPr>
        <w:t>– oznacza, że postawiony cel jest wyzwaniem, które wymusza wyjście poza schematy działania. Cele, które sobie stawiamy, muszą nas mobilizować do wzmożonej aktywności, ale jednocześnie powinny być wykonalne. Osiągalność celu oznacza również dostęp do zasobów. Posiadane zasoby muszą być wystarczające do realizacji celu.</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Odpowiada na pytania:</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Gdzie mogę znaleźć zasoby?</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Jak mogę wpłynąć na innych, by pomogli mi osiągnąć cel?</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color w:val="FF0000"/>
          <w:sz w:val="24"/>
          <w:szCs w:val="24"/>
          <w:lang w:eastAsia="pl-PL"/>
        </w:rPr>
        <w:t xml:space="preserve">Realny/Ważny/Istotny </w:t>
      </w:r>
      <w:r w:rsidRPr="0013334B">
        <w:rPr>
          <w:rFonts w:eastAsia="Times New Roman" w:cs="Calibri"/>
          <w:sz w:val="24"/>
          <w:szCs w:val="24"/>
          <w:lang w:eastAsia="pl-PL"/>
        </w:rPr>
        <w:t>– oznacza, że cel jest powiązany z naszymi wartościami (nie ma żadnych przeciwwskazań do jego osiągnięcia), utożsamiamy się z nim i mamy motywację wewnętrzną, żeby go realizować.</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Odpowiada na pytania:</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Jaką mam motywację do osiągnięcia tego celu?</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Dlaczego chcę go osiągnąć?</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Dlaczego to jest dla mnie ważne?</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Czy cel jest spójny z moimi wartościami?</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Czy jest coś, co mnie powstrzymuje przed jego osiągnięciem?</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color w:val="FF0000"/>
          <w:sz w:val="24"/>
          <w:szCs w:val="24"/>
          <w:lang w:eastAsia="pl-PL"/>
        </w:rPr>
        <w:t>Terminowy</w:t>
      </w:r>
      <w:r w:rsidRPr="0013334B">
        <w:rPr>
          <w:rFonts w:eastAsia="Times New Roman" w:cs="Calibri"/>
          <w:sz w:val="24"/>
          <w:szCs w:val="24"/>
          <w:lang w:eastAsia="pl-PL"/>
        </w:rPr>
        <w:t xml:space="preserve"> – musi istnieć horyzont czasowy realizacji celu, co oznacza, że cel powinien być określony w czasie</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konkretną datą. Podany jest konkretny termin, który wyznacza czas jego ostatecznej realizacji.</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Odpowiada na pytania:</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Kiedy zrealizuję ostatecznie mój cel?</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Kiedy mam przestać go realizować?</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Jak często mam wykonywać prace na rzecz jego realizacji? (Określamy konkretnie, np. dwa razy w miesiącu, a nie „często”)</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Kiedy wykonam pierwszy krok, aby zacząć ten cel realizować?”</w:t>
      </w:r>
      <w:r w:rsidRPr="0013334B">
        <w:rPr>
          <w:rFonts w:eastAsia="Times New Roman" w:cs="Calibri"/>
          <w:sz w:val="24"/>
          <w:szCs w:val="24"/>
          <w:vertAlign w:val="superscript"/>
          <w:lang w:eastAsia="pl-PL"/>
        </w:rPr>
        <w:footnoteReference w:id="4"/>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noProof/>
          <w:sz w:val="24"/>
          <w:szCs w:val="24"/>
          <w:lang w:eastAsia="pl-PL"/>
        </w:rPr>
        <w:drawing>
          <wp:inline distT="0" distB="0" distL="0" distR="0" wp14:anchorId="29904A1C" wp14:editId="1F77CF4B">
            <wp:extent cx="4914900" cy="3686447"/>
            <wp:effectExtent l="0" t="0" r="0" b="9525"/>
            <wp:docPr id="1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4948831" cy="3711897"/>
                    </a:xfrm>
                    <a:prstGeom prst="rect">
                      <a:avLst/>
                    </a:prstGeom>
                  </pic:spPr>
                </pic:pic>
              </a:graphicData>
            </a:graphic>
          </wp:inline>
        </w:drawing>
      </w: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r w:rsidRPr="0013334B">
        <w:rPr>
          <w:rFonts w:eastAsia="Times New Roman" w:cs="Calibri"/>
          <w:i/>
          <w:sz w:val="24"/>
          <w:szCs w:val="24"/>
          <w:lang w:eastAsia="pl-PL"/>
        </w:rPr>
        <w:t>Źródło: https://slideplayer.pl/slide/9268690/</w:t>
      </w: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r w:rsidRPr="0013334B">
        <w:rPr>
          <w:rFonts w:eastAsia="Times New Roman" w:cs="Calibri"/>
          <w:sz w:val="24"/>
          <w:szCs w:val="24"/>
          <w:u w:val="single"/>
          <w:lang w:eastAsia="pl-PL"/>
        </w:rPr>
        <w:t xml:space="preserve">Analiza dokumentów wewnętrznych i zewnętrznych szkoły. </w:t>
      </w:r>
    </w:p>
    <w:p w:rsidR="0013334B" w:rsidRPr="0013334B" w:rsidRDefault="0013334B" w:rsidP="0013334B">
      <w:pPr>
        <w:spacing w:after="240" w:line="360" w:lineRule="auto"/>
        <w:jc w:val="both"/>
        <w:rPr>
          <w:rFonts w:eastAsia="Times New Roman" w:cs="Calibri"/>
          <w:sz w:val="24"/>
          <w:szCs w:val="24"/>
          <w:lang w:eastAsia="pl-PL"/>
        </w:rPr>
      </w:pPr>
      <w:r w:rsidRPr="0013334B">
        <w:rPr>
          <w:rFonts w:eastAsia="Times New Roman" w:cs="Calibri"/>
          <w:sz w:val="24"/>
          <w:szCs w:val="24"/>
          <w:lang w:eastAsia="pl-PL"/>
        </w:rPr>
        <w:t>Charakteryzuje się dużą dostępnością danych, przydatnych w diagnozie szkoły.</w:t>
      </w:r>
      <w:r w:rsidRPr="0013334B">
        <w:rPr>
          <w:rFonts w:eastAsia="Arial" w:cs="Calibri"/>
          <w:sz w:val="24"/>
          <w:szCs w:val="24"/>
          <w:lang w:eastAsia="pl-PL"/>
        </w:rPr>
        <w:t xml:space="preserve"> Źródła informacji do wykorzystania w procesie diagnozy pracy szkoły w obszarze stosowanych strategii i metod nauczania (np. wnioski z obserwacji lekcji przez dyrektora, wyniki ewaluacji wewnętrznej lub zewnętrznej, tematyka lekcji koleżeńskich, plany pracy zespołów samokształceniowych, plan pracy nauczyciela).</w:t>
      </w:r>
      <w:r w:rsidRPr="0013334B">
        <w:rPr>
          <w:rFonts w:eastAsia="Times New Roman" w:cs="Calibri"/>
          <w:sz w:val="24"/>
          <w:szCs w:val="24"/>
          <w:lang w:eastAsia="pl-PL"/>
        </w:rPr>
        <w:tab/>
      </w: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r w:rsidRPr="0013334B">
        <w:rPr>
          <w:rFonts w:eastAsia="Times New Roman" w:cs="Calibri"/>
          <w:sz w:val="24"/>
          <w:szCs w:val="24"/>
          <w:u w:val="single"/>
          <w:lang w:eastAsia="pl-PL"/>
        </w:rPr>
        <w:t>Rozmowa skoncentrowana na rozwiązaniach.</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Zawiera pytania, zmuszające do refleksji nad rzeczywistością szkolną: Jakie są fakty?  Jaki jest ogólny obraz sytuacji?  Jaki mam wybór, co mogę zrobić?  Co działa?  Za co jestem odpowiedzialny?  Co jest możliwe, na co mam wpływ?  Co w tej chwili nam najlepiej posłuży?  Kto lub co może mi pomóc? Do zastosowania podczas spotkania rady pedagogicznej w fazie diagnozy.</w:t>
      </w: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r w:rsidRPr="0013334B">
        <w:rPr>
          <w:rFonts w:eastAsia="Times New Roman" w:cs="Calibri"/>
          <w:sz w:val="24"/>
          <w:szCs w:val="24"/>
          <w:u w:val="single"/>
          <w:lang w:eastAsia="pl-PL"/>
        </w:rPr>
        <w:t>Analiza SOFT</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Metoda pomaga w ocenie, badaniu sytuacji problemowej i opracowaniu możliwych rozwiązań. Zaczynamy od opisu stanu aktualnego w ujęciu pozytywnym, np. co nas zadowala, satysfakcjonuje oraz w negatywnym, np. jakie popełniliśmy błędy, gdzie pojawiły się niedociągnięcia. Następnie spoglądając w przyszłość i zastanawiamy się, co powinno ulec zmianie, w jakich zakresach oraz jakie w związku z tym mogą się pojawić zagrożenia.</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r w:rsidRPr="0013334B">
        <w:rPr>
          <w:rFonts w:eastAsia="Times New Roman" w:cs="Calibri"/>
          <w:sz w:val="24"/>
          <w:szCs w:val="24"/>
          <w:u w:val="single"/>
          <w:lang w:eastAsia="pl-PL"/>
        </w:rPr>
        <w:t>Planowanie z przyszłości</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Metoda bardzo przydatna w planowaniu wspomagania szkoły. Dzieli się na „następujące etapy:</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1) Przeniesienie się wyobraźnią w przyszłość i stworzenie wizji tego co chcemy osiągnąć tak realistycznie, aby odnieść wrażenie, że to, do czego zmierzamy już stał się naszym udziałem.</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2) „Patrząc” z przyszłości – opisanej wizji – określenie działań, które należy wykonać, aby uzyskać zamierzone rezultaty oraz terminów ich wykonania.</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3) Sprecyzowanie szczegółowych czynności, aby urzeczywistnić działania opisane w pkt.2.</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4) Ustalenie koniecznych zasobów do realizacji działań oraz warunków niezbędnych do wykonania tych poszczególnych czynności.</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„Rozpisaniu wizji” na poszczególne działania służy sporządzenie tzw. „ścieżki krytycznej” – osi czasu, na której „osadza” się cele niezbędne dla realizacji wizji. Sporządzając „ścieżkę krytyczną” należy zwrócić uwagę, aby wyrażając się o przyszłych działaniach używać czasu teraźniejszego, tak jakby planowane zadania były już zrealizowane. „Motywuje” to do pracy i potrafi skupić zbiorową uwagę.”</w:t>
      </w:r>
      <w:r w:rsidRPr="0013334B">
        <w:rPr>
          <w:rFonts w:eastAsia="Times New Roman" w:cs="Calibri"/>
          <w:sz w:val="24"/>
          <w:szCs w:val="24"/>
          <w:vertAlign w:val="superscript"/>
          <w:lang w:eastAsia="pl-PL"/>
        </w:rPr>
        <w:footnoteReference w:id="5"/>
      </w: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r w:rsidRPr="0013334B">
        <w:rPr>
          <w:rFonts w:eastAsia="Times New Roman" w:cs="Calibri"/>
          <w:sz w:val="24"/>
          <w:szCs w:val="24"/>
          <w:u w:val="single"/>
          <w:lang w:eastAsia="pl-PL"/>
        </w:rPr>
        <w:t>Profil szkoły</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„Sposobem, który pozwala na spełnienie wszystkich warunków prawidłowej ewaluacji jest metoda „Profil szkoły”. Jest ona zarówno skuteczna jak i łatwa w wykonaniu, a zarazem zgodna z rozporządzeniem o nadzorze. Polega na kilkuetapowym procesie zbierania informacji o różnych aspektach funkcjonowania placówki od członków społeczności szkolnej.”</w:t>
      </w:r>
      <w:r w:rsidRPr="0013334B">
        <w:rPr>
          <w:rFonts w:eastAsia="Times New Roman" w:cs="Calibri"/>
          <w:sz w:val="24"/>
          <w:szCs w:val="24"/>
          <w:vertAlign w:val="superscript"/>
          <w:lang w:eastAsia="pl-PL"/>
        </w:rPr>
        <w:footnoteReference w:id="6"/>
      </w: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r w:rsidRPr="0013334B">
        <w:rPr>
          <w:rFonts w:eastAsia="Times New Roman" w:cs="Calibri"/>
          <w:sz w:val="24"/>
          <w:szCs w:val="24"/>
          <w:u w:val="single"/>
          <w:lang w:eastAsia="pl-PL"/>
        </w:rPr>
        <w:t>Technika odwróconego celu</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Polega na analizie sytuacji niepożądanej. Przykładem może być brak komunikacji między nauczycielami a wychowawcą danej klasy (antycel). Jakie taka sytuacja rodzi konsekwencje? Przedmiotem rozważań są odpowiedzi na postawione wyżej pytanie.</w:t>
      </w: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p>
    <w:p w:rsidR="0013334B" w:rsidRPr="0013334B" w:rsidRDefault="0013334B" w:rsidP="0013334B">
      <w:pPr>
        <w:tabs>
          <w:tab w:val="left" w:pos="959"/>
          <w:tab w:val="left" w:pos="3819"/>
        </w:tabs>
        <w:spacing w:after="0" w:line="360" w:lineRule="auto"/>
        <w:jc w:val="both"/>
        <w:rPr>
          <w:rFonts w:eastAsia="Times New Roman" w:cs="Calibri"/>
          <w:sz w:val="24"/>
          <w:szCs w:val="24"/>
          <w:u w:val="single"/>
          <w:lang w:eastAsia="pl-PL"/>
        </w:rPr>
      </w:pPr>
      <w:r w:rsidRPr="0013334B">
        <w:rPr>
          <w:rFonts w:eastAsia="Times New Roman" w:cs="Calibri"/>
          <w:sz w:val="24"/>
          <w:szCs w:val="24"/>
          <w:u w:val="single"/>
          <w:lang w:eastAsia="pl-PL"/>
        </w:rPr>
        <w:t>Metoda 5Q</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Metoda 5 pytań (questions) jest przydatna na każdym etapie wspomagania i jest przejściem od stanu obecnego do stanu pożądanego, odkrywa nowe kroki przybliżające nas do celu.</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Czego możemy robić WIĘCEJ, aby osiągnąć cel?</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Czego możemy robić MNIEJ, aby osiągnąć cel?</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Co możemy robić INACZEJ, aby osiągnąć cel?</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Co możemy PRZESTAĆ robić, aby osiągnąć cel?</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r w:rsidRPr="0013334B">
        <w:rPr>
          <w:rFonts w:eastAsia="Times New Roman" w:cs="Calibri"/>
          <w:sz w:val="24"/>
          <w:szCs w:val="24"/>
          <w:lang w:eastAsia="pl-PL"/>
        </w:rPr>
        <w:t>Co możemy ZACZĄĆ robić, aby osiągnąć cel?</w:t>
      </w:r>
    </w:p>
    <w:p w:rsidR="0013334B" w:rsidRPr="0013334B" w:rsidRDefault="0013334B" w:rsidP="0013334B">
      <w:pPr>
        <w:tabs>
          <w:tab w:val="left" w:pos="959"/>
          <w:tab w:val="left" w:pos="3819"/>
        </w:tabs>
        <w:spacing w:after="0" w:line="360" w:lineRule="auto"/>
        <w:jc w:val="both"/>
        <w:rPr>
          <w:rFonts w:eastAsia="Times New Roman" w:cs="Calibri"/>
          <w:noProof/>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noProof/>
          <w:sz w:val="24"/>
          <w:szCs w:val="24"/>
          <w:lang w:eastAsia="pl-PL"/>
        </w:rPr>
      </w:pPr>
      <w:r w:rsidRPr="0013334B">
        <w:rPr>
          <w:rFonts w:eastAsia="Times New Roman" w:cs="Calibri"/>
          <w:noProof/>
          <w:sz w:val="24"/>
          <w:szCs w:val="24"/>
          <w:u w:val="single"/>
          <w:lang w:eastAsia="pl-PL"/>
        </w:rPr>
        <w:t>Metoda 5 WHY</w:t>
      </w:r>
      <w:r w:rsidRPr="0013334B">
        <w:rPr>
          <w:rFonts w:eastAsia="Times New Roman" w:cs="Calibri"/>
          <w:sz w:val="24"/>
          <w:szCs w:val="24"/>
          <w:lang w:eastAsia="pl-PL"/>
        </w:rPr>
        <w:t xml:space="preserve"> </w:t>
      </w:r>
      <w:r w:rsidRPr="0013334B">
        <w:rPr>
          <w:rFonts w:eastAsia="Times New Roman" w:cs="Calibri"/>
          <w:noProof/>
          <w:sz w:val="24"/>
          <w:szCs w:val="24"/>
          <w:lang w:eastAsia="pl-PL"/>
        </w:rPr>
        <w:drawing>
          <wp:inline distT="0" distB="0" distL="0" distR="0" wp14:anchorId="52582FC9" wp14:editId="1C2E0D0F">
            <wp:extent cx="5759450" cy="3241040"/>
            <wp:effectExtent l="0" t="0" r="0" b="0"/>
            <wp:docPr id="10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5759450" cy="3241040"/>
                    </a:xfrm>
                    <a:prstGeom prst="rect">
                      <a:avLst/>
                    </a:prstGeom>
                  </pic:spPr>
                </pic:pic>
              </a:graphicData>
            </a:graphic>
          </wp:inline>
        </w:drawing>
      </w:r>
      <w:r w:rsidRPr="0013334B">
        <w:rPr>
          <w:rFonts w:eastAsia="Times New Roman" w:cs="Calibri"/>
          <w:sz w:val="24"/>
          <w:szCs w:val="24"/>
          <w:lang w:eastAsia="pl-PL"/>
        </w:rPr>
        <w:t xml:space="preserve"> </w:t>
      </w:r>
    </w:p>
    <w:p w:rsidR="0013334B" w:rsidRPr="0013334B" w:rsidRDefault="0013334B" w:rsidP="0013334B">
      <w:pPr>
        <w:tabs>
          <w:tab w:val="left" w:pos="959"/>
          <w:tab w:val="left" w:pos="3819"/>
        </w:tabs>
        <w:spacing w:after="0" w:line="360" w:lineRule="auto"/>
        <w:jc w:val="both"/>
        <w:rPr>
          <w:rFonts w:eastAsia="Times New Roman" w:cs="Calibr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r w:rsidRPr="0013334B">
        <w:rPr>
          <w:rFonts w:eastAsia="Times New Roman" w:cs="Calibri"/>
          <w:i/>
          <w:sz w:val="24"/>
          <w:szCs w:val="24"/>
          <w:lang w:eastAsia="pl-PL"/>
        </w:rPr>
        <w:t xml:space="preserve">Źródło: </w:t>
      </w:r>
      <w:hyperlink r:id="rId131" w:history="1">
        <w:r w:rsidRPr="0013334B">
          <w:rPr>
            <w:rFonts w:eastAsia="Times New Roman" w:cs="Calibri"/>
            <w:i/>
            <w:color w:val="0000FF"/>
            <w:sz w:val="24"/>
            <w:szCs w:val="24"/>
            <w:u w:val="single"/>
            <w:lang w:eastAsia="pl-PL"/>
          </w:rPr>
          <w:t>https://www.slideshare.net/COGNITY/cognity-kursy-5-why-jak-wykry-rdo-problemu-w-pracy</w:t>
        </w:r>
      </w:hyperlink>
      <w:r w:rsidRPr="0013334B">
        <w:rPr>
          <w:rFonts w:eastAsia="Times New Roman" w:cs="Calibri"/>
          <w:i/>
          <w:sz w:val="24"/>
          <w:szCs w:val="24"/>
          <w:lang w:eastAsia="pl-PL"/>
        </w:rPr>
        <w:t xml:space="preserve"> </w:t>
      </w: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C80CCA" w:rsidRDefault="00C80CCA">
      <w:pPr>
        <w:rPr>
          <w:rFonts w:eastAsia="Times New Roman" w:cs="Calibri"/>
          <w:i/>
          <w:sz w:val="24"/>
          <w:szCs w:val="24"/>
          <w:lang w:eastAsia="pl-PL"/>
        </w:rPr>
      </w:pPr>
      <w:r>
        <w:rPr>
          <w:rFonts w:eastAsia="Times New Roman" w:cs="Calibri"/>
          <w:i/>
          <w:sz w:val="24"/>
          <w:szCs w:val="24"/>
          <w:lang w:eastAsia="pl-PL"/>
        </w:rPr>
        <w:br w:type="page"/>
      </w:r>
    </w:p>
    <w:p w:rsidR="0013334B" w:rsidRPr="0013334B" w:rsidRDefault="0013334B" w:rsidP="0013334B">
      <w:pPr>
        <w:tabs>
          <w:tab w:val="left" w:pos="959"/>
          <w:tab w:val="left" w:pos="3819"/>
        </w:tabs>
        <w:spacing w:after="0" w:line="360" w:lineRule="auto"/>
        <w:rPr>
          <w:rFonts w:eastAsia="Times New Roman" w:cs="Calibri"/>
          <w:b/>
          <w:sz w:val="24"/>
          <w:szCs w:val="24"/>
          <w:lang w:eastAsia="pl-PL"/>
        </w:rPr>
      </w:pPr>
      <w:r w:rsidRPr="0013334B">
        <w:rPr>
          <w:rFonts w:eastAsia="Times New Roman" w:cs="Calibri"/>
          <w:b/>
          <w:noProof/>
          <w:sz w:val="24"/>
          <w:szCs w:val="24"/>
          <w:lang w:eastAsia="pl-PL"/>
        </w:rPr>
        <w:drawing>
          <wp:anchor distT="0" distB="0" distL="114300" distR="114300" simplePos="0" relativeHeight="251662336" behindDoc="1" locked="0" layoutInCell="1" allowOverlap="1" wp14:anchorId="2DB7C687" wp14:editId="7E47E6DB">
            <wp:simplePos x="0" y="0"/>
            <wp:positionH relativeFrom="page">
              <wp:posOffset>1356249</wp:posOffset>
            </wp:positionH>
            <wp:positionV relativeFrom="page">
              <wp:posOffset>1675119</wp:posOffset>
            </wp:positionV>
            <wp:extent cx="5230731" cy="6569849"/>
            <wp:effectExtent l="0" t="0" r="8255" b="2540"/>
            <wp:wrapNone/>
            <wp:docPr id="122"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2" cstate="print">
                      <a:clrChange>
                        <a:clrFrom>
                          <a:srgbClr val="FFFFFF"/>
                        </a:clrFrom>
                        <a:clrTo>
                          <a:srgbClr val="FFFFFF">
                            <a:alpha val="0"/>
                          </a:srgbClr>
                        </a:clrTo>
                      </a:clrChange>
                    </a:blip>
                    <a:srcRect/>
                    <a:stretch>
                      <a:fillRect/>
                    </a:stretch>
                  </pic:blipFill>
                  <pic:spPr bwMode="auto">
                    <a:xfrm>
                      <a:off x="0" y="0"/>
                      <a:ext cx="5238081" cy="6579081"/>
                    </a:xfrm>
                    <a:prstGeom prst="rect">
                      <a:avLst/>
                    </a:prstGeom>
                    <a:noFill/>
                  </pic:spPr>
                </pic:pic>
              </a:graphicData>
            </a:graphic>
            <wp14:sizeRelH relativeFrom="margin">
              <wp14:pctWidth>0</wp14:pctWidth>
            </wp14:sizeRelH>
            <wp14:sizeRelV relativeFrom="margin">
              <wp14:pctHeight>0</wp14:pctHeight>
            </wp14:sizeRelV>
          </wp:anchor>
        </w:drawing>
      </w:r>
      <w:r w:rsidRPr="0013334B">
        <w:rPr>
          <w:rFonts w:eastAsia="Times New Roman" w:cs="Calibri"/>
          <w:b/>
          <w:sz w:val="24"/>
          <w:szCs w:val="24"/>
          <w:lang w:eastAsia="pl-PL"/>
        </w:rPr>
        <w:t>Załącznik 1.6</w:t>
      </w: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tabs>
          <w:tab w:val="left" w:pos="959"/>
          <w:tab w:val="left" w:pos="3819"/>
        </w:tabs>
        <w:spacing w:after="0" w:line="360" w:lineRule="auto"/>
        <w:jc w:val="both"/>
        <w:rPr>
          <w:rFonts w:eastAsia="Times New Roman" w:cs="Calibri"/>
          <w:i/>
          <w:sz w:val="24"/>
          <w:szCs w:val="24"/>
          <w:lang w:eastAsia="pl-PL"/>
        </w:rPr>
      </w:pPr>
    </w:p>
    <w:p w:rsidR="0013334B" w:rsidRPr="0013334B" w:rsidRDefault="0013334B" w:rsidP="0013334B">
      <w:pPr>
        <w:spacing w:after="0" w:line="240" w:lineRule="auto"/>
        <w:rPr>
          <w:rFonts w:cs="Arial"/>
          <w:sz w:val="20"/>
          <w:szCs w:val="20"/>
          <w:lang w:eastAsia="pl-PL"/>
        </w:rPr>
        <w:sectPr w:rsidR="0013334B" w:rsidRPr="0013334B" w:rsidSect="0013334B">
          <w:headerReference w:type="default" r:id="rId133"/>
          <w:footerReference w:type="default" r:id="rId134"/>
          <w:pgSz w:w="11900" w:h="16838"/>
          <w:pgMar w:top="1440" w:right="1440" w:bottom="875" w:left="1701" w:header="0" w:footer="0" w:gutter="0"/>
          <w:cols w:space="0"/>
          <w:docGrid w:linePitch="360"/>
        </w:sectPr>
      </w:pPr>
      <w:bookmarkStart w:id="10" w:name="page1"/>
      <w:bookmarkEnd w:id="10"/>
    </w:p>
    <w:p w:rsidR="0013334B" w:rsidRPr="0013334B" w:rsidRDefault="0013334B" w:rsidP="0013334B">
      <w:pPr>
        <w:spacing w:after="0" w:line="0" w:lineRule="atLeast"/>
        <w:rPr>
          <w:rFonts w:cs="Arial"/>
          <w:b/>
          <w:szCs w:val="20"/>
          <w:lang w:eastAsia="pl-PL"/>
        </w:rPr>
      </w:pPr>
      <w:bookmarkStart w:id="11" w:name="page2"/>
      <w:bookmarkEnd w:id="11"/>
      <w:r w:rsidRPr="0013334B">
        <w:rPr>
          <w:rFonts w:cs="Arial"/>
          <w:szCs w:val="20"/>
          <w:lang w:eastAsia="pl-PL"/>
        </w:rPr>
        <w:t xml:space="preserve">Tekst: </w:t>
      </w:r>
      <w:r w:rsidRPr="0013334B">
        <w:rPr>
          <w:rFonts w:cs="Arial"/>
          <w:b/>
          <w:szCs w:val="20"/>
          <w:lang w:eastAsia="pl-PL"/>
        </w:rPr>
        <w:t>Ewa Kulka, Olgierd Neyman</w:t>
      </w:r>
    </w:p>
    <w:p w:rsidR="0013334B" w:rsidRPr="0013334B" w:rsidRDefault="0013334B" w:rsidP="0013334B">
      <w:pPr>
        <w:spacing w:after="0" w:line="251" w:lineRule="exact"/>
        <w:rPr>
          <w:rFonts w:ascii="Times New Roman" w:eastAsia="Times New Roman" w:hAnsi="Times New Roman" w:cs="Arial"/>
          <w:sz w:val="20"/>
          <w:szCs w:val="20"/>
          <w:lang w:eastAsia="pl-PL"/>
        </w:rPr>
      </w:pPr>
    </w:p>
    <w:p w:rsidR="0013334B" w:rsidRPr="0013334B" w:rsidRDefault="0013334B" w:rsidP="0013334B">
      <w:pPr>
        <w:spacing w:after="0" w:line="271" w:lineRule="auto"/>
        <w:ind w:right="386"/>
        <w:jc w:val="both"/>
        <w:rPr>
          <w:rFonts w:cs="Arial"/>
          <w:sz w:val="21"/>
          <w:szCs w:val="20"/>
          <w:lang w:eastAsia="pl-PL"/>
        </w:rPr>
      </w:pPr>
      <w:r w:rsidRPr="0013334B">
        <w:rPr>
          <w:rFonts w:cs="Arial"/>
          <w:sz w:val="21"/>
          <w:szCs w:val="20"/>
          <w:lang w:eastAsia="pl-PL"/>
        </w:rPr>
        <w:t>Ewa Kulka: nauczyciel-konsultant w Wojewódzkim Ośrodku Doskonalenia Nauczycieli w Sieradzu, z wykształcenia biolog, specjalista w zakresie kształcenia zawodowego, bibliotekoznawstwa oraz zarządzania oświatą. Pełni funkcję Szkolnego Organizatora Rozwoju Edukacji.</w:t>
      </w:r>
    </w:p>
    <w:p w:rsidR="0013334B" w:rsidRPr="0013334B" w:rsidRDefault="0013334B" w:rsidP="0013334B">
      <w:pPr>
        <w:spacing w:after="0" w:line="216" w:lineRule="exact"/>
        <w:rPr>
          <w:rFonts w:ascii="Times New Roman" w:eastAsia="Times New Roman" w:hAnsi="Times New Roman" w:cs="Arial"/>
          <w:sz w:val="20"/>
          <w:szCs w:val="20"/>
          <w:lang w:eastAsia="pl-PL"/>
        </w:rPr>
      </w:pPr>
    </w:p>
    <w:p w:rsidR="0013334B" w:rsidRPr="0013334B" w:rsidRDefault="0013334B" w:rsidP="0013334B">
      <w:pPr>
        <w:spacing w:after="0" w:line="254" w:lineRule="auto"/>
        <w:ind w:right="226"/>
        <w:rPr>
          <w:rFonts w:cs="Arial"/>
          <w:szCs w:val="20"/>
          <w:lang w:eastAsia="pl-PL"/>
        </w:rPr>
      </w:pPr>
      <w:r w:rsidRPr="0013334B">
        <w:rPr>
          <w:rFonts w:cs="Arial"/>
          <w:szCs w:val="20"/>
          <w:lang w:eastAsia="pl-PL"/>
        </w:rPr>
        <w:t>Olgierd Neyman: nauczyciel języka polskiego i wiedzy o kulturze, pracownik systemu doskonalenia, zorientowany na wieloaspektowe wspieranie organizacji procesu dydaktycznego; zainteresowany pomiarem dydaktycznym, ewaluacją oraz rozwojem zawodowym nauczycieli.</w: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307"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Cs w:val="20"/>
          <w:lang w:eastAsia="pl-PL"/>
        </w:rPr>
      </w:pPr>
      <w:r w:rsidRPr="0013334B">
        <w:rPr>
          <w:rFonts w:cs="Arial"/>
          <w:szCs w:val="20"/>
          <w:lang w:eastAsia="pl-PL"/>
        </w:rPr>
        <w:t>Konsultacja merytoryczna:</w:t>
      </w:r>
    </w:p>
    <w:p w:rsidR="0013334B" w:rsidRPr="0013334B" w:rsidRDefault="0013334B" w:rsidP="0013334B">
      <w:pPr>
        <w:spacing w:after="0" w:line="39"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b/>
          <w:szCs w:val="20"/>
          <w:lang w:eastAsia="pl-PL"/>
        </w:rPr>
      </w:pPr>
      <w:r w:rsidRPr="0013334B">
        <w:rPr>
          <w:rFonts w:cs="Arial"/>
          <w:b/>
          <w:szCs w:val="20"/>
          <w:lang w:eastAsia="pl-PL"/>
        </w:rPr>
        <w:t>Katarzyna Leśniewska</w: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322"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Cs w:val="20"/>
          <w:lang w:eastAsia="pl-PL"/>
        </w:rPr>
      </w:pPr>
      <w:r w:rsidRPr="0013334B">
        <w:rPr>
          <w:rFonts w:cs="Arial"/>
          <w:szCs w:val="20"/>
          <w:lang w:eastAsia="pl-PL"/>
        </w:rPr>
        <w:t>Redakcja i korekta:</w:t>
      </w:r>
    </w:p>
    <w:p w:rsidR="0013334B" w:rsidRPr="0013334B" w:rsidRDefault="0013334B" w:rsidP="0013334B">
      <w:pPr>
        <w:spacing w:after="0" w:line="41"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b/>
          <w:szCs w:val="20"/>
          <w:lang w:eastAsia="pl-PL"/>
        </w:rPr>
      </w:pPr>
      <w:r w:rsidRPr="0013334B">
        <w:rPr>
          <w:rFonts w:cs="Arial"/>
          <w:b/>
          <w:szCs w:val="20"/>
          <w:lang w:eastAsia="pl-PL"/>
        </w:rPr>
        <w:t>Katarzyna Gańko</w: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319"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Cs w:val="20"/>
          <w:lang w:eastAsia="pl-PL"/>
        </w:rPr>
      </w:pPr>
      <w:r w:rsidRPr="0013334B">
        <w:rPr>
          <w:rFonts w:cs="Arial"/>
          <w:szCs w:val="20"/>
          <w:lang w:eastAsia="pl-PL"/>
        </w:rPr>
        <w:t>Projekt okładki, redakcja techniczna i skład:</w:t>
      </w:r>
    </w:p>
    <w:p w:rsidR="0013334B" w:rsidRPr="0013334B" w:rsidRDefault="0013334B" w:rsidP="0013334B">
      <w:pPr>
        <w:spacing w:after="0" w:line="41"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b/>
          <w:szCs w:val="20"/>
          <w:lang w:eastAsia="pl-PL"/>
        </w:rPr>
      </w:pPr>
      <w:r w:rsidRPr="0013334B">
        <w:rPr>
          <w:rFonts w:cs="Arial"/>
          <w:b/>
          <w:szCs w:val="20"/>
          <w:lang w:eastAsia="pl-PL"/>
        </w:rPr>
        <w:t>Barbara Jechalska</w: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4"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 w:val="24"/>
          <w:szCs w:val="20"/>
          <w:lang w:eastAsia="pl-PL"/>
        </w:rPr>
      </w:pPr>
      <w:r w:rsidRPr="0013334B">
        <w:rPr>
          <w:rFonts w:cs="Arial"/>
          <w:sz w:val="24"/>
          <w:szCs w:val="20"/>
          <w:lang w:eastAsia="pl-PL"/>
        </w:rPr>
        <w:t>Warszawa 2017</w:t>
      </w:r>
    </w:p>
    <w:p w:rsidR="0013334B" w:rsidRPr="0013334B" w:rsidRDefault="0013334B" w:rsidP="0013334B">
      <w:pPr>
        <w:spacing w:after="0" w:line="283"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 w:val="24"/>
          <w:szCs w:val="20"/>
          <w:lang w:eastAsia="pl-PL"/>
        </w:rPr>
      </w:pPr>
      <w:r w:rsidRPr="0013334B">
        <w:rPr>
          <w:rFonts w:cs="Arial"/>
          <w:sz w:val="24"/>
          <w:szCs w:val="20"/>
          <w:lang w:eastAsia="pl-PL"/>
        </w:rPr>
        <w:t>Publikacja jest rozpowszechniana na zasadach wolnej licencji</w:t>
      </w:r>
    </w:p>
    <w:p w:rsidR="0013334B" w:rsidRPr="0013334B" w:rsidRDefault="0013334B" w:rsidP="0013334B">
      <w:pPr>
        <w:spacing w:after="0" w:line="43"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 w:val="24"/>
          <w:szCs w:val="20"/>
          <w:lang w:eastAsia="pl-PL"/>
        </w:rPr>
      </w:pPr>
      <w:r w:rsidRPr="0013334B">
        <w:rPr>
          <w:rFonts w:cs="Arial"/>
          <w:sz w:val="24"/>
          <w:szCs w:val="20"/>
          <w:lang w:eastAsia="pl-PL"/>
        </w:rPr>
        <w:t>Creative Commons – Uznanie Autorstwa – Użycie Niekomercyjne (CC-BY-NC)</w: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 w:val="24"/>
          <w:szCs w:val="20"/>
          <w:lang w:eastAsia="pl-PL"/>
        </w:rPr>
      </w:pPr>
      <w:r w:rsidRPr="0013334B">
        <w:rPr>
          <w:rFonts w:cs="Arial"/>
          <w:sz w:val="24"/>
          <w:szCs w:val="20"/>
          <w:lang w:eastAsia="pl-PL"/>
        </w:rPr>
        <w:t>Ośrodek Rozwoju Edukacji</w:t>
      </w:r>
    </w:p>
    <w:p w:rsidR="0013334B" w:rsidRPr="0013334B" w:rsidRDefault="0013334B" w:rsidP="0013334B">
      <w:pPr>
        <w:spacing w:after="0" w:line="43"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 w:val="24"/>
          <w:szCs w:val="20"/>
          <w:lang w:eastAsia="pl-PL"/>
        </w:rPr>
      </w:pPr>
      <w:r w:rsidRPr="0013334B">
        <w:rPr>
          <w:rFonts w:cs="Arial"/>
          <w:sz w:val="24"/>
          <w:szCs w:val="20"/>
          <w:lang w:eastAsia="pl-PL"/>
        </w:rPr>
        <w:t>Aleje Ujazdowskie 28</w:t>
      </w:r>
    </w:p>
    <w:p w:rsidR="0013334B" w:rsidRPr="0013334B" w:rsidRDefault="0013334B" w:rsidP="0013334B">
      <w:pPr>
        <w:spacing w:after="0" w:line="46"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 w:val="24"/>
          <w:szCs w:val="20"/>
          <w:lang w:eastAsia="pl-PL"/>
        </w:rPr>
      </w:pPr>
      <w:r w:rsidRPr="0013334B">
        <w:rPr>
          <w:rFonts w:cs="Arial"/>
          <w:sz w:val="24"/>
          <w:szCs w:val="20"/>
          <w:lang w:eastAsia="pl-PL"/>
        </w:rPr>
        <w:t>00-478 Warszawa</w:t>
      </w:r>
    </w:p>
    <w:p w:rsidR="0013334B" w:rsidRPr="0013334B" w:rsidRDefault="0013334B" w:rsidP="0013334B">
      <w:pPr>
        <w:spacing w:after="0" w:line="43"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 w:val="24"/>
          <w:szCs w:val="20"/>
          <w:lang w:eastAsia="pl-PL"/>
        </w:rPr>
      </w:pPr>
      <w:r w:rsidRPr="0013334B">
        <w:rPr>
          <w:rFonts w:cs="Arial"/>
          <w:sz w:val="24"/>
          <w:szCs w:val="20"/>
          <w:lang w:eastAsia="pl-PL"/>
        </w:rPr>
        <w:t>tel. 22 345 37 00</w:t>
      </w:r>
    </w:p>
    <w:p w:rsidR="0013334B" w:rsidRPr="0013334B" w:rsidRDefault="0013334B" w:rsidP="0013334B">
      <w:pPr>
        <w:spacing w:after="0" w:line="40" w:lineRule="exact"/>
        <w:rPr>
          <w:rFonts w:ascii="Times New Roman" w:eastAsia="Times New Roman" w:hAnsi="Times New Roman" w:cs="Arial"/>
          <w:sz w:val="20"/>
          <w:szCs w:val="20"/>
          <w:lang w:eastAsia="pl-PL"/>
        </w:rPr>
      </w:pPr>
    </w:p>
    <w:p w:rsidR="0013334B" w:rsidRPr="0013334B" w:rsidRDefault="00753182" w:rsidP="0013334B">
      <w:pPr>
        <w:spacing w:after="0" w:line="0" w:lineRule="atLeast"/>
        <w:rPr>
          <w:rFonts w:cs="Arial"/>
          <w:szCs w:val="20"/>
          <w:u w:val="single"/>
          <w:lang w:eastAsia="pl-PL"/>
        </w:rPr>
      </w:pPr>
      <w:hyperlink r:id="rId135" w:history="1">
        <w:r w:rsidR="0013334B" w:rsidRPr="0013334B">
          <w:rPr>
            <w:rFonts w:cs="Arial"/>
            <w:szCs w:val="20"/>
            <w:u w:val="single"/>
            <w:lang w:eastAsia="pl-PL"/>
          </w:rPr>
          <w:t>www.ore.edu.pl</w:t>
        </w:r>
      </w:hyperlink>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noProof/>
          <w:szCs w:val="20"/>
          <w:u w:val="single"/>
          <w:lang w:eastAsia="pl-PL"/>
        </w:rPr>
        <w:drawing>
          <wp:anchor distT="0" distB="0" distL="114300" distR="114300" simplePos="0" relativeHeight="251663360" behindDoc="1" locked="0" layoutInCell="1" allowOverlap="1" wp14:anchorId="27705A25" wp14:editId="1C3EF737">
            <wp:simplePos x="0" y="0"/>
            <wp:positionH relativeFrom="column">
              <wp:posOffset>421005</wp:posOffset>
            </wp:positionH>
            <wp:positionV relativeFrom="paragraph">
              <wp:posOffset>120015</wp:posOffset>
            </wp:positionV>
            <wp:extent cx="4912360" cy="692785"/>
            <wp:effectExtent l="19050" t="0" r="2540" b="0"/>
            <wp:wrapNone/>
            <wp:docPr id="125"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6" cstate="print"/>
                    <a:srcRect/>
                    <a:stretch>
                      <a:fillRect/>
                    </a:stretch>
                  </pic:blipFill>
                  <pic:spPr bwMode="auto">
                    <a:xfrm>
                      <a:off x="0" y="0"/>
                      <a:ext cx="4912360" cy="692785"/>
                    </a:xfrm>
                    <a:prstGeom prst="rect">
                      <a:avLst/>
                    </a:prstGeom>
                    <a:noFill/>
                  </pic:spPr>
                </pic:pic>
              </a:graphicData>
            </a:graphic>
          </wp:anchor>
        </w:drawing>
      </w:r>
    </w:p>
    <w:p w:rsidR="0013334B" w:rsidRPr="0013334B" w:rsidRDefault="0013334B" w:rsidP="0013334B">
      <w:pPr>
        <w:spacing w:after="0" w:line="20" w:lineRule="exact"/>
        <w:rPr>
          <w:rFonts w:ascii="Times New Roman" w:eastAsia="Times New Roman" w:hAnsi="Times New Roman" w:cs="Arial"/>
          <w:sz w:val="20"/>
          <w:szCs w:val="20"/>
          <w:lang w:eastAsia="pl-PL"/>
        </w:rPr>
        <w:sectPr w:rsidR="0013334B" w:rsidRPr="0013334B">
          <w:pgSz w:w="11900" w:h="16838"/>
          <w:pgMar w:top="1407" w:right="1440" w:bottom="1440" w:left="1420" w:header="0" w:footer="0" w:gutter="0"/>
          <w:cols w:space="0" w:equalWidth="0">
            <w:col w:w="9046"/>
          </w:cols>
          <w:docGrid w:linePitch="360"/>
        </w:sectPr>
      </w:pPr>
    </w:p>
    <w:p w:rsidR="0013334B" w:rsidRPr="0013334B" w:rsidRDefault="0013334B" w:rsidP="0013334B">
      <w:pPr>
        <w:spacing w:after="0" w:line="0" w:lineRule="atLeast"/>
        <w:rPr>
          <w:rFonts w:cs="Arial"/>
          <w:color w:val="AF2428"/>
          <w:sz w:val="36"/>
          <w:szCs w:val="20"/>
          <w:lang w:eastAsia="pl-PL"/>
        </w:rPr>
      </w:pPr>
      <w:bookmarkStart w:id="12" w:name="page3"/>
      <w:bookmarkEnd w:id="12"/>
      <w:r w:rsidRPr="0013334B">
        <w:rPr>
          <w:rFonts w:cs="Arial"/>
          <w:color w:val="AF2428"/>
          <w:sz w:val="36"/>
          <w:szCs w:val="20"/>
          <w:lang w:eastAsia="pl-PL"/>
        </w:rPr>
        <w:t>Spis treści</w:t>
      </w:r>
    </w:p>
    <w:p w:rsidR="0013334B" w:rsidRPr="0013334B" w:rsidRDefault="0013334B" w:rsidP="0013334B">
      <w:pPr>
        <w:spacing w:after="0" w:line="209" w:lineRule="exact"/>
        <w:rPr>
          <w:rFonts w:ascii="Times New Roman" w:eastAsia="Times New Roman" w:hAnsi="Times New Roman" w:cs="Arial"/>
          <w:sz w:val="20"/>
          <w:szCs w:val="20"/>
          <w:lang w:eastAsia="pl-PL"/>
        </w:rPr>
      </w:pPr>
    </w:p>
    <w:p w:rsidR="0013334B" w:rsidRPr="0013334B" w:rsidRDefault="0013334B" w:rsidP="0013334B">
      <w:pPr>
        <w:tabs>
          <w:tab w:val="left" w:leader="dot" w:pos="8920"/>
        </w:tabs>
        <w:spacing w:after="0" w:line="0" w:lineRule="atLeast"/>
        <w:ind w:left="560"/>
        <w:rPr>
          <w:rFonts w:ascii="Arial" w:eastAsia="Arial" w:hAnsi="Arial" w:cs="Arial"/>
          <w:sz w:val="21"/>
          <w:szCs w:val="20"/>
          <w:lang w:eastAsia="pl-PL"/>
        </w:rPr>
      </w:pPr>
      <w:r w:rsidRPr="0013334B">
        <w:rPr>
          <w:rFonts w:cs="Arial"/>
          <w:sz w:val="24"/>
          <w:szCs w:val="20"/>
          <w:lang w:eastAsia="pl-PL"/>
        </w:rPr>
        <w:t>1. Wstęp</w:t>
      </w:r>
      <w:r w:rsidRPr="0013334B">
        <w:rPr>
          <w:rFonts w:ascii="Times New Roman" w:eastAsia="Times New Roman" w:hAnsi="Times New Roman" w:cs="Arial"/>
          <w:sz w:val="20"/>
          <w:szCs w:val="20"/>
          <w:lang w:eastAsia="pl-PL"/>
        </w:rPr>
        <w:tab/>
      </w:r>
      <w:r w:rsidRPr="0013334B">
        <w:rPr>
          <w:rFonts w:ascii="Arial" w:eastAsia="Arial" w:hAnsi="Arial" w:cs="Arial"/>
          <w:sz w:val="21"/>
          <w:szCs w:val="20"/>
          <w:lang w:eastAsia="pl-PL"/>
        </w:rPr>
        <w:t>4</w:t>
      </w:r>
    </w:p>
    <w:p w:rsidR="0013334B" w:rsidRPr="0013334B" w:rsidRDefault="0013334B" w:rsidP="0013334B">
      <w:pPr>
        <w:spacing w:after="0" w:line="162" w:lineRule="exact"/>
        <w:rPr>
          <w:rFonts w:ascii="Times New Roman" w:eastAsia="Times New Roman" w:hAnsi="Times New Roman" w:cs="Arial"/>
          <w:sz w:val="20"/>
          <w:szCs w:val="20"/>
          <w:lang w:eastAsia="pl-PL"/>
        </w:rPr>
      </w:pPr>
    </w:p>
    <w:p w:rsidR="0013334B" w:rsidRPr="0013334B" w:rsidRDefault="00753182" w:rsidP="0013334B">
      <w:pPr>
        <w:tabs>
          <w:tab w:val="left" w:leader="dot" w:pos="8920"/>
        </w:tabs>
        <w:spacing w:after="0" w:line="0" w:lineRule="atLeast"/>
        <w:ind w:left="560"/>
        <w:rPr>
          <w:rFonts w:ascii="Arial" w:eastAsia="Arial" w:hAnsi="Arial" w:cs="Arial"/>
          <w:sz w:val="21"/>
          <w:szCs w:val="20"/>
          <w:lang w:eastAsia="pl-PL"/>
        </w:rPr>
      </w:pPr>
      <w:hyperlink w:anchor="page4" w:history="1">
        <w:r w:rsidR="0013334B" w:rsidRPr="0013334B">
          <w:rPr>
            <w:rFonts w:cs="Arial"/>
            <w:sz w:val="24"/>
            <w:szCs w:val="20"/>
            <w:lang w:eastAsia="pl-PL"/>
          </w:rPr>
          <w:t>2. Na czym polega wspomaganie szkół?</w:t>
        </w:r>
      </w:hyperlink>
      <w:r w:rsidR="0013334B" w:rsidRPr="0013334B">
        <w:rPr>
          <w:rFonts w:cs="Arial"/>
          <w:sz w:val="24"/>
          <w:szCs w:val="20"/>
          <w:lang w:eastAsia="pl-PL"/>
        </w:rPr>
        <w:tab/>
      </w:r>
      <w:hyperlink w:anchor="page4" w:history="1">
        <w:r w:rsidR="0013334B" w:rsidRPr="0013334B">
          <w:rPr>
            <w:rFonts w:ascii="Arial" w:eastAsia="Arial" w:hAnsi="Arial" w:cs="Arial"/>
            <w:sz w:val="21"/>
            <w:szCs w:val="20"/>
            <w:lang w:eastAsia="pl-PL"/>
          </w:rPr>
          <w:t>4</w:t>
        </w:r>
      </w:hyperlink>
    </w:p>
    <w:p w:rsidR="0013334B" w:rsidRPr="0013334B" w:rsidRDefault="0013334B" w:rsidP="0013334B">
      <w:pPr>
        <w:spacing w:after="0" w:line="162" w:lineRule="exact"/>
        <w:rPr>
          <w:rFonts w:ascii="Times New Roman" w:eastAsia="Times New Roman" w:hAnsi="Times New Roman" w:cs="Arial"/>
          <w:sz w:val="20"/>
          <w:szCs w:val="20"/>
          <w:lang w:eastAsia="pl-PL"/>
        </w:rPr>
      </w:pPr>
    </w:p>
    <w:p w:rsidR="0013334B" w:rsidRPr="0013334B" w:rsidRDefault="00753182" w:rsidP="0013334B">
      <w:pPr>
        <w:tabs>
          <w:tab w:val="left" w:leader="dot" w:pos="8920"/>
        </w:tabs>
        <w:spacing w:after="0" w:line="0" w:lineRule="atLeast"/>
        <w:ind w:left="560"/>
        <w:rPr>
          <w:rFonts w:ascii="Arial" w:eastAsia="Arial" w:hAnsi="Arial" w:cs="Arial"/>
          <w:sz w:val="21"/>
          <w:szCs w:val="20"/>
          <w:lang w:eastAsia="pl-PL"/>
        </w:rPr>
      </w:pPr>
      <w:hyperlink w:anchor="page5" w:history="1">
        <w:r w:rsidR="0013334B" w:rsidRPr="0013334B">
          <w:rPr>
            <w:rFonts w:cs="Arial"/>
            <w:sz w:val="24"/>
            <w:szCs w:val="20"/>
            <w:lang w:eastAsia="pl-PL"/>
          </w:rPr>
          <w:t>3. Garść sprawdzonych pomysłów</w:t>
        </w:r>
      </w:hyperlink>
      <w:r w:rsidR="0013334B" w:rsidRPr="0013334B">
        <w:rPr>
          <w:rFonts w:cs="Arial"/>
          <w:sz w:val="24"/>
          <w:szCs w:val="20"/>
          <w:lang w:eastAsia="pl-PL"/>
        </w:rPr>
        <w:tab/>
      </w:r>
      <w:hyperlink w:anchor="page5" w:history="1">
        <w:r w:rsidR="0013334B" w:rsidRPr="0013334B">
          <w:rPr>
            <w:rFonts w:ascii="Arial" w:eastAsia="Arial" w:hAnsi="Arial" w:cs="Arial"/>
            <w:sz w:val="21"/>
            <w:szCs w:val="20"/>
            <w:lang w:eastAsia="pl-PL"/>
          </w:rPr>
          <w:t>5</w:t>
        </w:r>
      </w:hyperlink>
    </w:p>
    <w:p w:rsidR="0013334B" w:rsidRPr="0013334B" w:rsidRDefault="0013334B" w:rsidP="0013334B">
      <w:pPr>
        <w:spacing w:after="0" w:line="164" w:lineRule="exact"/>
        <w:rPr>
          <w:rFonts w:ascii="Times New Roman" w:eastAsia="Times New Roman" w:hAnsi="Times New Roman" w:cs="Arial"/>
          <w:sz w:val="20"/>
          <w:szCs w:val="20"/>
          <w:lang w:eastAsia="pl-PL"/>
        </w:rPr>
      </w:pPr>
    </w:p>
    <w:p w:rsidR="0013334B" w:rsidRPr="0013334B" w:rsidRDefault="00753182" w:rsidP="0013334B">
      <w:pPr>
        <w:tabs>
          <w:tab w:val="left" w:leader="dot" w:pos="8780"/>
        </w:tabs>
        <w:spacing w:after="0" w:line="0" w:lineRule="atLeast"/>
        <w:ind w:left="560"/>
        <w:rPr>
          <w:rFonts w:ascii="Arial" w:eastAsia="Arial" w:hAnsi="Arial" w:cs="Arial"/>
          <w:sz w:val="24"/>
          <w:szCs w:val="20"/>
          <w:lang w:eastAsia="pl-PL"/>
        </w:rPr>
      </w:pPr>
      <w:hyperlink w:anchor="page11" w:history="1">
        <w:r w:rsidR="0013334B" w:rsidRPr="0013334B">
          <w:rPr>
            <w:rFonts w:cs="Arial"/>
            <w:sz w:val="24"/>
            <w:szCs w:val="20"/>
            <w:lang w:eastAsia="pl-PL"/>
          </w:rPr>
          <w:t>4. Wokół „produktów” wspomagania</w:t>
        </w:r>
      </w:hyperlink>
      <w:r w:rsidR="0013334B" w:rsidRPr="0013334B">
        <w:rPr>
          <w:rFonts w:cs="Arial"/>
          <w:sz w:val="24"/>
          <w:szCs w:val="20"/>
          <w:lang w:eastAsia="pl-PL"/>
        </w:rPr>
        <w:tab/>
      </w:r>
      <w:hyperlink w:anchor="page11" w:history="1">
        <w:r w:rsidR="0013334B" w:rsidRPr="0013334B">
          <w:rPr>
            <w:rFonts w:ascii="Arial" w:eastAsia="Arial" w:hAnsi="Arial" w:cs="Arial"/>
            <w:sz w:val="24"/>
            <w:szCs w:val="20"/>
            <w:lang w:eastAsia="pl-PL"/>
          </w:rPr>
          <w:t>11</w:t>
        </w:r>
      </w:hyperlink>
    </w:p>
    <w:p w:rsidR="0013334B" w:rsidRPr="0013334B" w:rsidRDefault="0013334B" w:rsidP="0013334B">
      <w:pPr>
        <w:tabs>
          <w:tab w:val="left" w:leader="dot" w:pos="8780"/>
        </w:tabs>
        <w:spacing w:after="0" w:line="0" w:lineRule="atLeast"/>
        <w:ind w:left="560"/>
        <w:rPr>
          <w:rFonts w:ascii="Arial" w:eastAsia="Arial" w:hAnsi="Arial" w:cs="Arial"/>
          <w:sz w:val="24"/>
          <w:szCs w:val="20"/>
          <w:lang w:eastAsia="pl-PL"/>
        </w:rPr>
        <w:sectPr w:rsidR="0013334B" w:rsidRPr="0013334B">
          <w:pgSz w:w="11900" w:h="16838"/>
          <w:pgMar w:top="1409" w:right="1406" w:bottom="1440" w:left="1420" w:header="0" w:footer="0" w:gutter="0"/>
          <w:cols w:space="0" w:equalWidth="0">
            <w:col w:w="9080"/>
          </w:cols>
          <w:docGrid w:linePitch="360"/>
        </w:sectPr>
      </w:pPr>
    </w:p>
    <w:p w:rsidR="0013334B" w:rsidRPr="0013334B" w:rsidRDefault="0013334B" w:rsidP="0013334B">
      <w:pPr>
        <w:spacing w:after="0" w:line="0" w:lineRule="atLeast"/>
        <w:ind w:left="4"/>
        <w:rPr>
          <w:rFonts w:cs="Arial"/>
          <w:b/>
          <w:color w:val="7F7F7F"/>
          <w:szCs w:val="20"/>
          <w:lang w:eastAsia="pl-PL"/>
        </w:rPr>
      </w:pPr>
      <w:bookmarkStart w:id="13" w:name="page4"/>
      <w:bookmarkEnd w:id="13"/>
      <w:r w:rsidRPr="0013334B">
        <w:rPr>
          <w:rFonts w:cs="Arial"/>
          <w:color w:val="7F7F7F"/>
          <w:szCs w:val="20"/>
          <w:lang w:eastAsia="pl-PL"/>
        </w:rPr>
        <w:t xml:space="preserve">Ewa Kulka, Olgierd Neyman </w:t>
      </w:r>
      <w:r w:rsidRPr="0013334B">
        <w:rPr>
          <w:rFonts w:ascii="Symbol" w:eastAsia="Symbol" w:hAnsi="Symbol" w:cs="Arial"/>
          <w:color w:val="7F7F7F"/>
          <w:szCs w:val="20"/>
          <w:lang w:eastAsia="pl-PL"/>
        </w:rPr>
        <w:t></w:t>
      </w:r>
      <w:r w:rsidRPr="0013334B">
        <w:rPr>
          <w:rFonts w:cs="Arial"/>
          <w:color w:val="7F7F7F"/>
          <w:szCs w:val="20"/>
          <w:lang w:eastAsia="pl-PL"/>
        </w:rPr>
        <w:t xml:space="preserve"> </w:t>
      </w:r>
      <w:r w:rsidRPr="0013334B">
        <w:rPr>
          <w:rFonts w:cs="Arial"/>
          <w:b/>
          <w:color w:val="7F7F7F"/>
          <w:szCs w:val="20"/>
          <w:lang w:eastAsia="pl-PL"/>
        </w:rPr>
        <w:t>Jak wspomagać szkoły w rozwoju</w:t>
      </w:r>
      <w:r w:rsidRPr="0013334B">
        <w:rPr>
          <w:rFonts w:cs="Arial"/>
          <w:color w:val="7F7F7F"/>
          <w:szCs w:val="20"/>
          <w:lang w:eastAsia="pl-PL"/>
        </w:rPr>
        <w:t xml:space="preserve"> </w:t>
      </w:r>
      <w:r w:rsidRPr="0013334B">
        <w:rPr>
          <w:rFonts w:cs="Arial"/>
          <w:b/>
          <w:color w:val="7F7F7F"/>
          <w:szCs w:val="20"/>
          <w:lang w:eastAsia="pl-PL"/>
        </w:rPr>
        <w:t>kompetencji kluczowych?</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b/>
          <w:noProof/>
          <w:color w:val="7F7F7F"/>
          <w:szCs w:val="20"/>
          <w:lang w:eastAsia="pl-PL"/>
        </w:rPr>
        <mc:AlternateContent>
          <mc:Choice Requires="wps">
            <w:drawing>
              <wp:anchor distT="0" distB="0" distL="114300" distR="114300" simplePos="0" relativeHeight="251676672" behindDoc="1" locked="0" layoutInCell="1" allowOverlap="1">
                <wp:simplePos x="0" y="0"/>
                <wp:positionH relativeFrom="column">
                  <wp:posOffset>0</wp:posOffset>
                </wp:positionH>
                <wp:positionV relativeFrom="paragraph">
                  <wp:posOffset>48895</wp:posOffset>
                </wp:positionV>
                <wp:extent cx="5781675" cy="0"/>
                <wp:effectExtent l="13335" t="13970" r="5715" b="5080"/>
                <wp:wrapNone/>
                <wp:docPr id="101" name="Łącznik prosty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961D76" id="Łącznik prosty 10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55.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" strokecolor="#7f7f7f" strokeweight=".5pt"/>
            </w:pict>
          </mc:Fallback>
        </mc:AlternateConten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31" w:lineRule="exact"/>
        <w:rPr>
          <w:rFonts w:ascii="Times New Roman" w:eastAsia="Times New Roman" w:hAnsi="Times New Roman" w:cs="Arial"/>
          <w:sz w:val="20"/>
          <w:szCs w:val="20"/>
          <w:lang w:eastAsia="pl-PL"/>
        </w:rPr>
      </w:pPr>
    </w:p>
    <w:p w:rsidR="0013334B" w:rsidRPr="0013334B" w:rsidRDefault="0013334B" w:rsidP="0013334B">
      <w:pPr>
        <w:numPr>
          <w:ilvl w:val="0"/>
          <w:numId w:val="23"/>
        </w:numPr>
        <w:tabs>
          <w:tab w:val="left" w:pos="364"/>
        </w:tabs>
        <w:spacing w:after="0" w:line="0" w:lineRule="atLeast"/>
        <w:ind w:left="364" w:hanging="364"/>
        <w:rPr>
          <w:rFonts w:cs="Arial"/>
          <w:color w:val="AF2428"/>
          <w:sz w:val="36"/>
          <w:szCs w:val="20"/>
          <w:lang w:eastAsia="pl-PL"/>
        </w:rPr>
      </w:pPr>
      <w:r w:rsidRPr="0013334B">
        <w:rPr>
          <w:rFonts w:cs="Arial"/>
          <w:color w:val="AF2428"/>
          <w:sz w:val="36"/>
          <w:szCs w:val="20"/>
          <w:lang w:eastAsia="pl-PL"/>
        </w:rPr>
        <w:t>Wstęp</w:t>
      </w:r>
    </w:p>
    <w:p w:rsidR="0013334B" w:rsidRPr="0013334B" w:rsidRDefault="0013334B" w:rsidP="0013334B">
      <w:pPr>
        <w:spacing w:after="0" w:line="294" w:lineRule="exact"/>
        <w:rPr>
          <w:rFonts w:ascii="Times New Roman" w:eastAsia="Times New Roman" w:hAnsi="Times New Roman" w:cs="Arial"/>
          <w:sz w:val="20"/>
          <w:szCs w:val="20"/>
          <w:lang w:eastAsia="pl-PL"/>
        </w:rPr>
      </w:pPr>
    </w:p>
    <w:p w:rsidR="0013334B" w:rsidRPr="0013334B" w:rsidRDefault="0013334B" w:rsidP="0013334B">
      <w:pPr>
        <w:spacing w:after="0" w:line="345" w:lineRule="auto"/>
        <w:ind w:left="4" w:right="440"/>
        <w:rPr>
          <w:rFonts w:cs="Arial"/>
          <w:sz w:val="24"/>
          <w:szCs w:val="20"/>
          <w:lang w:eastAsia="pl-PL"/>
        </w:rPr>
      </w:pPr>
      <w:r w:rsidRPr="0013334B">
        <w:rPr>
          <w:rFonts w:cs="Arial"/>
          <w:sz w:val="24"/>
          <w:szCs w:val="20"/>
          <w:lang w:eastAsia="pl-PL"/>
        </w:rPr>
        <w:t>Wspomaganie jest procesem polegającym na zaplanowaniu i przeprowadzeniu działań, mających na celu poprawę jakości pracy szkoły lub placówki w zakresie wynikającym z jej potrzeb. Ta klarowna definicja wydaje się skutecznie zabezpieczać przed dewaluacją – czasami dotykającą rozmaite zjawiska w życiu szkoły. W artykule opiszemy działania</w:t>
      </w:r>
    </w:p>
    <w:p w:rsidR="0013334B" w:rsidRPr="0013334B" w:rsidRDefault="0013334B" w:rsidP="0013334B">
      <w:pPr>
        <w:spacing w:after="0" w:line="22"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4"/>
        <w:rPr>
          <w:rFonts w:cs="Arial"/>
          <w:sz w:val="24"/>
          <w:szCs w:val="20"/>
          <w:lang w:eastAsia="pl-PL"/>
        </w:rPr>
      </w:pPr>
      <w:r w:rsidRPr="0013334B">
        <w:rPr>
          <w:rFonts w:cs="Arial"/>
          <w:sz w:val="24"/>
          <w:szCs w:val="20"/>
          <w:lang w:eastAsia="pl-PL"/>
        </w:rPr>
        <w:t>w ramach pilotażu w projekcie Ośrodka Rozwoju Edukacji (ORE) „Jak wspomagać szkoły</w:t>
      </w:r>
    </w:p>
    <w:p w:rsidR="0013334B" w:rsidRPr="0013334B" w:rsidRDefault="0013334B" w:rsidP="0013334B">
      <w:pPr>
        <w:spacing w:after="0" w:line="199" w:lineRule="exact"/>
        <w:rPr>
          <w:rFonts w:ascii="Times New Roman" w:eastAsia="Times New Roman" w:hAnsi="Times New Roman" w:cs="Arial"/>
          <w:sz w:val="20"/>
          <w:szCs w:val="20"/>
          <w:lang w:eastAsia="pl-PL"/>
        </w:rPr>
      </w:pPr>
    </w:p>
    <w:p w:rsidR="0013334B" w:rsidRPr="0013334B" w:rsidRDefault="0013334B" w:rsidP="0013334B">
      <w:pPr>
        <w:spacing w:after="0" w:line="316" w:lineRule="auto"/>
        <w:ind w:left="4" w:right="240"/>
        <w:rPr>
          <w:rFonts w:cs="Arial"/>
          <w:sz w:val="24"/>
          <w:szCs w:val="20"/>
          <w:lang w:eastAsia="pl-PL"/>
        </w:rPr>
      </w:pPr>
      <w:r w:rsidRPr="0013334B">
        <w:rPr>
          <w:rFonts w:cs="Arial"/>
          <w:sz w:val="24"/>
          <w:szCs w:val="20"/>
          <w:lang w:eastAsia="pl-PL"/>
        </w:rPr>
        <w:t>w rozwoju kompetencji kluczowych uczniów?”. Mamy nadzieję, że tym samym choć trochę przybliżymy się do odpowiedzi na pytanie postawione w tytule.</w: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13"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4"/>
        <w:rPr>
          <w:rFonts w:cs="Arial"/>
          <w:color w:val="AF2428"/>
          <w:sz w:val="36"/>
          <w:szCs w:val="20"/>
          <w:lang w:eastAsia="pl-PL"/>
        </w:rPr>
      </w:pPr>
      <w:r w:rsidRPr="0013334B">
        <w:rPr>
          <w:rFonts w:cs="Arial"/>
          <w:color w:val="AF2428"/>
          <w:sz w:val="36"/>
          <w:szCs w:val="20"/>
          <w:lang w:eastAsia="pl-PL"/>
        </w:rPr>
        <w:t>2. Na czym polega wspomaganie szkół?</w:t>
      </w:r>
    </w:p>
    <w:p w:rsidR="0013334B" w:rsidRPr="0013334B" w:rsidRDefault="0013334B" w:rsidP="0013334B">
      <w:pPr>
        <w:spacing w:after="0" w:line="294" w:lineRule="exact"/>
        <w:rPr>
          <w:rFonts w:ascii="Times New Roman" w:eastAsia="Times New Roman" w:hAnsi="Times New Roman" w:cs="Arial"/>
          <w:sz w:val="20"/>
          <w:szCs w:val="20"/>
          <w:lang w:eastAsia="pl-PL"/>
        </w:rPr>
      </w:pPr>
    </w:p>
    <w:p w:rsidR="0013334B" w:rsidRPr="0013334B" w:rsidRDefault="0013334B" w:rsidP="0013334B">
      <w:pPr>
        <w:spacing w:after="0" w:line="367" w:lineRule="auto"/>
        <w:ind w:left="4" w:right="40"/>
        <w:rPr>
          <w:rFonts w:cs="Arial"/>
          <w:sz w:val="23"/>
          <w:szCs w:val="20"/>
          <w:lang w:eastAsia="pl-PL"/>
        </w:rPr>
      </w:pPr>
      <w:r w:rsidRPr="0013334B">
        <w:rPr>
          <w:rFonts w:cs="Arial"/>
          <w:sz w:val="23"/>
          <w:szCs w:val="20"/>
          <w:lang w:eastAsia="pl-PL"/>
        </w:rPr>
        <w:t>Znamy już definicję wspomagania, jednak gdy zaczniemy dociekać, niejasne staną się – nawet w majestacie zapisów prawa – długość tego procesu, charakter działań, dobór realizatorów, to, na ile potrzeby zdiagnozowane można uznać za własne, oczekiwana przez zainteresowanych poprawa i sama jakość. Niejasność będzie związana z obawami o celowość i wymiar dodatkowej, niegratyfikowanej pracy nauczyciela; będzie zachodzić podejrzenie</w:t>
      </w:r>
    </w:p>
    <w:p w:rsidR="0013334B" w:rsidRPr="0013334B" w:rsidRDefault="0013334B" w:rsidP="0013334B">
      <w:pPr>
        <w:spacing w:after="0" w:line="52" w:lineRule="exact"/>
        <w:rPr>
          <w:rFonts w:ascii="Times New Roman" w:eastAsia="Times New Roman" w:hAnsi="Times New Roman" w:cs="Arial"/>
          <w:sz w:val="20"/>
          <w:szCs w:val="20"/>
          <w:lang w:eastAsia="pl-PL"/>
        </w:rPr>
      </w:pPr>
    </w:p>
    <w:p w:rsidR="0013334B" w:rsidRPr="0013334B" w:rsidRDefault="0013334B" w:rsidP="0013334B">
      <w:pPr>
        <w:spacing w:after="0" w:line="363" w:lineRule="auto"/>
        <w:ind w:left="4" w:right="340"/>
        <w:rPr>
          <w:rFonts w:cs="Arial"/>
          <w:sz w:val="23"/>
          <w:szCs w:val="20"/>
          <w:lang w:eastAsia="pl-PL"/>
        </w:rPr>
      </w:pPr>
      <w:r w:rsidRPr="0013334B">
        <w:rPr>
          <w:rFonts w:cs="Arial"/>
          <w:sz w:val="23"/>
          <w:szCs w:val="20"/>
          <w:lang w:eastAsia="pl-PL"/>
        </w:rPr>
        <w:t>o miałkość szkoleń (w ramach wspomagania) i niekompetencję osób wspomagających; będzie oczekiwanie na ruchy pozorowane, mające znamionować zmianę, np. w obrębie wspierania rozwoju kompetencji kluczowych; będzie postrzeganie jakości jako efektownej iluminacji z tendencją do imaginacji. Dlatego na wszystkich etapach procesu baczmy</w:t>
      </w:r>
    </w:p>
    <w:p w:rsidR="0013334B" w:rsidRPr="0013334B" w:rsidRDefault="0013334B" w:rsidP="0013334B">
      <w:pPr>
        <w:spacing w:after="0" w:line="59" w:lineRule="exact"/>
        <w:rPr>
          <w:rFonts w:ascii="Times New Roman" w:eastAsia="Times New Roman" w:hAnsi="Times New Roman" w:cs="Arial"/>
          <w:sz w:val="20"/>
          <w:szCs w:val="20"/>
          <w:lang w:eastAsia="pl-PL"/>
        </w:rPr>
      </w:pPr>
    </w:p>
    <w:p w:rsidR="0013334B" w:rsidRPr="0013334B" w:rsidRDefault="0013334B" w:rsidP="0013334B">
      <w:pPr>
        <w:spacing w:after="0" w:line="314" w:lineRule="auto"/>
        <w:ind w:left="4" w:right="100"/>
        <w:rPr>
          <w:rFonts w:cs="Arial"/>
          <w:sz w:val="24"/>
          <w:szCs w:val="20"/>
          <w:lang w:eastAsia="pl-PL"/>
        </w:rPr>
      </w:pPr>
      <w:r w:rsidRPr="0013334B">
        <w:rPr>
          <w:rFonts w:cs="Arial"/>
          <w:sz w:val="24"/>
          <w:szCs w:val="20"/>
          <w:lang w:eastAsia="pl-PL"/>
        </w:rPr>
        <w:t>na jakość działań, by społeczność szkolna była przekonana do wspomagania i umacniania się w procesie wspierania rozwoju kompetencji kluczowych uczniów.</w:t>
      </w:r>
    </w:p>
    <w:p w:rsidR="0013334B" w:rsidRPr="0013334B" w:rsidRDefault="0013334B" w:rsidP="0013334B">
      <w:pPr>
        <w:spacing w:after="0" w:line="273" w:lineRule="exact"/>
        <w:rPr>
          <w:rFonts w:ascii="Times New Roman" w:eastAsia="Times New Roman" w:hAnsi="Times New Roman" w:cs="Arial"/>
          <w:sz w:val="20"/>
          <w:szCs w:val="20"/>
          <w:lang w:eastAsia="pl-PL"/>
        </w:rPr>
      </w:pPr>
    </w:p>
    <w:p w:rsidR="0013334B" w:rsidRPr="0013334B" w:rsidRDefault="0013334B" w:rsidP="0013334B">
      <w:pPr>
        <w:spacing w:after="0" w:line="348" w:lineRule="auto"/>
        <w:ind w:left="4" w:right="720"/>
        <w:rPr>
          <w:rFonts w:cs="Arial"/>
          <w:sz w:val="24"/>
          <w:szCs w:val="20"/>
          <w:lang w:eastAsia="pl-PL"/>
        </w:rPr>
      </w:pPr>
      <w:r w:rsidRPr="0013334B">
        <w:rPr>
          <w:rFonts w:cs="Arial"/>
          <w:sz w:val="24"/>
          <w:szCs w:val="20"/>
          <w:lang w:eastAsia="pl-PL"/>
        </w:rPr>
        <w:t>Z jednej strony dociekania szkoły, a z drugiej – projekcje instytucji wspomagających. Projekcje jako suma niepewności związanych z obszarami pomocy, nie do końca rozpoznanym środowiskiem, pojmowaniem roli reprezentantów instytucji w procesie, nieokreślonymi jeszcze oczekiwaniami klienta czy wreszcie uwarunkowaniami ekonomicznymi (wszak wspomaganie to transakcja handlowa, płatna usługa).</w:t>
      </w:r>
    </w:p>
    <w:p w:rsidR="0013334B" w:rsidRPr="0013334B" w:rsidRDefault="0013334B" w:rsidP="0013334B">
      <w:pPr>
        <w:spacing w:after="0" w:line="233" w:lineRule="exact"/>
        <w:rPr>
          <w:rFonts w:ascii="Times New Roman" w:eastAsia="Times New Roman" w:hAnsi="Times New Roman" w:cs="Arial"/>
          <w:sz w:val="20"/>
          <w:szCs w:val="20"/>
          <w:lang w:eastAsia="pl-PL"/>
        </w:rPr>
      </w:pPr>
    </w:p>
    <w:p w:rsidR="0013334B" w:rsidRPr="0013334B" w:rsidRDefault="0013334B" w:rsidP="0013334B">
      <w:pPr>
        <w:spacing w:after="0" w:line="345" w:lineRule="auto"/>
        <w:ind w:left="4" w:right="200"/>
        <w:rPr>
          <w:rFonts w:cs="Arial"/>
          <w:sz w:val="24"/>
          <w:szCs w:val="20"/>
          <w:lang w:eastAsia="pl-PL"/>
        </w:rPr>
      </w:pPr>
      <w:r w:rsidRPr="0013334B">
        <w:rPr>
          <w:rFonts w:cs="Arial"/>
          <w:sz w:val="24"/>
          <w:szCs w:val="20"/>
          <w:lang w:eastAsia="pl-PL"/>
        </w:rPr>
        <w:t>Ta swoista próba sił odbywa się w klimacie i kontekście środowiskowych uwarunkowań. Tworzą je uczniowie i ich rodzice, instytucje społeczne, decydenci, osobistości, osobowości i osobliwości. Nie bez znaczenie są także historia lokalnej edukacji, jak również wszelkie wyzwania współczesności i niejasnej przyszłości. Realizowanie wspomagania w tak złożonej</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noProof/>
          <w:sz w:val="24"/>
          <w:szCs w:val="20"/>
          <w:lang w:eastAsia="pl-PL"/>
        </w:rPr>
        <w:drawing>
          <wp:anchor distT="0" distB="0" distL="114300" distR="114300" simplePos="0" relativeHeight="251664384" behindDoc="1" locked="0" layoutInCell="1" allowOverlap="1" wp14:anchorId="369EAE2E" wp14:editId="008CF335">
            <wp:simplePos x="0" y="0"/>
            <wp:positionH relativeFrom="column">
              <wp:posOffset>2361565</wp:posOffset>
            </wp:positionH>
            <wp:positionV relativeFrom="paragraph">
              <wp:posOffset>346710</wp:posOffset>
            </wp:positionV>
            <wp:extent cx="914400" cy="359410"/>
            <wp:effectExtent l="19050" t="0" r="0" b="0"/>
            <wp:wrapNone/>
            <wp:docPr id="127"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7" cstate="print"/>
                    <a:srcRect/>
                    <a:stretch>
                      <a:fillRect/>
                    </a:stretch>
                  </pic:blipFill>
                  <pic:spPr bwMode="auto">
                    <a:xfrm>
                      <a:off x="0" y="0"/>
                      <a:ext cx="914400" cy="359410"/>
                    </a:xfrm>
                    <a:prstGeom prst="rect">
                      <a:avLst/>
                    </a:prstGeom>
                    <a:noFill/>
                  </pic:spPr>
                </pic:pic>
              </a:graphicData>
            </a:graphic>
          </wp:anchor>
        </w:drawing>
      </w:r>
      <w:r w:rsidRPr="0013334B">
        <w:rPr>
          <w:rFonts w:cs="Arial"/>
          <w:noProof/>
          <w:sz w:val="24"/>
          <w:szCs w:val="20"/>
          <w:lang w:eastAsia="pl-PL"/>
        </w:rPr>
        <mc:AlternateContent>
          <mc:Choice Requires="wps">
            <w:drawing>
              <wp:anchor distT="0" distB="0" distL="114300" distR="114300" simplePos="0" relativeHeight="251677696" behindDoc="1" locked="0" layoutInCell="1" allowOverlap="1">
                <wp:simplePos x="0" y="0"/>
                <wp:positionH relativeFrom="column">
                  <wp:posOffset>-46990</wp:posOffset>
                </wp:positionH>
                <wp:positionV relativeFrom="paragraph">
                  <wp:posOffset>262890</wp:posOffset>
                </wp:positionV>
                <wp:extent cx="5781040" cy="0"/>
                <wp:effectExtent l="13970" t="6985" r="5715" b="12065"/>
                <wp:wrapNone/>
                <wp:docPr id="100" name="Łącznik prosty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040"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996921" id="Łącznik prosty 10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20.7pt" to="45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" strokecolor="#7f7f7f" strokeweight=".5pt"/>
            </w:pict>
          </mc:Fallback>
        </mc:AlternateContent>
      </w:r>
    </w:p>
    <w:p w:rsidR="0013334B" w:rsidRPr="0013334B" w:rsidRDefault="0013334B" w:rsidP="0013334B">
      <w:pPr>
        <w:spacing w:after="0" w:line="20" w:lineRule="exact"/>
        <w:rPr>
          <w:rFonts w:ascii="Times New Roman" w:eastAsia="Times New Roman" w:hAnsi="Times New Roman" w:cs="Arial"/>
          <w:sz w:val="20"/>
          <w:szCs w:val="20"/>
          <w:lang w:eastAsia="pl-PL"/>
        </w:rPr>
        <w:sectPr w:rsidR="0013334B" w:rsidRPr="0013334B">
          <w:pgSz w:w="11900" w:h="16838"/>
          <w:pgMar w:top="700" w:right="1406" w:bottom="150" w:left="1416" w:header="0" w:footer="0" w:gutter="0"/>
          <w:cols w:space="0" w:equalWidth="0">
            <w:col w:w="9084"/>
          </w:cols>
          <w:docGrid w:linePitch="360"/>
        </w:sect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337"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8964"/>
        <w:rPr>
          <w:rFonts w:cs="Arial"/>
          <w:szCs w:val="20"/>
          <w:lang w:eastAsia="pl-PL"/>
        </w:rPr>
      </w:pPr>
      <w:r w:rsidRPr="0013334B">
        <w:rPr>
          <w:rFonts w:cs="Arial"/>
          <w:szCs w:val="20"/>
          <w:lang w:eastAsia="pl-PL"/>
        </w:rPr>
        <w:t>4</w:t>
      </w:r>
    </w:p>
    <w:p w:rsidR="0013334B" w:rsidRPr="0013334B" w:rsidRDefault="0013334B" w:rsidP="0013334B">
      <w:pPr>
        <w:spacing w:after="0" w:line="0" w:lineRule="atLeast"/>
        <w:ind w:left="8964"/>
        <w:rPr>
          <w:rFonts w:cs="Arial"/>
          <w:szCs w:val="20"/>
          <w:lang w:eastAsia="pl-PL"/>
        </w:rPr>
        <w:sectPr w:rsidR="0013334B" w:rsidRPr="0013334B">
          <w:type w:val="continuous"/>
          <w:pgSz w:w="11900" w:h="16838"/>
          <w:pgMar w:top="700" w:right="1406" w:bottom="150" w:left="1416" w:header="0" w:footer="0" w:gutter="0"/>
          <w:cols w:space="0" w:equalWidth="0">
            <w:col w:w="9084"/>
          </w:cols>
          <w:docGrid w:linePitch="360"/>
        </w:sectPr>
      </w:pPr>
    </w:p>
    <w:p w:rsidR="0013334B" w:rsidRPr="0013334B" w:rsidRDefault="0013334B" w:rsidP="0013334B">
      <w:pPr>
        <w:spacing w:after="0" w:line="0" w:lineRule="atLeast"/>
        <w:ind w:left="4"/>
        <w:rPr>
          <w:rFonts w:cs="Arial"/>
          <w:b/>
          <w:color w:val="7F7F7F"/>
          <w:szCs w:val="20"/>
          <w:lang w:eastAsia="pl-PL"/>
        </w:rPr>
      </w:pPr>
      <w:bookmarkStart w:id="14" w:name="page5"/>
      <w:bookmarkEnd w:id="14"/>
      <w:r w:rsidRPr="0013334B">
        <w:rPr>
          <w:rFonts w:cs="Arial"/>
          <w:color w:val="7F7F7F"/>
          <w:szCs w:val="20"/>
          <w:lang w:eastAsia="pl-PL"/>
        </w:rPr>
        <w:t xml:space="preserve">Ewa Kulka, Olgierd Neyman </w:t>
      </w:r>
      <w:r w:rsidRPr="0013334B">
        <w:rPr>
          <w:rFonts w:ascii="Symbol" w:eastAsia="Symbol" w:hAnsi="Symbol" w:cs="Arial"/>
          <w:color w:val="7F7F7F"/>
          <w:szCs w:val="20"/>
          <w:lang w:eastAsia="pl-PL"/>
        </w:rPr>
        <w:t></w:t>
      </w:r>
      <w:r w:rsidRPr="0013334B">
        <w:rPr>
          <w:rFonts w:cs="Arial"/>
          <w:color w:val="7F7F7F"/>
          <w:szCs w:val="20"/>
          <w:lang w:eastAsia="pl-PL"/>
        </w:rPr>
        <w:t xml:space="preserve"> </w:t>
      </w:r>
      <w:r w:rsidRPr="0013334B">
        <w:rPr>
          <w:rFonts w:cs="Arial"/>
          <w:b/>
          <w:color w:val="7F7F7F"/>
          <w:szCs w:val="20"/>
          <w:lang w:eastAsia="pl-PL"/>
        </w:rPr>
        <w:t>Jak wspomagać szkoły w rozwoju</w:t>
      </w:r>
      <w:r w:rsidRPr="0013334B">
        <w:rPr>
          <w:rFonts w:cs="Arial"/>
          <w:color w:val="7F7F7F"/>
          <w:szCs w:val="20"/>
          <w:lang w:eastAsia="pl-PL"/>
        </w:rPr>
        <w:t xml:space="preserve"> </w:t>
      </w:r>
      <w:r w:rsidRPr="0013334B">
        <w:rPr>
          <w:rFonts w:cs="Arial"/>
          <w:b/>
          <w:color w:val="7F7F7F"/>
          <w:szCs w:val="20"/>
          <w:lang w:eastAsia="pl-PL"/>
        </w:rPr>
        <w:t>kompetencji kluczowych?</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b/>
          <w:noProof/>
          <w:color w:val="7F7F7F"/>
          <w:szCs w:val="20"/>
          <w:lang w:eastAsia="pl-PL"/>
        </w:rPr>
        <mc:AlternateContent>
          <mc:Choice Requires="wps">
            <w:drawing>
              <wp:anchor distT="0" distB="0" distL="114300" distR="114300" simplePos="0" relativeHeight="251678720" behindDoc="1" locked="0" layoutInCell="1" allowOverlap="1">
                <wp:simplePos x="0" y="0"/>
                <wp:positionH relativeFrom="column">
                  <wp:posOffset>0</wp:posOffset>
                </wp:positionH>
                <wp:positionV relativeFrom="paragraph">
                  <wp:posOffset>48895</wp:posOffset>
                </wp:positionV>
                <wp:extent cx="5781675" cy="0"/>
                <wp:effectExtent l="13335" t="13970" r="5715" b="5080"/>
                <wp:wrapNone/>
                <wp:docPr id="99" name="Łącznik prosty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737C09" id="Łącznik prosty 9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55.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" strokecolor="#7f7f7f" strokeweight=".5pt"/>
            </w:pict>
          </mc:Fallback>
        </mc:AlternateConten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85" w:lineRule="exact"/>
        <w:rPr>
          <w:rFonts w:ascii="Times New Roman" w:eastAsia="Times New Roman" w:hAnsi="Times New Roman" w:cs="Arial"/>
          <w:sz w:val="20"/>
          <w:szCs w:val="20"/>
          <w:lang w:eastAsia="pl-PL"/>
        </w:rPr>
      </w:pPr>
    </w:p>
    <w:p w:rsidR="0013334B" w:rsidRPr="0013334B" w:rsidRDefault="0013334B" w:rsidP="0013334B">
      <w:pPr>
        <w:spacing w:after="0" w:line="314" w:lineRule="auto"/>
        <w:ind w:left="4" w:right="80"/>
        <w:rPr>
          <w:rFonts w:cs="Arial"/>
          <w:sz w:val="24"/>
          <w:szCs w:val="20"/>
          <w:lang w:eastAsia="pl-PL"/>
        </w:rPr>
      </w:pPr>
      <w:r w:rsidRPr="0013334B">
        <w:rPr>
          <w:rFonts w:cs="Arial"/>
          <w:sz w:val="24"/>
          <w:szCs w:val="20"/>
          <w:lang w:eastAsia="pl-PL"/>
        </w:rPr>
        <w:t>rzeczywistości wymaga zaangażowania wszystkich aktorów tworzących ten teatr. Sukces jest możliwy. Dróg do jego osiągnięcia zapewne wiele.</w:t>
      </w:r>
    </w:p>
    <w:p w:rsidR="0013334B" w:rsidRPr="0013334B" w:rsidRDefault="0013334B" w:rsidP="0013334B">
      <w:pPr>
        <w:spacing w:after="0" w:line="273" w:lineRule="exact"/>
        <w:rPr>
          <w:rFonts w:ascii="Times New Roman" w:eastAsia="Times New Roman" w:hAnsi="Times New Roman" w:cs="Arial"/>
          <w:sz w:val="20"/>
          <w:szCs w:val="20"/>
          <w:lang w:eastAsia="pl-PL"/>
        </w:rPr>
      </w:pPr>
    </w:p>
    <w:p w:rsidR="0013334B" w:rsidRPr="0013334B" w:rsidRDefault="0013334B" w:rsidP="0013334B">
      <w:pPr>
        <w:spacing w:after="0" w:line="352" w:lineRule="auto"/>
        <w:ind w:left="4" w:right="300"/>
        <w:rPr>
          <w:rFonts w:cs="Arial"/>
          <w:sz w:val="24"/>
          <w:szCs w:val="20"/>
          <w:lang w:eastAsia="pl-PL"/>
        </w:rPr>
      </w:pPr>
      <w:r w:rsidRPr="0013334B">
        <w:rPr>
          <w:rFonts w:cs="Arial"/>
          <w:sz w:val="24"/>
          <w:szCs w:val="20"/>
          <w:lang w:eastAsia="pl-PL"/>
        </w:rPr>
        <w:t>Chcielibyśmy pokrótce przedstawić jedną z nich, którą poszliśmy wraz ze szkołami zaproszonymi do pilotażu w projekcie Ośrodka Rozwoju Edukacji (ORE) „Jak wspomagać szkoły w rozwoju kompetencji kluczowych uczniów?”. Poszukiwaliśmy rozwiązań, które pozwoliłyby na zaangażowanie wszystkich stron procesu wspomagania. Nasze działania poprzedziliśmy rozmowami z władzami organów prowadzących – wójtami i burmistrzem – w których przedstawiliśmy istotę wspomagania, jego wartość, a przede wszystkim efektywność w procesie rozwijania kompetencji kluczowych uczniów.</w:t>
      </w:r>
    </w:p>
    <w:p w:rsidR="0013334B" w:rsidRPr="0013334B" w:rsidRDefault="0013334B" w:rsidP="0013334B">
      <w:pPr>
        <w:spacing w:after="0" w:line="230" w:lineRule="exact"/>
        <w:rPr>
          <w:rFonts w:ascii="Times New Roman" w:eastAsia="Times New Roman" w:hAnsi="Times New Roman" w:cs="Arial"/>
          <w:sz w:val="20"/>
          <w:szCs w:val="20"/>
          <w:lang w:eastAsia="pl-PL"/>
        </w:rPr>
      </w:pPr>
    </w:p>
    <w:p w:rsidR="0013334B" w:rsidRPr="0013334B" w:rsidRDefault="0013334B" w:rsidP="0013334B">
      <w:pPr>
        <w:spacing w:after="0" w:line="345" w:lineRule="auto"/>
        <w:ind w:left="4" w:right="40"/>
        <w:rPr>
          <w:rFonts w:cs="Arial"/>
          <w:sz w:val="24"/>
          <w:szCs w:val="20"/>
          <w:lang w:eastAsia="pl-PL"/>
        </w:rPr>
      </w:pPr>
      <w:r w:rsidRPr="0013334B">
        <w:rPr>
          <w:rFonts w:cs="Arial"/>
          <w:sz w:val="24"/>
          <w:szCs w:val="20"/>
          <w:lang w:eastAsia="pl-PL"/>
        </w:rPr>
        <w:t>Decyzja związana z wyborem szkół do pilotażu była wypadkową naszych rozmów i rozpoznanych potrzeb szkół z perspektywy samorządów. Z pełną świadomością postąpiliśmy wbrew praktyce związanej ze wspomaganiem – nie zaczęliśmy od szkoły i oferty złożonej dyrektorom, nie czekaliśmy na zgłoszenia potrzeb przez szkoły. Zaczęliśmy</w:t>
      </w:r>
    </w:p>
    <w:p w:rsidR="0013334B" w:rsidRPr="0013334B" w:rsidRDefault="0013334B" w:rsidP="0013334B">
      <w:pPr>
        <w:spacing w:after="0" w:line="72" w:lineRule="exact"/>
        <w:rPr>
          <w:rFonts w:ascii="Times New Roman" w:eastAsia="Times New Roman" w:hAnsi="Times New Roman" w:cs="Arial"/>
          <w:sz w:val="20"/>
          <w:szCs w:val="20"/>
          <w:lang w:eastAsia="pl-PL"/>
        </w:rPr>
      </w:pPr>
    </w:p>
    <w:p w:rsidR="0013334B" w:rsidRPr="0013334B" w:rsidRDefault="0013334B" w:rsidP="0013334B">
      <w:pPr>
        <w:spacing w:after="0" w:line="352" w:lineRule="auto"/>
        <w:ind w:left="4" w:right="140"/>
        <w:rPr>
          <w:rFonts w:cs="Arial"/>
          <w:sz w:val="24"/>
          <w:szCs w:val="20"/>
          <w:lang w:eastAsia="pl-PL"/>
        </w:rPr>
      </w:pPr>
      <w:r w:rsidRPr="0013334B">
        <w:rPr>
          <w:rFonts w:cs="Arial"/>
          <w:sz w:val="24"/>
          <w:szCs w:val="20"/>
          <w:lang w:eastAsia="pl-PL"/>
        </w:rPr>
        <w:t>od położenia fundamentów, które stanowić miała szeroka społeczna koalicja na rzecz wspomagania każdej z czterech szkół podstawowych uczestniczących w pilotażu. Dalej było jeszcze bardziej konstruktywnie. Rozmowy – podczas jednej wizyty w szkole – z dyrektorami szkół, chwilę potem z radami pedagogicznymi i wyłonionymi zespołami zadaniowymi pozwoliły sprecyzować zakres i charakter wspomagania, w założeniach inspirującego nauczycieli i dyrekcję do znalezienia efektywnych działań rozwijających kompetencje kluczowe uczniów.</w:t>
      </w:r>
    </w:p>
    <w:p w:rsidR="0013334B" w:rsidRPr="0013334B" w:rsidRDefault="0013334B" w:rsidP="0013334B">
      <w:pPr>
        <w:spacing w:after="0" w:line="375" w:lineRule="exact"/>
        <w:rPr>
          <w:rFonts w:ascii="Times New Roman" w:eastAsia="Times New Roman" w:hAnsi="Times New Roman" w:cs="Arial"/>
          <w:sz w:val="20"/>
          <w:szCs w:val="20"/>
          <w:lang w:eastAsia="pl-PL"/>
        </w:rPr>
      </w:pPr>
    </w:p>
    <w:p w:rsidR="0013334B" w:rsidRPr="0013334B" w:rsidRDefault="0013334B" w:rsidP="0013334B">
      <w:pPr>
        <w:numPr>
          <w:ilvl w:val="0"/>
          <w:numId w:val="24"/>
        </w:numPr>
        <w:tabs>
          <w:tab w:val="left" w:pos="364"/>
        </w:tabs>
        <w:spacing w:after="0" w:line="0" w:lineRule="atLeast"/>
        <w:ind w:left="364" w:hanging="364"/>
        <w:rPr>
          <w:rFonts w:cs="Arial"/>
          <w:color w:val="AF2428"/>
          <w:sz w:val="36"/>
          <w:szCs w:val="20"/>
          <w:lang w:eastAsia="pl-PL"/>
        </w:rPr>
      </w:pPr>
      <w:r w:rsidRPr="0013334B">
        <w:rPr>
          <w:rFonts w:cs="Arial"/>
          <w:color w:val="AF2428"/>
          <w:sz w:val="36"/>
          <w:szCs w:val="20"/>
          <w:lang w:eastAsia="pl-PL"/>
        </w:rPr>
        <w:t>Garść sprawdzonych pomysłów</w:t>
      </w:r>
    </w:p>
    <w:p w:rsidR="0013334B" w:rsidRPr="0013334B" w:rsidRDefault="0013334B" w:rsidP="0013334B">
      <w:pPr>
        <w:spacing w:after="0" w:line="294" w:lineRule="exact"/>
        <w:rPr>
          <w:rFonts w:ascii="Times New Roman" w:eastAsia="Times New Roman" w:hAnsi="Times New Roman" w:cs="Arial"/>
          <w:sz w:val="20"/>
          <w:szCs w:val="20"/>
          <w:lang w:eastAsia="pl-PL"/>
        </w:rPr>
      </w:pPr>
    </w:p>
    <w:p w:rsidR="0013334B" w:rsidRPr="0013334B" w:rsidRDefault="0013334B" w:rsidP="0013334B">
      <w:pPr>
        <w:spacing w:after="0" w:line="352" w:lineRule="auto"/>
        <w:ind w:left="4" w:right="620"/>
        <w:rPr>
          <w:rFonts w:cs="Arial"/>
          <w:sz w:val="24"/>
          <w:szCs w:val="20"/>
          <w:lang w:eastAsia="pl-PL"/>
        </w:rPr>
      </w:pPr>
      <w:r w:rsidRPr="0013334B">
        <w:rPr>
          <w:rFonts w:cs="Arial"/>
          <w:sz w:val="24"/>
          <w:szCs w:val="20"/>
          <w:lang w:eastAsia="pl-PL"/>
        </w:rPr>
        <w:t>Promowaliśmy koncepcję wspomagania opierającą się na oryginalnym programowaniu działań, zawiązywaniu lokalnych koalicji i zgodzie wszystkich na rezygnację z odrobiny własnego komfortu. Założyliśmy, że kształtowanie kompetencji kluczowych nie jest zidentyfikowaną potrzebą rozwojową w żadnej ze szkół wybranych do wspomagania. Zatem jest to sfera potrzeb nieuświadomionych i należy inaczej wymodelować proces wspomagania. Wyodrębniliśmy więc etapy, do których zostały przypisane konkretne działania.</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noProof/>
          <w:sz w:val="24"/>
          <w:szCs w:val="20"/>
          <w:lang w:eastAsia="pl-PL"/>
        </w:rPr>
        <w:drawing>
          <wp:anchor distT="0" distB="0" distL="114300" distR="114300" simplePos="0" relativeHeight="251665408" behindDoc="1" locked="0" layoutInCell="1" allowOverlap="1" wp14:anchorId="3A5AD939" wp14:editId="4A4C368D">
            <wp:simplePos x="0" y="0"/>
            <wp:positionH relativeFrom="column">
              <wp:posOffset>2361565</wp:posOffset>
            </wp:positionH>
            <wp:positionV relativeFrom="paragraph">
              <wp:posOffset>775335</wp:posOffset>
            </wp:positionV>
            <wp:extent cx="914400" cy="359410"/>
            <wp:effectExtent l="19050" t="0" r="0" b="0"/>
            <wp:wrapNone/>
            <wp:docPr id="140"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7" cstate="print"/>
                    <a:srcRect/>
                    <a:stretch>
                      <a:fillRect/>
                    </a:stretch>
                  </pic:blipFill>
                  <pic:spPr bwMode="auto">
                    <a:xfrm>
                      <a:off x="0" y="0"/>
                      <a:ext cx="914400" cy="359410"/>
                    </a:xfrm>
                    <a:prstGeom prst="rect">
                      <a:avLst/>
                    </a:prstGeom>
                    <a:noFill/>
                  </pic:spPr>
                </pic:pic>
              </a:graphicData>
            </a:graphic>
          </wp:anchor>
        </w:drawing>
      </w:r>
      <w:r w:rsidRPr="0013334B">
        <w:rPr>
          <w:rFonts w:cs="Arial"/>
          <w:noProof/>
          <w:sz w:val="24"/>
          <w:szCs w:val="20"/>
          <w:lang w:eastAsia="pl-PL"/>
        </w:rPr>
        <mc:AlternateContent>
          <mc:Choice Requires="wps">
            <w:drawing>
              <wp:anchor distT="0" distB="0" distL="114300" distR="114300" simplePos="0" relativeHeight="251679744" behindDoc="1" locked="0" layoutInCell="1" allowOverlap="1">
                <wp:simplePos x="0" y="0"/>
                <wp:positionH relativeFrom="column">
                  <wp:posOffset>-46990</wp:posOffset>
                </wp:positionH>
                <wp:positionV relativeFrom="paragraph">
                  <wp:posOffset>691515</wp:posOffset>
                </wp:positionV>
                <wp:extent cx="5781040" cy="0"/>
                <wp:effectExtent l="13970" t="13335" r="5715" b="5715"/>
                <wp:wrapNone/>
                <wp:docPr id="98" name="Łącznik prosty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040"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C94EE2" id="Łącznik prosty 9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54.45pt" to="451.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" strokecolor="#7f7f7f" strokeweight=".5pt"/>
            </w:pict>
          </mc:Fallback>
        </mc:AlternateContent>
      </w:r>
    </w:p>
    <w:p w:rsidR="0013334B" w:rsidRPr="0013334B" w:rsidRDefault="0013334B" w:rsidP="0013334B">
      <w:pPr>
        <w:spacing w:after="0" w:line="20" w:lineRule="exact"/>
        <w:rPr>
          <w:rFonts w:ascii="Times New Roman" w:eastAsia="Times New Roman" w:hAnsi="Times New Roman" w:cs="Arial"/>
          <w:sz w:val="20"/>
          <w:szCs w:val="20"/>
          <w:lang w:eastAsia="pl-PL"/>
        </w:rPr>
        <w:sectPr w:rsidR="0013334B" w:rsidRPr="0013334B">
          <w:pgSz w:w="11900" w:h="16838"/>
          <w:pgMar w:top="700" w:right="1406" w:bottom="150" w:left="1416" w:header="0" w:footer="0" w:gutter="0"/>
          <w:cols w:space="0" w:equalWidth="0">
            <w:col w:w="9084"/>
          </w:cols>
          <w:docGrid w:linePitch="360"/>
        </w:sect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11"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8964"/>
        <w:rPr>
          <w:rFonts w:cs="Arial"/>
          <w:szCs w:val="20"/>
          <w:lang w:eastAsia="pl-PL"/>
        </w:rPr>
      </w:pPr>
      <w:r w:rsidRPr="0013334B">
        <w:rPr>
          <w:rFonts w:cs="Arial"/>
          <w:szCs w:val="20"/>
          <w:lang w:eastAsia="pl-PL"/>
        </w:rPr>
        <w:t>5</w:t>
      </w:r>
    </w:p>
    <w:p w:rsidR="0013334B" w:rsidRPr="0013334B" w:rsidRDefault="0013334B" w:rsidP="0013334B">
      <w:pPr>
        <w:spacing w:after="0" w:line="0" w:lineRule="atLeast"/>
        <w:ind w:left="8964"/>
        <w:rPr>
          <w:rFonts w:cs="Arial"/>
          <w:szCs w:val="20"/>
          <w:lang w:eastAsia="pl-PL"/>
        </w:rPr>
        <w:sectPr w:rsidR="0013334B" w:rsidRPr="0013334B">
          <w:type w:val="continuous"/>
          <w:pgSz w:w="11900" w:h="16838"/>
          <w:pgMar w:top="700" w:right="1406" w:bottom="150" w:left="1416" w:header="0" w:footer="0" w:gutter="0"/>
          <w:cols w:space="0" w:equalWidth="0">
            <w:col w:w="9084"/>
          </w:cols>
          <w:docGrid w:linePitch="360"/>
        </w:sectPr>
      </w:pPr>
    </w:p>
    <w:p w:rsidR="0013334B" w:rsidRPr="0013334B" w:rsidRDefault="0013334B" w:rsidP="0013334B">
      <w:pPr>
        <w:spacing w:after="0" w:line="0" w:lineRule="atLeast"/>
        <w:rPr>
          <w:rFonts w:cs="Arial"/>
          <w:b/>
          <w:color w:val="7F7F7F"/>
          <w:szCs w:val="20"/>
          <w:lang w:eastAsia="pl-PL"/>
        </w:rPr>
      </w:pPr>
      <w:bookmarkStart w:id="15" w:name="page6"/>
      <w:bookmarkEnd w:id="15"/>
      <w:r w:rsidRPr="0013334B">
        <w:rPr>
          <w:rFonts w:cs="Arial"/>
          <w:color w:val="7F7F7F"/>
          <w:szCs w:val="20"/>
          <w:lang w:eastAsia="pl-PL"/>
        </w:rPr>
        <w:t xml:space="preserve">Ewa Kulka, Olgierd Neyman </w:t>
      </w:r>
      <w:r w:rsidRPr="0013334B">
        <w:rPr>
          <w:rFonts w:ascii="Symbol" w:eastAsia="Symbol" w:hAnsi="Symbol" w:cs="Arial"/>
          <w:color w:val="7F7F7F"/>
          <w:szCs w:val="20"/>
          <w:lang w:eastAsia="pl-PL"/>
        </w:rPr>
        <w:t></w:t>
      </w:r>
      <w:r w:rsidRPr="0013334B">
        <w:rPr>
          <w:rFonts w:cs="Arial"/>
          <w:color w:val="7F7F7F"/>
          <w:szCs w:val="20"/>
          <w:lang w:eastAsia="pl-PL"/>
        </w:rPr>
        <w:t xml:space="preserve"> </w:t>
      </w:r>
      <w:r w:rsidRPr="0013334B">
        <w:rPr>
          <w:rFonts w:cs="Arial"/>
          <w:b/>
          <w:color w:val="7F7F7F"/>
          <w:szCs w:val="20"/>
          <w:lang w:eastAsia="pl-PL"/>
        </w:rPr>
        <w:t>Jak wspomagać szkoły w rozwoju</w:t>
      </w:r>
      <w:r w:rsidRPr="0013334B">
        <w:rPr>
          <w:rFonts w:cs="Arial"/>
          <w:color w:val="7F7F7F"/>
          <w:szCs w:val="20"/>
          <w:lang w:eastAsia="pl-PL"/>
        </w:rPr>
        <w:t xml:space="preserve"> </w:t>
      </w:r>
      <w:r w:rsidRPr="0013334B">
        <w:rPr>
          <w:rFonts w:cs="Arial"/>
          <w:b/>
          <w:color w:val="7F7F7F"/>
          <w:szCs w:val="20"/>
          <w:lang w:eastAsia="pl-PL"/>
        </w:rPr>
        <w:t>kompetencji kluczowych?</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b/>
          <w:noProof/>
          <w:color w:val="7F7F7F"/>
          <w:szCs w:val="20"/>
          <w:lang w:eastAsia="pl-PL"/>
        </w:rPr>
        <mc:AlternateContent>
          <mc:Choice Requires="wps">
            <w:drawing>
              <wp:anchor distT="0" distB="0" distL="114300" distR="114300" simplePos="0" relativeHeight="251680768" behindDoc="1" locked="0" layoutInCell="1" allowOverlap="1">
                <wp:simplePos x="0" y="0"/>
                <wp:positionH relativeFrom="column">
                  <wp:posOffset>-1905</wp:posOffset>
                </wp:positionH>
                <wp:positionV relativeFrom="paragraph">
                  <wp:posOffset>48895</wp:posOffset>
                </wp:positionV>
                <wp:extent cx="5781675" cy="0"/>
                <wp:effectExtent l="13970" t="13970" r="5080" b="5080"/>
                <wp:wrapNone/>
                <wp:docPr id="78" name="Łącznik prosty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A568CD" id="Łącznik prosty 7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55.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" strokecolor="#7f7f7f" strokeweight=".5pt"/>
            </w:pict>
          </mc:Fallback>
        </mc:AlternateConten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93" w:lineRule="exact"/>
        <w:rPr>
          <w:rFonts w:ascii="Times New Roman" w:eastAsia="Times New Roman" w:hAnsi="Times New Roman" w:cs="Arial"/>
          <w:sz w:val="20"/>
          <w:szCs w:val="20"/>
          <w:lang w:eastAsia="pl-PL"/>
        </w:rPr>
      </w:pPr>
    </w:p>
    <w:p w:rsidR="0013334B" w:rsidRPr="0013334B" w:rsidRDefault="0013334B" w:rsidP="0013334B">
      <w:pPr>
        <w:spacing w:after="0" w:line="236" w:lineRule="auto"/>
        <w:ind w:right="2060"/>
        <w:rPr>
          <w:rFonts w:cs="Arial"/>
          <w:color w:val="AF2428"/>
          <w:sz w:val="28"/>
          <w:szCs w:val="20"/>
          <w:lang w:eastAsia="pl-PL"/>
        </w:rPr>
      </w:pPr>
      <w:r w:rsidRPr="0013334B">
        <w:rPr>
          <w:rFonts w:cs="Arial"/>
          <w:b/>
          <w:color w:val="AF2428"/>
          <w:sz w:val="28"/>
          <w:szCs w:val="20"/>
          <w:lang w:eastAsia="pl-PL"/>
        </w:rPr>
        <w:t xml:space="preserve">I etap </w:t>
      </w:r>
      <w:r w:rsidRPr="0013334B">
        <w:rPr>
          <w:rFonts w:cs="Arial"/>
          <w:color w:val="AF2428"/>
          <w:sz w:val="28"/>
          <w:szCs w:val="20"/>
          <w:lang w:eastAsia="pl-PL"/>
        </w:rPr>
        <w:t>– diagnozowanie i promocja kształtowania kompetencji</w:t>
      </w:r>
      <w:r w:rsidRPr="0013334B">
        <w:rPr>
          <w:rFonts w:cs="Arial"/>
          <w:b/>
          <w:color w:val="AF2428"/>
          <w:sz w:val="28"/>
          <w:szCs w:val="20"/>
          <w:lang w:eastAsia="pl-PL"/>
        </w:rPr>
        <w:t xml:space="preserve"> </w:t>
      </w:r>
      <w:r w:rsidRPr="0013334B">
        <w:rPr>
          <w:rFonts w:cs="Arial"/>
          <w:color w:val="AF2428"/>
          <w:sz w:val="28"/>
          <w:szCs w:val="20"/>
          <w:lang w:eastAsia="pl-PL"/>
        </w:rPr>
        <w:t>kluczowych uczniów</w: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15"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 w:val="24"/>
          <w:szCs w:val="20"/>
          <w:lang w:eastAsia="pl-PL"/>
        </w:rPr>
      </w:pPr>
      <w:r w:rsidRPr="0013334B">
        <w:rPr>
          <w:rFonts w:cs="Arial"/>
          <w:sz w:val="24"/>
          <w:szCs w:val="20"/>
          <w:lang w:eastAsia="pl-PL"/>
        </w:rPr>
        <w:t>Działania:</w:t>
      </w:r>
    </w:p>
    <w:p w:rsidR="0013334B" w:rsidRPr="0013334B" w:rsidRDefault="0013334B" w:rsidP="0013334B">
      <w:pPr>
        <w:spacing w:after="0" w:line="211" w:lineRule="exact"/>
        <w:rPr>
          <w:rFonts w:ascii="Times New Roman" w:eastAsia="Times New Roman" w:hAnsi="Times New Roman" w:cs="Arial"/>
          <w:sz w:val="20"/>
          <w:szCs w:val="20"/>
          <w:lang w:eastAsia="pl-PL"/>
        </w:rPr>
      </w:pPr>
    </w:p>
    <w:p w:rsidR="0013334B" w:rsidRPr="0013334B" w:rsidRDefault="0013334B" w:rsidP="0013334B">
      <w:pPr>
        <w:numPr>
          <w:ilvl w:val="0"/>
          <w:numId w:val="25"/>
        </w:numPr>
        <w:tabs>
          <w:tab w:val="left" w:pos="700"/>
        </w:tabs>
        <w:spacing w:after="0" w:line="305" w:lineRule="auto"/>
        <w:ind w:left="700" w:right="560" w:hanging="346"/>
        <w:rPr>
          <w:rFonts w:ascii="Symbol" w:eastAsia="Symbol" w:hAnsi="Symbol" w:cs="Arial"/>
          <w:sz w:val="24"/>
          <w:szCs w:val="20"/>
          <w:lang w:eastAsia="pl-PL"/>
        </w:rPr>
      </w:pPr>
      <w:r w:rsidRPr="0013334B">
        <w:rPr>
          <w:rFonts w:cs="Arial"/>
          <w:sz w:val="24"/>
          <w:szCs w:val="20"/>
          <w:lang w:eastAsia="pl-PL"/>
        </w:rPr>
        <w:t>promocja wspomagania rozwoju kompetencji kluczowych uczniów w dyskusjach z wójtami/burmistrzem;</w:t>
      </w:r>
    </w:p>
    <w:p w:rsidR="0013334B" w:rsidRPr="0013334B" w:rsidRDefault="0013334B" w:rsidP="0013334B">
      <w:pPr>
        <w:spacing w:after="0" w:line="63" w:lineRule="exact"/>
        <w:rPr>
          <w:rFonts w:ascii="Symbol" w:eastAsia="Symbol" w:hAnsi="Symbol" w:cs="Arial"/>
          <w:sz w:val="24"/>
          <w:szCs w:val="20"/>
          <w:lang w:eastAsia="pl-PL"/>
        </w:rPr>
      </w:pPr>
    </w:p>
    <w:p w:rsidR="0013334B" w:rsidRPr="0013334B" w:rsidRDefault="0013334B" w:rsidP="0013334B">
      <w:pPr>
        <w:numPr>
          <w:ilvl w:val="0"/>
          <w:numId w:val="25"/>
        </w:numPr>
        <w:tabs>
          <w:tab w:val="left" w:pos="700"/>
        </w:tabs>
        <w:spacing w:after="0" w:line="0" w:lineRule="atLeast"/>
        <w:ind w:left="700" w:hanging="346"/>
        <w:rPr>
          <w:rFonts w:ascii="Symbol" w:eastAsia="Symbol" w:hAnsi="Symbol" w:cs="Arial"/>
          <w:sz w:val="24"/>
          <w:szCs w:val="20"/>
          <w:lang w:eastAsia="pl-PL"/>
        </w:rPr>
      </w:pPr>
      <w:r w:rsidRPr="0013334B">
        <w:rPr>
          <w:rFonts w:cs="Arial"/>
          <w:sz w:val="24"/>
          <w:szCs w:val="20"/>
          <w:lang w:eastAsia="pl-PL"/>
        </w:rPr>
        <w:t>konsultacje z dyrektorem;</w:t>
      </w:r>
    </w:p>
    <w:p w:rsidR="0013334B" w:rsidRPr="0013334B" w:rsidRDefault="0013334B" w:rsidP="0013334B">
      <w:pPr>
        <w:spacing w:after="0" w:line="147" w:lineRule="exact"/>
        <w:rPr>
          <w:rFonts w:ascii="Symbol" w:eastAsia="Symbol" w:hAnsi="Symbol" w:cs="Arial"/>
          <w:sz w:val="24"/>
          <w:szCs w:val="20"/>
          <w:lang w:eastAsia="pl-PL"/>
        </w:rPr>
      </w:pPr>
    </w:p>
    <w:p w:rsidR="0013334B" w:rsidRPr="0013334B" w:rsidRDefault="0013334B" w:rsidP="0013334B">
      <w:pPr>
        <w:numPr>
          <w:ilvl w:val="0"/>
          <w:numId w:val="25"/>
        </w:numPr>
        <w:tabs>
          <w:tab w:val="left" w:pos="700"/>
        </w:tabs>
        <w:spacing w:after="0" w:line="0" w:lineRule="atLeast"/>
        <w:ind w:left="700" w:hanging="346"/>
        <w:rPr>
          <w:rFonts w:ascii="Symbol" w:eastAsia="Symbol" w:hAnsi="Symbol" w:cs="Arial"/>
          <w:sz w:val="24"/>
          <w:szCs w:val="20"/>
          <w:lang w:eastAsia="pl-PL"/>
        </w:rPr>
      </w:pPr>
      <w:r w:rsidRPr="0013334B">
        <w:rPr>
          <w:rFonts w:cs="Arial"/>
          <w:sz w:val="24"/>
          <w:szCs w:val="20"/>
          <w:lang w:eastAsia="pl-PL"/>
        </w:rPr>
        <w:t>konsultacje z radą pedagogiczną;</w:t>
      </w:r>
    </w:p>
    <w:p w:rsidR="0013334B" w:rsidRPr="0013334B" w:rsidRDefault="0013334B" w:rsidP="0013334B">
      <w:pPr>
        <w:spacing w:after="0" w:line="145" w:lineRule="exact"/>
        <w:rPr>
          <w:rFonts w:ascii="Symbol" w:eastAsia="Symbol" w:hAnsi="Symbol" w:cs="Arial"/>
          <w:sz w:val="24"/>
          <w:szCs w:val="20"/>
          <w:lang w:eastAsia="pl-PL"/>
        </w:rPr>
      </w:pPr>
    </w:p>
    <w:p w:rsidR="0013334B" w:rsidRPr="0013334B" w:rsidRDefault="0013334B" w:rsidP="0013334B">
      <w:pPr>
        <w:numPr>
          <w:ilvl w:val="0"/>
          <w:numId w:val="25"/>
        </w:numPr>
        <w:tabs>
          <w:tab w:val="left" w:pos="700"/>
        </w:tabs>
        <w:spacing w:after="0" w:line="0" w:lineRule="atLeast"/>
        <w:ind w:left="700" w:hanging="346"/>
        <w:rPr>
          <w:rFonts w:ascii="Symbol" w:eastAsia="Symbol" w:hAnsi="Symbol" w:cs="Arial"/>
          <w:sz w:val="24"/>
          <w:szCs w:val="20"/>
          <w:lang w:eastAsia="pl-PL"/>
        </w:rPr>
      </w:pPr>
      <w:r w:rsidRPr="0013334B">
        <w:rPr>
          <w:rFonts w:cs="Arial"/>
          <w:sz w:val="24"/>
          <w:szCs w:val="20"/>
          <w:lang w:eastAsia="pl-PL"/>
        </w:rPr>
        <w:t>powołanie zespołu problemowo-zadaniowego;</w:t>
      </w:r>
    </w:p>
    <w:p w:rsidR="0013334B" w:rsidRPr="0013334B" w:rsidRDefault="0013334B" w:rsidP="0013334B">
      <w:pPr>
        <w:spacing w:after="0" w:line="213" w:lineRule="exact"/>
        <w:rPr>
          <w:rFonts w:ascii="Symbol" w:eastAsia="Symbol" w:hAnsi="Symbol" w:cs="Arial"/>
          <w:sz w:val="24"/>
          <w:szCs w:val="20"/>
          <w:lang w:eastAsia="pl-PL"/>
        </w:rPr>
      </w:pPr>
    </w:p>
    <w:p w:rsidR="0013334B" w:rsidRPr="0013334B" w:rsidRDefault="0013334B" w:rsidP="0013334B">
      <w:pPr>
        <w:numPr>
          <w:ilvl w:val="0"/>
          <w:numId w:val="25"/>
        </w:numPr>
        <w:tabs>
          <w:tab w:val="left" w:pos="700"/>
        </w:tabs>
        <w:spacing w:after="0" w:line="306" w:lineRule="auto"/>
        <w:ind w:left="700" w:right="980" w:hanging="346"/>
        <w:rPr>
          <w:rFonts w:ascii="Symbol" w:eastAsia="Symbol" w:hAnsi="Symbol" w:cs="Arial"/>
          <w:sz w:val="24"/>
          <w:szCs w:val="20"/>
          <w:lang w:eastAsia="pl-PL"/>
        </w:rPr>
      </w:pPr>
      <w:r w:rsidRPr="0013334B">
        <w:rPr>
          <w:rFonts w:cs="Arial"/>
          <w:sz w:val="24"/>
          <w:szCs w:val="20"/>
          <w:lang w:eastAsia="pl-PL"/>
        </w:rPr>
        <w:t>debata tematyczna dotycząca wyzwań dla współczesnej edukacji z udziałem lokalnych liderów, dyrektora szkoły i nauczycieli;</w:t>
      </w:r>
    </w:p>
    <w:p w:rsidR="0013334B" w:rsidRPr="0013334B" w:rsidRDefault="0013334B" w:rsidP="0013334B">
      <w:pPr>
        <w:spacing w:after="0" w:line="127" w:lineRule="exact"/>
        <w:rPr>
          <w:rFonts w:ascii="Symbol" w:eastAsia="Symbol" w:hAnsi="Symbol" w:cs="Arial"/>
          <w:sz w:val="24"/>
          <w:szCs w:val="20"/>
          <w:lang w:eastAsia="pl-PL"/>
        </w:rPr>
      </w:pPr>
    </w:p>
    <w:p w:rsidR="0013334B" w:rsidRPr="0013334B" w:rsidRDefault="0013334B" w:rsidP="0013334B">
      <w:pPr>
        <w:numPr>
          <w:ilvl w:val="0"/>
          <w:numId w:val="25"/>
        </w:numPr>
        <w:tabs>
          <w:tab w:val="left" w:pos="700"/>
        </w:tabs>
        <w:spacing w:after="0" w:line="330" w:lineRule="auto"/>
        <w:ind w:left="700" w:right="60" w:hanging="346"/>
        <w:rPr>
          <w:rFonts w:ascii="Symbol" w:eastAsia="Symbol" w:hAnsi="Symbol" w:cs="Arial"/>
          <w:sz w:val="24"/>
          <w:szCs w:val="20"/>
          <w:lang w:eastAsia="pl-PL"/>
        </w:rPr>
      </w:pPr>
      <w:r w:rsidRPr="0013334B">
        <w:rPr>
          <w:rFonts w:cs="Arial"/>
          <w:sz w:val="24"/>
          <w:szCs w:val="20"/>
          <w:lang w:eastAsia="pl-PL"/>
        </w:rPr>
        <w:t>„tajemniczy ferment” – zainicjowanie wśród uczniów mody na zadawanie pytań nauczycielom. Aktywność związana z różnymi aspektami kształtowanych kompetencji kluczowych (pytania na miarę dociekliwości, wieku i poziomu percepcji uczniów).</w:t>
      </w:r>
    </w:p>
    <w:p w:rsidR="0013334B" w:rsidRPr="0013334B" w:rsidRDefault="0013334B" w:rsidP="0013334B">
      <w:pPr>
        <w:spacing w:after="0" w:line="202"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 w:val="24"/>
          <w:szCs w:val="20"/>
          <w:lang w:eastAsia="pl-PL"/>
        </w:rPr>
      </w:pPr>
      <w:r w:rsidRPr="0013334B">
        <w:rPr>
          <w:rFonts w:cs="Arial"/>
          <w:sz w:val="24"/>
          <w:szCs w:val="20"/>
          <w:lang w:eastAsia="pl-PL"/>
        </w:rPr>
        <w:t>Ten etap mamy już za sobą, dlatego możemy dzielić się refleksjami wynikającymi</w:t>
      </w:r>
    </w:p>
    <w:p w:rsidR="0013334B" w:rsidRPr="0013334B" w:rsidRDefault="0013334B" w:rsidP="0013334B">
      <w:pPr>
        <w:spacing w:after="0" w:line="199" w:lineRule="exact"/>
        <w:rPr>
          <w:rFonts w:ascii="Times New Roman" w:eastAsia="Times New Roman" w:hAnsi="Times New Roman" w:cs="Arial"/>
          <w:sz w:val="20"/>
          <w:szCs w:val="20"/>
          <w:lang w:eastAsia="pl-PL"/>
        </w:rPr>
      </w:pPr>
    </w:p>
    <w:p w:rsidR="0013334B" w:rsidRPr="0013334B" w:rsidRDefault="0013334B" w:rsidP="0013334B">
      <w:pPr>
        <w:spacing w:after="0" w:line="352" w:lineRule="auto"/>
        <w:ind w:right="160"/>
        <w:rPr>
          <w:rFonts w:cs="Arial"/>
          <w:sz w:val="24"/>
          <w:szCs w:val="20"/>
          <w:lang w:eastAsia="pl-PL"/>
        </w:rPr>
      </w:pPr>
      <w:r w:rsidRPr="0013334B">
        <w:rPr>
          <w:rFonts w:cs="Arial"/>
          <w:sz w:val="24"/>
          <w:szCs w:val="20"/>
          <w:lang w:eastAsia="pl-PL"/>
        </w:rPr>
        <w:t>z doświadczeń. Diagnozowanie połączyliśmy z działaniami promującymi kształtowanie kompetencji kluczowych. Stało się to w formie zorganizowanych w szkołach debat na temat wyzwań, jakie stawia przed współczesną edukacją dynamicznie zmieniająca się rzeczywistość. Debaty, w których na równych prawach uczestniczyli lokalni liderzy (wójt, burmistrz, sołtysi, radni, prezesi Ochotniczych Straży Pożarnych, przewodniczące Kół Gospodyń Wiejskich, rodzice, nauczyciele i prowadzący wspomaganie), okazały się bardzo dobrą formą zarówno promocji, jak i diagnozy. Diagnozy, ponieważ w wyniku dyskusji</w:t>
      </w:r>
    </w:p>
    <w:p w:rsidR="0013334B" w:rsidRPr="0013334B" w:rsidRDefault="0013334B" w:rsidP="0013334B">
      <w:pPr>
        <w:spacing w:after="0" w:line="67" w:lineRule="exact"/>
        <w:rPr>
          <w:rFonts w:ascii="Times New Roman" w:eastAsia="Times New Roman" w:hAnsi="Times New Roman" w:cs="Arial"/>
          <w:sz w:val="20"/>
          <w:szCs w:val="20"/>
          <w:lang w:eastAsia="pl-PL"/>
        </w:rPr>
      </w:pPr>
    </w:p>
    <w:p w:rsidR="0013334B" w:rsidRPr="0013334B" w:rsidRDefault="0013334B" w:rsidP="0013334B">
      <w:pPr>
        <w:spacing w:after="0" w:line="314" w:lineRule="auto"/>
        <w:ind w:right="820"/>
        <w:rPr>
          <w:rFonts w:cs="Arial"/>
          <w:sz w:val="24"/>
          <w:szCs w:val="20"/>
          <w:lang w:eastAsia="pl-PL"/>
        </w:rPr>
      </w:pPr>
      <w:r w:rsidRPr="0013334B">
        <w:rPr>
          <w:rFonts w:cs="Arial"/>
          <w:sz w:val="24"/>
          <w:szCs w:val="20"/>
          <w:lang w:eastAsia="pl-PL"/>
        </w:rPr>
        <w:t>i polemik zebrano informacje dotyczące oczekiwań środowiska lokalnego w stosunku do „człowieka przyszłości” i szkoły, do której uczęszcza.</w:t>
      </w:r>
    </w:p>
    <w:p w:rsidR="0013334B" w:rsidRPr="0013334B" w:rsidRDefault="0013334B" w:rsidP="0013334B">
      <w:pPr>
        <w:spacing w:after="0" w:line="273" w:lineRule="exact"/>
        <w:rPr>
          <w:rFonts w:ascii="Times New Roman" w:eastAsia="Times New Roman" w:hAnsi="Times New Roman" w:cs="Arial"/>
          <w:sz w:val="20"/>
          <w:szCs w:val="20"/>
          <w:lang w:eastAsia="pl-PL"/>
        </w:rPr>
      </w:pPr>
    </w:p>
    <w:p w:rsidR="0013334B" w:rsidRPr="0013334B" w:rsidRDefault="0013334B" w:rsidP="0013334B">
      <w:pPr>
        <w:spacing w:after="0" w:line="368" w:lineRule="auto"/>
        <w:ind w:right="60"/>
        <w:rPr>
          <w:rFonts w:cs="Arial"/>
          <w:sz w:val="23"/>
          <w:szCs w:val="20"/>
          <w:lang w:eastAsia="pl-PL"/>
        </w:rPr>
      </w:pPr>
      <w:r w:rsidRPr="0013334B">
        <w:rPr>
          <w:rFonts w:cs="Arial"/>
          <w:sz w:val="23"/>
          <w:szCs w:val="20"/>
          <w:lang w:eastAsia="pl-PL"/>
        </w:rPr>
        <w:t>Zestawienie zebranych opinii z listą kompetencji kluczowych Rady Europy we wszystkich przypadkach wypadło zaskakująco zgodnie. Zarówno nauczyciele, jak i lokalni liderzy pokazywali szczegóły i przykłady dobrze wpisujące się w kształtowanie kompetencji kluczowych. Rodzice i przedstawiciele lokalnych organizacji pozarządowych (NGO) podkreślali konieczność wdrażania edukacji opartej na obserwacji i wykorzystywaniu doświadczeń własnych lub rodziny, edukacji przedmiotowej bazującej na przykładach z życia,</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noProof/>
          <w:sz w:val="23"/>
          <w:szCs w:val="20"/>
          <w:lang w:eastAsia="pl-PL"/>
        </w:rPr>
        <w:drawing>
          <wp:anchor distT="0" distB="0" distL="114300" distR="114300" simplePos="0" relativeHeight="251666432" behindDoc="1" locked="0" layoutInCell="1" allowOverlap="1" wp14:anchorId="68D5922B" wp14:editId="64555861">
            <wp:simplePos x="0" y="0"/>
            <wp:positionH relativeFrom="column">
              <wp:posOffset>2359025</wp:posOffset>
            </wp:positionH>
            <wp:positionV relativeFrom="paragraph">
              <wp:posOffset>650240</wp:posOffset>
            </wp:positionV>
            <wp:extent cx="914400" cy="359410"/>
            <wp:effectExtent l="19050" t="0" r="0" b="0"/>
            <wp:wrapNone/>
            <wp:docPr id="142"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7" cstate="print"/>
                    <a:srcRect/>
                    <a:stretch>
                      <a:fillRect/>
                    </a:stretch>
                  </pic:blipFill>
                  <pic:spPr bwMode="auto">
                    <a:xfrm>
                      <a:off x="0" y="0"/>
                      <a:ext cx="914400" cy="359410"/>
                    </a:xfrm>
                    <a:prstGeom prst="rect">
                      <a:avLst/>
                    </a:prstGeom>
                    <a:noFill/>
                  </pic:spPr>
                </pic:pic>
              </a:graphicData>
            </a:graphic>
          </wp:anchor>
        </w:drawing>
      </w:r>
      <w:r w:rsidRPr="0013334B">
        <w:rPr>
          <w:rFonts w:cs="Arial"/>
          <w:noProof/>
          <w:sz w:val="23"/>
          <w:szCs w:val="20"/>
          <w:lang w:eastAsia="pl-PL"/>
        </w:rPr>
        <mc:AlternateContent>
          <mc:Choice Requires="wps">
            <w:drawing>
              <wp:anchor distT="0" distB="0" distL="114300" distR="114300" simplePos="0" relativeHeight="251681792" behindDoc="1" locked="0" layoutInCell="1" allowOverlap="1">
                <wp:simplePos x="0" y="0"/>
                <wp:positionH relativeFrom="column">
                  <wp:posOffset>-49530</wp:posOffset>
                </wp:positionH>
                <wp:positionV relativeFrom="paragraph">
                  <wp:posOffset>566420</wp:posOffset>
                </wp:positionV>
                <wp:extent cx="5781675" cy="0"/>
                <wp:effectExtent l="13970" t="6350" r="5080" b="12700"/>
                <wp:wrapNone/>
                <wp:docPr id="77" name="Łącznik prosty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4CF153" id="Łącznik prosty 7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44.6pt" to="451.3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" strokecolor="#7f7f7f" strokeweight=".5pt"/>
            </w:pict>
          </mc:Fallback>
        </mc:AlternateContent>
      </w:r>
    </w:p>
    <w:p w:rsidR="0013334B" w:rsidRPr="0013334B" w:rsidRDefault="0013334B" w:rsidP="0013334B">
      <w:pPr>
        <w:spacing w:after="0" w:line="20" w:lineRule="exact"/>
        <w:rPr>
          <w:rFonts w:ascii="Times New Roman" w:eastAsia="Times New Roman" w:hAnsi="Times New Roman" w:cs="Arial"/>
          <w:sz w:val="20"/>
          <w:szCs w:val="20"/>
          <w:lang w:eastAsia="pl-PL"/>
        </w:rPr>
        <w:sectPr w:rsidR="0013334B" w:rsidRPr="0013334B">
          <w:pgSz w:w="11900" w:h="16838"/>
          <w:pgMar w:top="700" w:right="1406" w:bottom="150" w:left="1420" w:header="0" w:footer="0" w:gutter="0"/>
          <w:cols w:space="0" w:equalWidth="0">
            <w:col w:w="9080"/>
          </w:cols>
          <w:docGrid w:linePitch="360"/>
        </w:sect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14"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8960"/>
        <w:rPr>
          <w:rFonts w:cs="Arial"/>
          <w:szCs w:val="20"/>
          <w:lang w:eastAsia="pl-PL"/>
        </w:rPr>
      </w:pPr>
      <w:r w:rsidRPr="0013334B">
        <w:rPr>
          <w:rFonts w:cs="Arial"/>
          <w:szCs w:val="20"/>
          <w:lang w:eastAsia="pl-PL"/>
        </w:rPr>
        <w:t>6</w:t>
      </w:r>
    </w:p>
    <w:p w:rsidR="0013334B" w:rsidRPr="0013334B" w:rsidRDefault="0013334B" w:rsidP="0013334B">
      <w:pPr>
        <w:spacing w:after="0" w:line="0" w:lineRule="atLeast"/>
        <w:ind w:left="8960"/>
        <w:rPr>
          <w:rFonts w:cs="Arial"/>
          <w:szCs w:val="20"/>
          <w:lang w:eastAsia="pl-PL"/>
        </w:rPr>
        <w:sectPr w:rsidR="0013334B" w:rsidRPr="0013334B">
          <w:type w:val="continuous"/>
          <w:pgSz w:w="11900" w:h="16838"/>
          <w:pgMar w:top="700" w:right="1406" w:bottom="150" w:left="1420" w:header="0" w:footer="0" w:gutter="0"/>
          <w:cols w:space="0" w:equalWidth="0">
            <w:col w:w="9080"/>
          </w:cols>
          <w:docGrid w:linePitch="360"/>
        </w:sectPr>
      </w:pPr>
    </w:p>
    <w:p w:rsidR="0013334B" w:rsidRPr="0013334B" w:rsidRDefault="0013334B" w:rsidP="0013334B">
      <w:pPr>
        <w:spacing w:after="0" w:line="0" w:lineRule="atLeast"/>
        <w:rPr>
          <w:rFonts w:cs="Arial"/>
          <w:b/>
          <w:color w:val="7F7F7F"/>
          <w:szCs w:val="20"/>
          <w:lang w:eastAsia="pl-PL"/>
        </w:rPr>
      </w:pPr>
      <w:bookmarkStart w:id="16" w:name="page7"/>
      <w:bookmarkEnd w:id="16"/>
      <w:r w:rsidRPr="0013334B">
        <w:rPr>
          <w:rFonts w:cs="Arial"/>
          <w:color w:val="7F7F7F"/>
          <w:szCs w:val="20"/>
          <w:lang w:eastAsia="pl-PL"/>
        </w:rPr>
        <w:t xml:space="preserve">Ewa Kulka, Olgierd Neyman </w:t>
      </w:r>
      <w:r w:rsidRPr="0013334B">
        <w:rPr>
          <w:rFonts w:ascii="Symbol" w:eastAsia="Symbol" w:hAnsi="Symbol" w:cs="Arial"/>
          <w:color w:val="7F7F7F"/>
          <w:szCs w:val="20"/>
          <w:lang w:eastAsia="pl-PL"/>
        </w:rPr>
        <w:t></w:t>
      </w:r>
      <w:r w:rsidRPr="0013334B">
        <w:rPr>
          <w:rFonts w:cs="Arial"/>
          <w:color w:val="7F7F7F"/>
          <w:szCs w:val="20"/>
          <w:lang w:eastAsia="pl-PL"/>
        </w:rPr>
        <w:t xml:space="preserve"> </w:t>
      </w:r>
      <w:r w:rsidRPr="0013334B">
        <w:rPr>
          <w:rFonts w:cs="Arial"/>
          <w:b/>
          <w:color w:val="7F7F7F"/>
          <w:szCs w:val="20"/>
          <w:lang w:eastAsia="pl-PL"/>
        </w:rPr>
        <w:t>Jak wspomagać szkoły w rozwoju</w:t>
      </w:r>
      <w:r w:rsidRPr="0013334B">
        <w:rPr>
          <w:rFonts w:cs="Arial"/>
          <w:color w:val="7F7F7F"/>
          <w:szCs w:val="20"/>
          <w:lang w:eastAsia="pl-PL"/>
        </w:rPr>
        <w:t xml:space="preserve"> </w:t>
      </w:r>
      <w:r w:rsidRPr="0013334B">
        <w:rPr>
          <w:rFonts w:cs="Arial"/>
          <w:b/>
          <w:color w:val="7F7F7F"/>
          <w:szCs w:val="20"/>
          <w:lang w:eastAsia="pl-PL"/>
        </w:rPr>
        <w:t>kompetencji kluczowych?</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b/>
          <w:noProof/>
          <w:color w:val="7F7F7F"/>
          <w:szCs w:val="20"/>
          <w:lang w:eastAsia="pl-PL"/>
        </w:rPr>
        <mc:AlternateContent>
          <mc:Choice Requires="wps">
            <w:drawing>
              <wp:anchor distT="0" distB="0" distL="114300" distR="114300" simplePos="0" relativeHeight="251682816" behindDoc="1" locked="0" layoutInCell="1" allowOverlap="1">
                <wp:simplePos x="0" y="0"/>
                <wp:positionH relativeFrom="column">
                  <wp:posOffset>-1905</wp:posOffset>
                </wp:positionH>
                <wp:positionV relativeFrom="paragraph">
                  <wp:posOffset>48895</wp:posOffset>
                </wp:positionV>
                <wp:extent cx="5781675" cy="0"/>
                <wp:effectExtent l="13970" t="13970" r="5080" b="5080"/>
                <wp:wrapNone/>
                <wp:docPr id="73" name="Łącznik prosty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572E30" id="Łącznik prosty 7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55.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" strokecolor="#7f7f7f" strokeweight=".5pt"/>
            </w:pict>
          </mc:Fallback>
        </mc:AlternateConten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85" w:lineRule="exact"/>
        <w:rPr>
          <w:rFonts w:ascii="Times New Roman" w:eastAsia="Times New Roman" w:hAnsi="Times New Roman" w:cs="Arial"/>
          <w:sz w:val="20"/>
          <w:szCs w:val="20"/>
          <w:lang w:eastAsia="pl-PL"/>
        </w:rPr>
      </w:pPr>
    </w:p>
    <w:p w:rsidR="0013334B" w:rsidRPr="0013334B" w:rsidRDefault="0013334B" w:rsidP="0013334B">
      <w:pPr>
        <w:spacing w:after="0" w:line="314" w:lineRule="auto"/>
        <w:ind w:right="600"/>
        <w:rPr>
          <w:rFonts w:cs="Arial"/>
          <w:sz w:val="24"/>
          <w:szCs w:val="20"/>
          <w:lang w:eastAsia="pl-PL"/>
        </w:rPr>
      </w:pPr>
      <w:r w:rsidRPr="0013334B">
        <w:rPr>
          <w:rFonts w:cs="Arial"/>
          <w:sz w:val="24"/>
          <w:szCs w:val="20"/>
          <w:lang w:eastAsia="pl-PL"/>
        </w:rPr>
        <w:t>edukacji związanej z budowaniem harmonijnych relacji między ludźmi, edukacji uczącej współpracy.</w:t>
      </w:r>
    </w:p>
    <w:p w:rsidR="0013334B" w:rsidRPr="0013334B" w:rsidRDefault="0013334B" w:rsidP="0013334B">
      <w:pPr>
        <w:spacing w:after="0" w:line="273" w:lineRule="exact"/>
        <w:rPr>
          <w:rFonts w:ascii="Times New Roman" w:eastAsia="Times New Roman" w:hAnsi="Times New Roman" w:cs="Arial"/>
          <w:sz w:val="20"/>
          <w:szCs w:val="20"/>
          <w:lang w:eastAsia="pl-PL"/>
        </w:rPr>
      </w:pPr>
    </w:p>
    <w:p w:rsidR="0013334B" w:rsidRPr="0013334B" w:rsidRDefault="0013334B" w:rsidP="0013334B">
      <w:pPr>
        <w:spacing w:after="0" w:line="369" w:lineRule="auto"/>
        <w:ind w:right="300"/>
        <w:rPr>
          <w:rFonts w:cs="Arial"/>
          <w:sz w:val="23"/>
          <w:szCs w:val="20"/>
          <w:lang w:eastAsia="pl-PL"/>
        </w:rPr>
      </w:pPr>
      <w:r w:rsidRPr="0013334B">
        <w:rPr>
          <w:rFonts w:cs="Arial"/>
          <w:sz w:val="23"/>
          <w:szCs w:val="20"/>
          <w:lang w:eastAsia="pl-PL"/>
        </w:rPr>
        <w:t>Prezentacja kompetencji kluczowych Rady Europy pokazała, że przykłady te wpisują się w kompetencje naukowo-techniczne, społeczne i obywatelskie oraz związane z inicjatyw-nością i przedsiębiorczością. Taka konfrontacja spowodowała dowartościowanie lokalnych liderów, co z kolei przyczyniło się do większej gotowości oddania swoich zasobów do dyspozycji szkoły. Wnioski i deklaracje wynikające z debaty w dalszej kolejności zostaną wykorzystane w pracach nad projektowaniem i realizacją zajęć oraz innych aktywnościach edukacyjnych szkoły w zakresie kształtowania kompetencji kluczowych.</w:t>
      </w:r>
    </w:p>
    <w:p w:rsidR="0013334B" w:rsidRPr="0013334B" w:rsidRDefault="0013334B" w:rsidP="0013334B">
      <w:pPr>
        <w:spacing w:after="0" w:line="216" w:lineRule="exact"/>
        <w:rPr>
          <w:rFonts w:ascii="Times New Roman" w:eastAsia="Times New Roman" w:hAnsi="Times New Roman" w:cs="Arial"/>
          <w:sz w:val="20"/>
          <w:szCs w:val="20"/>
          <w:lang w:eastAsia="pl-PL"/>
        </w:rPr>
      </w:pPr>
    </w:p>
    <w:p w:rsidR="0013334B" w:rsidRPr="0013334B" w:rsidRDefault="0013334B" w:rsidP="0013334B">
      <w:pPr>
        <w:spacing w:after="0" w:line="345" w:lineRule="auto"/>
        <w:ind w:right="280"/>
        <w:rPr>
          <w:rFonts w:cs="Arial"/>
          <w:sz w:val="24"/>
          <w:szCs w:val="20"/>
          <w:lang w:eastAsia="pl-PL"/>
        </w:rPr>
      </w:pPr>
      <w:r w:rsidRPr="0013334B">
        <w:rPr>
          <w:rFonts w:cs="Arial"/>
          <w:sz w:val="24"/>
          <w:szCs w:val="20"/>
          <w:lang w:eastAsia="pl-PL"/>
        </w:rPr>
        <w:t>Akcja „tajemniczy ferment” skierowana jest do uczniów. Ma ona uświadomić im znaczenie kompetencji kluczowych. Polega na upowszechnianiu aktywnej postawy (wszystkich) wobec uczenia się. Jej hasło przewodnie: „Możesz zapytać nauczyciela o ...”. Pomysł sprowadza się do:</w:t>
      </w:r>
    </w:p>
    <w:p w:rsidR="0013334B" w:rsidRPr="0013334B" w:rsidRDefault="0013334B" w:rsidP="0013334B">
      <w:pPr>
        <w:spacing w:after="0" w:line="84" w:lineRule="exact"/>
        <w:rPr>
          <w:rFonts w:ascii="Times New Roman" w:eastAsia="Times New Roman" w:hAnsi="Times New Roman" w:cs="Arial"/>
          <w:sz w:val="20"/>
          <w:szCs w:val="20"/>
          <w:lang w:eastAsia="pl-PL"/>
        </w:rPr>
      </w:pPr>
    </w:p>
    <w:p w:rsidR="0013334B" w:rsidRPr="0013334B" w:rsidRDefault="0013334B" w:rsidP="0013334B">
      <w:pPr>
        <w:numPr>
          <w:ilvl w:val="0"/>
          <w:numId w:val="26"/>
        </w:numPr>
        <w:tabs>
          <w:tab w:val="left" w:pos="700"/>
        </w:tabs>
        <w:spacing w:after="0" w:line="341" w:lineRule="auto"/>
        <w:ind w:left="700" w:right="160" w:hanging="346"/>
        <w:rPr>
          <w:rFonts w:ascii="Symbol" w:eastAsia="Symbol" w:hAnsi="Symbol" w:cs="Arial"/>
          <w:sz w:val="24"/>
          <w:szCs w:val="20"/>
          <w:lang w:eastAsia="pl-PL"/>
        </w:rPr>
      </w:pPr>
      <w:r w:rsidRPr="0013334B">
        <w:rPr>
          <w:rFonts w:cs="Arial"/>
          <w:sz w:val="24"/>
          <w:szCs w:val="20"/>
          <w:lang w:eastAsia="pl-PL"/>
        </w:rPr>
        <w:t>wypromowania mody na dociekliwość uczniów, wyrażającą się odwagą (chęcią) stawiania pytań, np.: Co zrobić, aby dobrze wybrać przyszły zawód? Dlaczego każdy człowiek powinien umieć zrobić dobry plan? Dlaczego warto samodzielnie ocenić to, co się zrobiło? Dlaczego powinienem/powinnam chodzić do teatru?;</w:t>
      </w:r>
    </w:p>
    <w:p w:rsidR="0013334B" w:rsidRPr="0013334B" w:rsidRDefault="0013334B" w:rsidP="0013334B">
      <w:pPr>
        <w:spacing w:after="0" w:line="88" w:lineRule="exact"/>
        <w:rPr>
          <w:rFonts w:ascii="Symbol" w:eastAsia="Symbol" w:hAnsi="Symbol" w:cs="Arial"/>
          <w:sz w:val="24"/>
          <w:szCs w:val="20"/>
          <w:lang w:eastAsia="pl-PL"/>
        </w:rPr>
      </w:pPr>
    </w:p>
    <w:p w:rsidR="0013334B" w:rsidRPr="0013334B" w:rsidRDefault="0013334B" w:rsidP="0013334B">
      <w:pPr>
        <w:numPr>
          <w:ilvl w:val="0"/>
          <w:numId w:val="26"/>
        </w:numPr>
        <w:tabs>
          <w:tab w:val="left" w:pos="700"/>
        </w:tabs>
        <w:spacing w:after="0" w:line="305" w:lineRule="auto"/>
        <w:ind w:left="700" w:right="180" w:hanging="346"/>
        <w:rPr>
          <w:rFonts w:ascii="Symbol" w:eastAsia="Symbol" w:hAnsi="Symbol" w:cs="Arial"/>
          <w:sz w:val="24"/>
          <w:szCs w:val="20"/>
          <w:lang w:eastAsia="pl-PL"/>
        </w:rPr>
      </w:pPr>
      <w:r w:rsidRPr="0013334B">
        <w:rPr>
          <w:rFonts w:cs="Arial"/>
          <w:sz w:val="24"/>
          <w:szCs w:val="20"/>
          <w:lang w:eastAsia="pl-PL"/>
        </w:rPr>
        <w:t>powszechnego przekonania, że nauczyciele w tej inicjatywie pozostają do dyspozycji uczniów;</w:t>
      </w:r>
    </w:p>
    <w:p w:rsidR="0013334B" w:rsidRPr="0013334B" w:rsidRDefault="0013334B" w:rsidP="0013334B">
      <w:pPr>
        <w:spacing w:after="0" w:line="63" w:lineRule="exact"/>
        <w:rPr>
          <w:rFonts w:ascii="Symbol" w:eastAsia="Symbol" w:hAnsi="Symbol" w:cs="Arial"/>
          <w:sz w:val="24"/>
          <w:szCs w:val="20"/>
          <w:lang w:eastAsia="pl-PL"/>
        </w:rPr>
      </w:pPr>
    </w:p>
    <w:p w:rsidR="0013334B" w:rsidRPr="0013334B" w:rsidRDefault="0013334B" w:rsidP="0013334B">
      <w:pPr>
        <w:numPr>
          <w:ilvl w:val="0"/>
          <w:numId w:val="26"/>
        </w:numPr>
        <w:tabs>
          <w:tab w:val="left" w:pos="700"/>
        </w:tabs>
        <w:spacing w:after="0" w:line="0" w:lineRule="atLeast"/>
        <w:ind w:left="700" w:hanging="346"/>
        <w:rPr>
          <w:rFonts w:ascii="Symbol" w:eastAsia="Symbol" w:hAnsi="Symbol" w:cs="Arial"/>
          <w:sz w:val="24"/>
          <w:szCs w:val="20"/>
          <w:lang w:eastAsia="pl-PL"/>
        </w:rPr>
      </w:pPr>
      <w:r w:rsidRPr="0013334B">
        <w:rPr>
          <w:rFonts w:cs="Arial"/>
          <w:sz w:val="24"/>
          <w:szCs w:val="20"/>
          <w:lang w:eastAsia="pl-PL"/>
        </w:rPr>
        <w:t>gotowości nauczycieli do wchodzenia w interakcję z uczniami;</w:t>
      </w:r>
    </w:p>
    <w:p w:rsidR="0013334B" w:rsidRPr="0013334B" w:rsidRDefault="0013334B" w:rsidP="0013334B">
      <w:pPr>
        <w:spacing w:after="0" w:line="147" w:lineRule="exact"/>
        <w:rPr>
          <w:rFonts w:ascii="Symbol" w:eastAsia="Symbol" w:hAnsi="Symbol" w:cs="Arial"/>
          <w:sz w:val="24"/>
          <w:szCs w:val="20"/>
          <w:lang w:eastAsia="pl-PL"/>
        </w:rPr>
      </w:pPr>
    </w:p>
    <w:p w:rsidR="0013334B" w:rsidRPr="0013334B" w:rsidRDefault="0013334B" w:rsidP="0013334B">
      <w:pPr>
        <w:numPr>
          <w:ilvl w:val="0"/>
          <w:numId w:val="26"/>
        </w:numPr>
        <w:tabs>
          <w:tab w:val="left" w:pos="700"/>
        </w:tabs>
        <w:spacing w:after="0" w:line="0" w:lineRule="atLeast"/>
        <w:ind w:left="700" w:hanging="346"/>
        <w:rPr>
          <w:rFonts w:ascii="Symbol" w:eastAsia="Symbol" w:hAnsi="Symbol" w:cs="Arial"/>
          <w:sz w:val="24"/>
          <w:szCs w:val="20"/>
          <w:lang w:eastAsia="pl-PL"/>
        </w:rPr>
      </w:pPr>
      <w:r w:rsidRPr="0013334B">
        <w:rPr>
          <w:rFonts w:cs="Arial"/>
          <w:sz w:val="24"/>
          <w:szCs w:val="20"/>
          <w:lang w:eastAsia="pl-PL"/>
        </w:rPr>
        <w:t>inspirowania uczniów – przy obserwowanym dystansie – do stawiania pytań mimo to;</w:t>
      </w:r>
    </w:p>
    <w:p w:rsidR="0013334B" w:rsidRPr="0013334B" w:rsidRDefault="0013334B" w:rsidP="0013334B">
      <w:pPr>
        <w:spacing w:after="0" w:line="145" w:lineRule="exact"/>
        <w:rPr>
          <w:rFonts w:ascii="Symbol" w:eastAsia="Symbol" w:hAnsi="Symbol" w:cs="Arial"/>
          <w:sz w:val="24"/>
          <w:szCs w:val="20"/>
          <w:lang w:eastAsia="pl-PL"/>
        </w:rPr>
      </w:pPr>
    </w:p>
    <w:p w:rsidR="0013334B" w:rsidRPr="0013334B" w:rsidRDefault="0013334B" w:rsidP="0013334B">
      <w:pPr>
        <w:numPr>
          <w:ilvl w:val="0"/>
          <w:numId w:val="26"/>
        </w:numPr>
        <w:tabs>
          <w:tab w:val="left" w:pos="700"/>
        </w:tabs>
        <w:spacing w:after="0" w:line="0" w:lineRule="atLeast"/>
        <w:ind w:left="700" w:hanging="346"/>
        <w:rPr>
          <w:rFonts w:ascii="Symbol" w:eastAsia="Symbol" w:hAnsi="Symbol" w:cs="Arial"/>
          <w:sz w:val="24"/>
          <w:szCs w:val="20"/>
          <w:lang w:eastAsia="pl-PL"/>
        </w:rPr>
      </w:pPr>
      <w:r w:rsidRPr="0013334B">
        <w:rPr>
          <w:rFonts w:cs="Arial"/>
          <w:sz w:val="24"/>
          <w:szCs w:val="20"/>
          <w:lang w:eastAsia="pl-PL"/>
        </w:rPr>
        <w:t>tworzenia przestrzeni w szkole (miejsc pytań i odpowiedzi) wzorem ateńskiej agory;</w:t>
      </w:r>
    </w:p>
    <w:p w:rsidR="0013334B" w:rsidRPr="0013334B" w:rsidRDefault="0013334B" w:rsidP="0013334B">
      <w:pPr>
        <w:spacing w:after="0" w:line="211" w:lineRule="exact"/>
        <w:rPr>
          <w:rFonts w:ascii="Symbol" w:eastAsia="Symbol" w:hAnsi="Symbol" w:cs="Arial"/>
          <w:sz w:val="24"/>
          <w:szCs w:val="20"/>
          <w:lang w:eastAsia="pl-PL"/>
        </w:rPr>
      </w:pPr>
    </w:p>
    <w:p w:rsidR="0013334B" w:rsidRPr="0013334B" w:rsidRDefault="0013334B" w:rsidP="0013334B">
      <w:pPr>
        <w:numPr>
          <w:ilvl w:val="0"/>
          <w:numId w:val="26"/>
        </w:numPr>
        <w:tabs>
          <w:tab w:val="left" w:pos="700"/>
        </w:tabs>
        <w:spacing w:after="0" w:line="305" w:lineRule="auto"/>
        <w:ind w:left="700" w:right="220" w:hanging="346"/>
        <w:rPr>
          <w:rFonts w:ascii="Symbol" w:eastAsia="Symbol" w:hAnsi="Symbol" w:cs="Arial"/>
          <w:sz w:val="24"/>
          <w:szCs w:val="20"/>
          <w:lang w:eastAsia="pl-PL"/>
        </w:rPr>
      </w:pPr>
      <w:r w:rsidRPr="0013334B">
        <w:rPr>
          <w:rFonts w:cs="Arial"/>
          <w:sz w:val="24"/>
          <w:szCs w:val="20"/>
          <w:lang w:eastAsia="pl-PL"/>
        </w:rPr>
        <w:t>zaproponowania i umieszczenia w bibliotece szkolnej listy przykładowych, istotnych pytań, z których uczniowie mogą zaczerpnąć wprost lub tylko inspiracyjnie.</w:t>
      </w:r>
    </w:p>
    <w:p w:rsidR="0013334B" w:rsidRPr="0013334B" w:rsidRDefault="0013334B" w:rsidP="0013334B">
      <w:pPr>
        <w:spacing w:after="0" w:line="281" w:lineRule="exact"/>
        <w:rPr>
          <w:rFonts w:ascii="Times New Roman" w:eastAsia="Times New Roman" w:hAnsi="Times New Roman" w:cs="Arial"/>
          <w:sz w:val="20"/>
          <w:szCs w:val="20"/>
          <w:lang w:eastAsia="pl-PL"/>
        </w:rPr>
      </w:pPr>
    </w:p>
    <w:p w:rsidR="0013334B" w:rsidRPr="0013334B" w:rsidRDefault="0013334B" w:rsidP="0013334B">
      <w:pPr>
        <w:spacing w:after="0" w:line="314" w:lineRule="auto"/>
        <w:ind w:right="740"/>
        <w:rPr>
          <w:rFonts w:cs="Arial"/>
          <w:sz w:val="24"/>
          <w:szCs w:val="20"/>
          <w:lang w:eastAsia="pl-PL"/>
        </w:rPr>
      </w:pPr>
      <w:r w:rsidRPr="0013334B">
        <w:rPr>
          <w:rFonts w:cs="Arial"/>
          <w:sz w:val="24"/>
          <w:szCs w:val="20"/>
          <w:lang w:eastAsia="pl-PL"/>
        </w:rPr>
        <w:t>W naszym wspomaganiu akcja „tajemniczy ferment” ma przede wszystkim promować kompetencje kluczowe.</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noProof/>
          <w:sz w:val="24"/>
          <w:szCs w:val="20"/>
          <w:lang w:eastAsia="pl-PL"/>
        </w:rPr>
        <w:drawing>
          <wp:anchor distT="0" distB="0" distL="114300" distR="114300" simplePos="0" relativeHeight="251667456" behindDoc="1" locked="0" layoutInCell="1" allowOverlap="1" wp14:anchorId="392C7C7F" wp14:editId="7AB0E641">
            <wp:simplePos x="0" y="0"/>
            <wp:positionH relativeFrom="column">
              <wp:posOffset>2359025</wp:posOffset>
            </wp:positionH>
            <wp:positionV relativeFrom="paragraph">
              <wp:posOffset>1591945</wp:posOffset>
            </wp:positionV>
            <wp:extent cx="914400" cy="359410"/>
            <wp:effectExtent l="19050" t="0" r="0" b="0"/>
            <wp:wrapNone/>
            <wp:docPr id="143"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7" cstate="print"/>
                    <a:srcRect/>
                    <a:stretch>
                      <a:fillRect/>
                    </a:stretch>
                  </pic:blipFill>
                  <pic:spPr bwMode="auto">
                    <a:xfrm>
                      <a:off x="0" y="0"/>
                      <a:ext cx="914400" cy="359410"/>
                    </a:xfrm>
                    <a:prstGeom prst="rect">
                      <a:avLst/>
                    </a:prstGeom>
                    <a:noFill/>
                  </pic:spPr>
                </pic:pic>
              </a:graphicData>
            </a:graphic>
          </wp:anchor>
        </w:drawing>
      </w:r>
      <w:r w:rsidRPr="0013334B">
        <w:rPr>
          <w:rFonts w:cs="Arial"/>
          <w:noProof/>
          <w:sz w:val="24"/>
          <w:szCs w:val="20"/>
          <w:lang w:eastAsia="pl-PL"/>
        </w:rPr>
        <mc:AlternateContent>
          <mc:Choice Requires="wps">
            <w:drawing>
              <wp:anchor distT="0" distB="0" distL="114300" distR="114300" simplePos="0" relativeHeight="251683840" behindDoc="1" locked="0" layoutInCell="1" allowOverlap="1">
                <wp:simplePos x="0" y="0"/>
                <wp:positionH relativeFrom="column">
                  <wp:posOffset>-49530</wp:posOffset>
                </wp:positionH>
                <wp:positionV relativeFrom="paragraph">
                  <wp:posOffset>1508125</wp:posOffset>
                </wp:positionV>
                <wp:extent cx="5781675" cy="0"/>
                <wp:effectExtent l="13970" t="13970" r="5080" b="5080"/>
                <wp:wrapNone/>
                <wp:docPr id="72" name="Łącznik prosty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E51BBC" id="Łącznik prosty 72"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18.75pt" to="451.3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" strokecolor="#7f7f7f" strokeweight=".5pt"/>
            </w:pict>
          </mc:Fallback>
        </mc:AlternateContent>
      </w:r>
    </w:p>
    <w:p w:rsidR="0013334B" w:rsidRPr="0013334B" w:rsidRDefault="0013334B" w:rsidP="0013334B">
      <w:pPr>
        <w:spacing w:after="0" w:line="20" w:lineRule="exact"/>
        <w:rPr>
          <w:rFonts w:ascii="Times New Roman" w:eastAsia="Times New Roman" w:hAnsi="Times New Roman" w:cs="Arial"/>
          <w:sz w:val="20"/>
          <w:szCs w:val="20"/>
          <w:lang w:eastAsia="pl-PL"/>
        </w:rPr>
        <w:sectPr w:rsidR="0013334B" w:rsidRPr="0013334B">
          <w:pgSz w:w="11900" w:h="16838"/>
          <w:pgMar w:top="700" w:right="1406" w:bottom="150" w:left="1420" w:header="0" w:footer="0" w:gutter="0"/>
          <w:cols w:space="0" w:equalWidth="0">
            <w:col w:w="9080"/>
          </w:cols>
          <w:docGrid w:linePitch="360"/>
        </w:sect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97"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8960"/>
        <w:rPr>
          <w:rFonts w:cs="Arial"/>
          <w:szCs w:val="20"/>
          <w:lang w:eastAsia="pl-PL"/>
        </w:rPr>
      </w:pPr>
      <w:r w:rsidRPr="0013334B">
        <w:rPr>
          <w:rFonts w:cs="Arial"/>
          <w:szCs w:val="20"/>
          <w:lang w:eastAsia="pl-PL"/>
        </w:rPr>
        <w:t>7</w:t>
      </w:r>
    </w:p>
    <w:p w:rsidR="0013334B" w:rsidRPr="0013334B" w:rsidRDefault="0013334B" w:rsidP="0013334B">
      <w:pPr>
        <w:spacing w:after="0" w:line="0" w:lineRule="atLeast"/>
        <w:ind w:left="8960"/>
        <w:rPr>
          <w:rFonts w:cs="Arial"/>
          <w:szCs w:val="20"/>
          <w:lang w:eastAsia="pl-PL"/>
        </w:rPr>
        <w:sectPr w:rsidR="0013334B" w:rsidRPr="0013334B">
          <w:type w:val="continuous"/>
          <w:pgSz w:w="11900" w:h="16838"/>
          <w:pgMar w:top="700" w:right="1406" w:bottom="150" w:left="1420" w:header="0" w:footer="0" w:gutter="0"/>
          <w:cols w:space="0" w:equalWidth="0">
            <w:col w:w="9080"/>
          </w:cols>
          <w:docGrid w:linePitch="360"/>
        </w:sectPr>
      </w:pPr>
    </w:p>
    <w:p w:rsidR="0013334B" w:rsidRPr="0013334B" w:rsidRDefault="0013334B" w:rsidP="0013334B">
      <w:pPr>
        <w:spacing w:after="0" w:line="0" w:lineRule="atLeast"/>
        <w:ind w:left="4"/>
        <w:rPr>
          <w:rFonts w:cs="Arial"/>
          <w:b/>
          <w:color w:val="7F7F7F"/>
          <w:szCs w:val="20"/>
          <w:lang w:eastAsia="pl-PL"/>
        </w:rPr>
      </w:pPr>
      <w:bookmarkStart w:id="17" w:name="page8"/>
      <w:bookmarkEnd w:id="17"/>
      <w:r w:rsidRPr="0013334B">
        <w:rPr>
          <w:rFonts w:cs="Arial"/>
          <w:color w:val="7F7F7F"/>
          <w:szCs w:val="20"/>
          <w:lang w:eastAsia="pl-PL"/>
        </w:rPr>
        <w:t xml:space="preserve">Ewa Kulka, Olgierd Neyman </w:t>
      </w:r>
      <w:r w:rsidRPr="0013334B">
        <w:rPr>
          <w:rFonts w:ascii="Symbol" w:eastAsia="Symbol" w:hAnsi="Symbol" w:cs="Arial"/>
          <w:color w:val="7F7F7F"/>
          <w:szCs w:val="20"/>
          <w:lang w:eastAsia="pl-PL"/>
        </w:rPr>
        <w:t></w:t>
      </w:r>
      <w:r w:rsidRPr="0013334B">
        <w:rPr>
          <w:rFonts w:cs="Arial"/>
          <w:color w:val="7F7F7F"/>
          <w:szCs w:val="20"/>
          <w:lang w:eastAsia="pl-PL"/>
        </w:rPr>
        <w:t xml:space="preserve"> </w:t>
      </w:r>
      <w:r w:rsidRPr="0013334B">
        <w:rPr>
          <w:rFonts w:cs="Arial"/>
          <w:b/>
          <w:color w:val="7F7F7F"/>
          <w:szCs w:val="20"/>
          <w:lang w:eastAsia="pl-PL"/>
        </w:rPr>
        <w:t>Jak wspomagać szkoły w rozwoju</w:t>
      </w:r>
      <w:r w:rsidRPr="0013334B">
        <w:rPr>
          <w:rFonts w:cs="Arial"/>
          <w:color w:val="7F7F7F"/>
          <w:szCs w:val="20"/>
          <w:lang w:eastAsia="pl-PL"/>
        </w:rPr>
        <w:t xml:space="preserve"> </w:t>
      </w:r>
      <w:r w:rsidRPr="0013334B">
        <w:rPr>
          <w:rFonts w:cs="Arial"/>
          <w:b/>
          <w:color w:val="7F7F7F"/>
          <w:szCs w:val="20"/>
          <w:lang w:eastAsia="pl-PL"/>
        </w:rPr>
        <w:t>kompetencji kluczowych?</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b/>
          <w:noProof/>
          <w:color w:val="7F7F7F"/>
          <w:szCs w:val="20"/>
          <w:lang w:eastAsia="pl-PL"/>
        </w:rPr>
        <mc:AlternateContent>
          <mc:Choice Requires="wps">
            <w:drawing>
              <wp:anchor distT="0" distB="0" distL="114300" distR="114300" simplePos="0" relativeHeight="251684864" behindDoc="1" locked="0" layoutInCell="1" allowOverlap="1">
                <wp:simplePos x="0" y="0"/>
                <wp:positionH relativeFrom="column">
                  <wp:posOffset>0</wp:posOffset>
                </wp:positionH>
                <wp:positionV relativeFrom="paragraph">
                  <wp:posOffset>48895</wp:posOffset>
                </wp:positionV>
                <wp:extent cx="5781675" cy="0"/>
                <wp:effectExtent l="13335" t="13970" r="5715" b="5080"/>
                <wp:wrapNone/>
                <wp:docPr id="71" name="Łącznik prosty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514572" id="Łącznik prosty 71"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55.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" strokecolor="#7f7f7f" strokeweight=".5pt"/>
            </w:pict>
          </mc:Fallback>
        </mc:AlternateConten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93" w:lineRule="exact"/>
        <w:rPr>
          <w:rFonts w:ascii="Times New Roman" w:eastAsia="Times New Roman" w:hAnsi="Times New Roman" w:cs="Arial"/>
          <w:sz w:val="20"/>
          <w:szCs w:val="20"/>
          <w:lang w:eastAsia="pl-PL"/>
        </w:rPr>
      </w:pPr>
    </w:p>
    <w:p w:rsidR="0013334B" w:rsidRPr="0013334B" w:rsidRDefault="0013334B" w:rsidP="0013334B">
      <w:pPr>
        <w:numPr>
          <w:ilvl w:val="0"/>
          <w:numId w:val="27"/>
        </w:numPr>
        <w:tabs>
          <w:tab w:val="left" w:pos="215"/>
        </w:tabs>
        <w:spacing w:after="0" w:line="268" w:lineRule="auto"/>
        <w:ind w:left="4" w:right="800" w:hanging="4"/>
        <w:rPr>
          <w:rFonts w:cs="Arial"/>
          <w:b/>
          <w:color w:val="AF2428"/>
          <w:sz w:val="27"/>
          <w:szCs w:val="20"/>
          <w:lang w:eastAsia="pl-PL"/>
        </w:rPr>
      </w:pPr>
      <w:r w:rsidRPr="0013334B">
        <w:rPr>
          <w:rFonts w:cs="Arial"/>
          <w:b/>
          <w:color w:val="AF2428"/>
          <w:sz w:val="27"/>
          <w:szCs w:val="20"/>
          <w:lang w:eastAsia="pl-PL"/>
        </w:rPr>
        <w:t xml:space="preserve">etap </w:t>
      </w:r>
      <w:r w:rsidRPr="0013334B">
        <w:rPr>
          <w:rFonts w:cs="Arial"/>
          <w:color w:val="AF2428"/>
          <w:sz w:val="27"/>
          <w:szCs w:val="20"/>
          <w:lang w:eastAsia="pl-PL"/>
        </w:rPr>
        <w:t>–</w:t>
      </w:r>
      <w:r w:rsidRPr="0013334B">
        <w:rPr>
          <w:rFonts w:cs="Arial"/>
          <w:b/>
          <w:color w:val="AF2428"/>
          <w:sz w:val="27"/>
          <w:szCs w:val="20"/>
          <w:lang w:eastAsia="pl-PL"/>
        </w:rPr>
        <w:t xml:space="preserve"> </w:t>
      </w:r>
      <w:r w:rsidRPr="0013334B">
        <w:rPr>
          <w:rFonts w:cs="Arial"/>
          <w:color w:val="AF2428"/>
          <w:sz w:val="27"/>
          <w:szCs w:val="20"/>
          <w:lang w:eastAsia="pl-PL"/>
        </w:rPr>
        <w:t>projektowanie</w:t>
      </w:r>
      <w:r w:rsidRPr="0013334B">
        <w:rPr>
          <w:rFonts w:cs="Arial"/>
          <w:b/>
          <w:color w:val="AF2428"/>
          <w:sz w:val="27"/>
          <w:szCs w:val="20"/>
          <w:lang w:eastAsia="pl-PL"/>
        </w:rPr>
        <w:t xml:space="preserve"> </w:t>
      </w:r>
      <w:r w:rsidRPr="0013334B">
        <w:rPr>
          <w:rFonts w:cs="Arial"/>
          <w:color w:val="AF2428"/>
          <w:sz w:val="27"/>
          <w:szCs w:val="20"/>
          <w:lang w:eastAsia="pl-PL"/>
        </w:rPr>
        <w:t>i wdrażanie przykładowych działań szkoły</w:t>
      </w:r>
      <w:r w:rsidRPr="0013334B">
        <w:rPr>
          <w:rFonts w:cs="Arial"/>
          <w:b/>
          <w:color w:val="AF2428"/>
          <w:sz w:val="27"/>
          <w:szCs w:val="20"/>
          <w:lang w:eastAsia="pl-PL"/>
        </w:rPr>
        <w:t xml:space="preserve"> </w:t>
      </w:r>
      <w:r w:rsidRPr="0013334B">
        <w:rPr>
          <w:rFonts w:cs="Arial"/>
          <w:color w:val="AF2428"/>
          <w:sz w:val="27"/>
          <w:szCs w:val="20"/>
          <w:lang w:eastAsia="pl-PL"/>
        </w:rPr>
        <w:t>sprzyjających kształtowaniu kompetencji kluczowych z wykorzystaniem doświadczeń, eksperymentów i metod aktywizujących proces uczenia się</w:t>
      </w:r>
    </w:p>
    <w:p w:rsidR="0013334B" w:rsidRPr="0013334B" w:rsidRDefault="0013334B" w:rsidP="0013334B">
      <w:pPr>
        <w:spacing w:after="0" w:line="376"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4"/>
        <w:rPr>
          <w:rFonts w:cs="Arial"/>
          <w:sz w:val="24"/>
          <w:szCs w:val="20"/>
          <w:lang w:eastAsia="pl-PL"/>
        </w:rPr>
      </w:pPr>
      <w:r w:rsidRPr="0013334B">
        <w:rPr>
          <w:rFonts w:cs="Arial"/>
          <w:sz w:val="24"/>
          <w:szCs w:val="20"/>
          <w:lang w:eastAsia="pl-PL"/>
        </w:rPr>
        <w:t>Działania:</w:t>
      </w:r>
    </w:p>
    <w:p w:rsidR="0013334B" w:rsidRPr="0013334B" w:rsidRDefault="0013334B" w:rsidP="0013334B">
      <w:pPr>
        <w:spacing w:after="0" w:line="211" w:lineRule="exact"/>
        <w:rPr>
          <w:rFonts w:ascii="Times New Roman" w:eastAsia="Times New Roman" w:hAnsi="Times New Roman" w:cs="Arial"/>
          <w:sz w:val="20"/>
          <w:szCs w:val="20"/>
          <w:lang w:eastAsia="pl-PL"/>
        </w:rPr>
      </w:pPr>
    </w:p>
    <w:p w:rsidR="0013334B" w:rsidRPr="0013334B" w:rsidRDefault="0013334B" w:rsidP="0013334B">
      <w:pPr>
        <w:numPr>
          <w:ilvl w:val="0"/>
          <w:numId w:val="28"/>
        </w:numPr>
        <w:tabs>
          <w:tab w:val="left" w:pos="724"/>
        </w:tabs>
        <w:spacing w:after="0" w:line="305" w:lineRule="auto"/>
        <w:ind w:left="724" w:right="60" w:hanging="364"/>
        <w:rPr>
          <w:rFonts w:ascii="Symbol" w:eastAsia="Symbol" w:hAnsi="Symbol" w:cs="Arial"/>
          <w:sz w:val="24"/>
          <w:szCs w:val="20"/>
          <w:lang w:eastAsia="pl-PL"/>
        </w:rPr>
      </w:pPr>
      <w:r w:rsidRPr="0013334B">
        <w:rPr>
          <w:rFonts w:cs="Arial"/>
          <w:sz w:val="24"/>
          <w:szCs w:val="20"/>
          <w:lang w:eastAsia="pl-PL"/>
        </w:rPr>
        <w:t>seminarium tematyczne – zainicjowanie opracowania koncepcji przykładowych zajęć, opracowanie struktury koncepcji i zakontraktowanie wykonania tych zadań;</w:t>
      </w:r>
    </w:p>
    <w:p w:rsidR="0013334B" w:rsidRPr="0013334B" w:rsidRDefault="0013334B" w:rsidP="0013334B">
      <w:pPr>
        <w:spacing w:after="0" w:line="63" w:lineRule="exact"/>
        <w:rPr>
          <w:rFonts w:ascii="Symbol" w:eastAsia="Symbol" w:hAnsi="Symbol" w:cs="Arial"/>
          <w:sz w:val="24"/>
          <w:szCs w:val="20"/>
          <w:lang w:eastAsia="pl-PL"/>
        </w:rPr>
      </w:pPr>
    </w:p>
    <w:p w:rsidR="0013334B" w:rsidRPr="0013334B" w:rsidRDefault="0013334B" w:rsidP="0013334B">
      <w:pPr>
        <w:numPr>
          <w:ilvl w:val="0"/>
          <w:numId w:val="28"/>
        </w:numPr>
        <w:tabs>
          <w:tab w:val="left" w:pos="724"/>
        </w:tabs>
        <w:spacing w:after="0" w:line="0" w:lineRule="atLeast"/>
        <w:ind w:left="724" w:hanging="364"/>
        <w:rPr>
          <w:rFonts w:ascii="Symbol" w:eastAsia="Symbol" w:hAnsi="Symbol" w:cs="Arial"/>
          <w:sz w:val="24"/>
          <w:szCs w:val="20"/>
          <w:lang w:eastAsia="pl-PL"/>
        </w:rPr>
      </w:pPr>
      <w:r w:rsidRPr="0013334B">
        <w:rPr>
          <w:rFonts w:cs="Arial"/>
          <w:sz w:val="24"/>
          <w:szCs w:val="20"/>
          <w:lang w:eastAsia="pl-PL"/>
        </w:rPr>
        <w:t>opracowanie koncepcji;</w:t>
      </w:r>
    </w:p>
    <w:p w:rsidR="0013334B" w:rsidRPr="0013334B" w:rsidRDefault="0013334B" w:rsidP="0013334B">
      <w:pPr>
        <w:spacing w:after="0" w:line="147" w:lineRule="exact"/>
        <w:rPr>
          <w:rFonts w:ascii="Symbol" w:eastAsia="Symbol" w:hAnsi="Symbol" w:cs="Arial"/>
          <w:sz w:val="24"/>
          <w:szCs w:val="20"/>
          <w:lang w:eastAsia="pl-PL"/>
        </w:rPr>
      </w:pPr>
    </w:p>
    <w:p w:rsidR="0013334B" w:rsidRPr="0013334B" w:rsidRDefault="0013334B" w:rsidP="0013334B">
      <w:pPr>
        <w:numPr>
          <w:ilvl w:val="0"/>
          <w:numId w:val="28"/>
        </w:numPr>
        <w:tabs>
          <w:tab w:val="left" w:pos="724"/>
        </w:tabs>
        <w:spacing w:after="0" w:line="0" w:lineRule="atLeast"/>
        <w:ind w:left="724" w:hanging="364"/>
        <w:rPr>
          <w:rFonts w:ascii="Symbol" w:eastAsia="Symbol" w:hAnsi="Symbol" w:cs="Arial"/>
          <w:sz w:val="24"/>
          <w:szCs w:val="20"/>
          <w:lang w:eastAsia="pl-PL"/>
        </w:rPr>
      </w:pPr>
      <w:r w:rsidRPr="0013334B">
        <w:rPr>
          <w:rFonts w:cs="Arial"/>
          <w:sz w:val="24"/>
          <w:szCs w:val="20"/>
          <w:lang w:eastAsia="pl-PL"/>
        </w:rPr>
        <w:t>seminarium tematyczne – dyskusja wokół jakości opracowanych koncepcji;</w:t>
      </w:r>
    </w:p>
    <w:p w:rsidR="0013334B" w:rsidRPr="0013334B" w:rsidRDefault="0013334B" w:rsidP="0013334B">
      <w:pPr>
        <w:spacing w:after="0" w:line="211" w:lineRule="exact"/>
        <w:rPr>
          <w:rFonts w:ascii="Symbol" w:eastAsia="Symbol" w:hAnsi="Symbol" w:cs="Arial"/>
          <w:sz w:val="24"/>
          <w:szCs w:val="20"/>
          <w:lang w:eastAsia="pl-PL"/>
        </w:rPr>
      </w:pPr>
    </w:p>
    <w:p w:rsidR="0013334B" w:rsidRPr="0013334B" w:rsidRDefault="0013334B" w:rsidP="0013334B">
      <w:pPr>
        <w:numPr>
          <w:ilvl w:val="0"/>
          <w:numId w:val="28"/>
        </w:numPr>
        <w:tabs>
          <w:tab w:val="left" w:pos="724"/>
        </w:tabs>
        <w:spacing w:after="0" w:line="306" w:lineRule="auto"/>
        <w:ind w:left="724" w:right="120" w:hanging="364"/>
        <w:rPr>
          <w:rFonts w:ascii="Symbol" w:eastAsia="Symbol" w:hAnsi="Symbol" w:cs="Arial"/>
          <w:sz w:val="24"/>
          <w:szCs w:val="20"/>
          <w:lang w:eastAsia="pl-PL"/>
        </w:rPr>
      </w:pPr>
      <w:r w:rsidRPr="0013334B">
        <w:rPr>
          <w:rFonts w:cs="Arial"/>
          <w:sz w:val="24"/>
          <w:szCs w:val="20"/>
          <w:lang w:eastAsia="pl-PL"/>
        </w:rPr>
        <w:t>przeprowadzenie zajęć zgodnie z koncepcją lub wykonanie innych zaprojektowanych przez nauczycieli działań edukacyjnych;</w:t>
      </w:r>
    </w:p>
    <w:p w:rsidR="0013334B" w:rsidRPr="0013334B" w:rsidRDefault="0013334B" w:rsidP="0013334B">
      <w:pPr>
        <w:spacing w:after="0" w:line="130" w:lineRule="exact"/>
        <w:rPr>
          <w:rFonts w:ascii="Symbol" w:eastAsia="Symbol" w:hAnsi="Symbol" w:cs="Arial"/>
          <w:sz w:val="24"/>
          <w:szCs w:val="20"/>
          <w:lang w:eastAsia="pl-PL"/>
        </w:rPr>
      </w:pPr>
    </w:p>
    <w:p w:rsidR="0013334B" w:rsidRPr="0013334B" w:rsidRDefault="0013334B" w:rsidP="0013334B">
      <w:pPr>
        <w:numPr>
          <w:ilvl w:val="0"/>
          <w:numId w:val="28"/>
        </w:numPr>
        <w:tabs>
          <w:tab w:val="left" w:pos="724"/>
        </w:tabs>
        <w:spacing w:after="0" w:line="303" w:lineRule="auto"/>
        <w:ind w:left="724" w:right="620" w:hanging="364"/>
        <w:rPr>
          <w:rFonts w:ascii="Symbol" w:eastAsia="Symbol" w:hAnsi="Symbol" w:cs="Arial"/>
          <w:sz w:val="24"/>
          <w:szCs w:val="20"/>
          <w:lang w:eastAsia="pl-PL"/>
        </w:rPr>
      </w:pPr>
      <w:r w:rsidRPr="0013334B">
        <w:rPr>
          <w:rFonts w:cs="Arial"/>
          <w:sz w:val="24"/>
          <w:szCs w:val="20"/>
          <w:lang w:eastAsia="pl-PL"/>
        </w:rPr>
        <w:t>opracowanie ostatecznej wersji koncepcji zajęć do tworzonego w szkole „Banku pomysłów”.</w:t>
      </w:r>
    </w:p>
    <w:p w:rsidR="0013334B" w:rsidRPr="0013334B" w:rsidRDefault="0013334B" w:rsidP="0013334B">
      <w:pPr>
        <w:spacing w:after="0" w:line="283" w:lineRule="exact"/>
        <w:rPr>
          <w:rFonts w:ascii="Times New Roman" w:eastAsia="Times New Roman" w:hAnsi="Times New Roman" w:cs="Arial"/>
          <w:sz w:val="20"/>
          <w:szCs w:val="20"/>
          <w:lang w:eastAsia="pl-PL"/>
        </w:rPr>
      </w:pPr>
    </w:p>
    <w:p w:rsidR="0013334B" w:rsidRPr="0013334B" w:rsidRDefault="0013334B" w:rsidP="0013334B">
      <w:pPr>
        <w:spacing w:after="0" w:line="366" w:lineRule="auto"/>
        <w:ind w:left="4" w:right="400"/>
        <w:rPr>
          <w:rFonts w:cs="Arial"/>
          <w:sz w:val="23"/>
          <w:szCs w:val="20"/>
          <w:lang w:eastAsia="pl-PL"/>
        </w:rPr>
      </w:pPr>
      <w:r w:rsidRPr="0013334B">
        <w:rPr>
          <w:rFonts w:cs="Arial"/>
          <w:sz w:val="23"/>
          <w:szCs w:val="20"/>
          <w:lang w:eastAsia="pl-PL"/>
        </w:rPr>
        <w:t>Ten etap jest w trakcie realizacji. To praca z wyłonionym w szkole zespołem zadaniowym. Do tej pory, jako prowadzący wspomaganie konsultanci, określiliśmy ramowe założenia opracowywanych koncepcji (poniższa struktura), pozostawiając członkom zespołów dowolność w realizacji. Uczestnicy początkowo niechętnie oceniali własne kompetencje twórcze, jednak podanie i omówienie kilku przykładów obawy zracjonalizowało.</w:t>
      </w:r>
    </w:p>
    <w:p w:rsidR="0013334B" w:rsidRPr="0013334B" w:rsidRDefault="0013334B" w:rsidP="0013334B">
      <w:pPr>
        <w:spacing w:after="0" w:line="163"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4"/>
        <w:rPr>
          <w:rFonts w:cs="Arial"/>
          <w:sz w:val="24"/>
          <w:szCs w:val="20"/>
          <w:lang w:eastAsia="pl-PL"/>
        </w:rPr>
      </w:pPr>
      <w:r w:rsidRPr="0013334B">
        <w:rPr>
          <w:rFonts w:cs="Arial"/>
          <w:sz w:val="24"/>
          <w:szCs w:val="20"/>
          <w:lang w:eastAsia="pl-PL"/>
        </w:rPr>
        <w:t>Wspomniane ramowe założenia określają sposób opracowania przez każdego nauczyciela</w:t>
      </w:r>
    </w:p>
    <w:p w:rsidR="0013334B" w:rsidRPr="0013334B" w:rsidRDefault="0013334B" w:rsidP="0013334B">
      <w:pPr>
        <w:spacing w:after="0" w:line="199" w:lineRule="exact"/>
        <w:rPr>
          <w:rFonts w:ascii="Times New Roman" w:eastAsia="Times New Roman" w:hAnsi="Times New Roman" w:cs="Arial"/>
          <w:sz w:val="20"/>
          <w:szCs w:val="20"/>
          <w:lang w:eastAsia="pl-PL"/>
        </w:rPr>
      </w:pPr>
    </w:p>
    <w:p w:rsidR="0013334B" w:rsidRPr="0013334B" w:rsidRDefault="0013334B" w:rsidP="0013334B">
      <w:pPr>
        <w:spacing w:after="0" w:line="337" w:lineRule="auto"/>
        <w:ind w:left="4" w:right="60"/>
        <w:rPr>
          <w:rFonts w:cs="Arial"/>
          <w:sz w:val="24"/>
          <w:szCs w:val="20"/>
          <w:lang w:eastAsia="pl-PL"/>
        </w:rPr>
      </w:pPr>
      <w:r w:rsidRPr="0013334B">
        <w:rPr>
          <w:rFonts w:cs="Arial"/>
          <w:sz w:val="24"/>
          <w:szCs w:val="20"/>
          <w:lang w:eastAsia="pl-PL"/>
        </w:rPr>
        <w:t>z zespołu przynajmniej dwóch koncepcji zajęć edukacyjnych lub innych działań, z czego jedna musi wpisywać się w codzienność przedmiotową, a druga powinna zakładać współpracę nauczycieli w realizacji zaproponowanej formy.</w:t>
      </w:r>
    </w:p>
    <w:p w:rsidR="0013334B" w:rsidRPr="0013334B" w:rsidRDefault="0013334B" w:rsidP="0013334B">
      <w:pPr>
        <w:spacing w:after="0" w:line="191"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4"/>
        <w:rPr>
          <w:rFonts w:cs="Arial"/>
          <w:sz w:val="24"/>
          <w:szCs w:val="20"/>
          <w:lang w:eastAsia="pl-PL"/>
        </w:rPr>
      </w:pPr>
      <w:r w:rsidRPr="0013334B">
        <w:rPr>
          <w:rFonts w:cs="Arial"/>
          <w:sz w:val="24"/>
          <w:szCs w:val="20"/>
          <w:lang w:eastAsia="pl-PL"/>
        </w:rPr>
        <w:t>Struktura:</w:t>
      </w:r>
    </w:p>
    <w:p w:rsidR="0013334B" w:rsidRPr="0013334B" w:rsidRDefault="0013334B" w:rsidP="0013334B">
      <w:pPr>
        <w:spacing w:after="0" w:line="145" w:lineRule="exact"/>
        <w:rPr>
          <w:rFonts w:ascii="Times New Roman" w:eastAsia="Times New Roman" w:hAnsi="Times New Roman" w:cs="Arial"/>
          <w:sz w:val="20"/>
          <w:szCs w:val="20"/>
          <w:lang w:eastAsia="pl-PL"/>
        </w:rPr>
      </w:pPr>
    </w:p>
    <w:p w:rsidR="0013334B" w:rsidRPr="0013334B" w:rsidRDefault="0013334B" w:rsidP="0013334B">
      <w:pPr>
        <w:numPr>
          <w:ilvl w:val="0"/>
          <w:numId w:val="29"/>
        </w:numPr>
        <w:tabs>
          <w:tab w:val="left" w:pos="704"/>
        </w:tabs>
        <w:spacing w:after="0" w:line="0" w:lineRule="atLeast"/>
        <w:ind w:left="704" w:hanging="351"/>
        <w:rPr>
          <w:rFonts w:ascii="Symbol" w:eastAsia="Symbol" w:hAnsi="Symbol" w:cs="Arial"/>
          <w:sz w:val="24"/>
          <w:szCs w:val="20"/>
          <w:lang w:eastAsia="pl-PL"/>
        </w:rPr>
      </w:pPr>
      <w:r w:rsidRPr="0013334B">
        <w:rPr>
          <w:rFonts w:cs="Arial"/>
          <w:sz w:val="24"/>
          <w:szCs w:val="20"/>
          <w:lang w:eastAsia="pl-PL"/>
        </w:rPr>
        <w:t>Przedmiot/przedmioty/sfery edukacyjnej aktywności szkoły.</w:t>
      </w:r>
    </w:p>
    <w:p w:rsidR="0013334B" w:rsidRPr="0013334B" w:rsidRDefault="0013334B" w:rsidP="0013334B">
      <w:pPr>
        <w:spacing w:after="0" w:line="213" w:lineRule="exact"/>
        <w:rPr>
          <w:rFonts w:ascii="Symbol" w:eastAsia="Symbol" w:hAnsi="Symbol" w:cs="Arial"/>
          <w:sz w:val="24"/>
          <w:szCs w:val="20"/>
          <w:lang w:eastAsia="pl-PL"/>
        </w:rPr>
      </w:pPr>
    </w:p>
    <w:p w:rsidR="0013334B" w:rsidRPr="0013334B" w:rsidRDefault="0013334B" w:rsidP="0013334B">
      <w:pPr>
        <w:numPr>
          <w:ilvl w:val="0"/>
          <w:numId w:val="29"/>
        </w:numPr>
        <w:tabs>
          <w:tab w:val="left" w:pos="704"/>
        </w:tabs>
        <w:spacing w:after="0" w:line="305" w:lineRule="auto"/>
        <w:ind w:left="704" w:right="120" w:hanging="351"/>
        <w:rPr>
          <w:rFonts w:ascii="Symbol" w:eastAsia="Symbol" w:hAnsi="Symbol" w:cs="Arial"/>
          <w:sz w:val="24"/>
          <w:szCs w:val="20"/>
          <w:lang w:eastAsia="pl-PL"/>
        </w:rPr>
      </w:pPr>
      <w:r w:rsidRPr="0013334B">
        <w:rPr>
          <w:rFonts w:cs="Arial"/>
          <w:sz w:val="24"/>
          <w:szCs w:val="20"/>
          <w:lang w:eastAsia="pl-PL"/>
        </w:rPr>
        <w:t>Wymagania podstawy programowej (jeżeli koncepcja dotyczy przedmiotu lub zamysł uwzględnia osiąganie efektów podstawy programowej).</w:t>
      </w:r>
    </w:p>
    <w:p w:rsidR="0013334B" w:rsidRPr="0013334B" w:rsidRDefault="0013334B" w:rsidP="0013334B">
      <w:pPr>
        <w:spacing w:after="0" w:line="130" w:lineRule="exact"/>
        <w:rPr>
          <w:rFonts w:ascii="Symbol" w:eastAsia="Symbol" w:hAnsi="Symbol" w:cs="Arial"/>
          <w:sz w:val="24"/>
          <w:szCs w:val="20"/>
          <w:lang w:eastAsia="pl-PL"/>
        </w:rPr>
      </w:pPr>
    </w:p>
    <w:p w:rsidR="0013334B" w:rsidRPr="0013334B" w:rsidRDefault="0013334B" w:rsidP="0013334B">
      <w:pPr>
        <w:numPr>
          <w:ilvl w:val="0"/>
          <w:numId w:val="29"/>
        </w:numPr>
        <w:tabs>
          <w:tab w:val="left" w:pos="704"/>
        </w:tabs>
        <w:spacing w:after="0" w:line="307" w:lineRule="auto"/>
        <w:ind w:left="704" w:right="60" w:hanging="351"/>
        <w:rPr>
          <w:rFonts w:ascii="Symbol" w:eastAsia="Symbol" w:hAnsi="Symbol" w:cs="Arial"/>
          <w:sz w:val="24"/>
          <w:szCs w:val="20"/>
          <w:lang w:eastAsia="pl-PL"/>
        </w:rPr>
      </w:pPr>
      <w:r w:rsidRPr="0013334B">
        <w:rPr>
          <w:rFonts w:cs="Arial"/>
          <w:sz w:val="24"/>
          <w:szCs w:val="20"/>
          <w:lang w:eastAsia="pl-PL"/>
        </w:rPr>
        <w:t>Adresat (uczniowie, ale wspólnie z nimi również rodzice, przedstawiciele społeczności lokalnej, eksperci, inni uczestnicy).</w:t>
      </w:r>
    </w:p>
    <w:p w:rsidR="0013334B" w:rsidRPr="0013334B" w:rsidRDefault="0013334B" w:rsidP="0013334B">
      <w:pPr>
        <w:spacing w:after="0" w:line="61" w:lineRule="exact"/>
        <w:rPr>
          <w:rFonts w:ascii="Symbol" w:eastAsia="Symbol" w:hAnsi="Symbol" w:cs="Arial"/>
          <w:sz w:val="24"/>
          <w:szCs w:val="20"/>
          <w:lang w:eastAsia="pl-PL"/>
        </w:rPr>
      </w:pPr>
    </w:p>
    <w:p w:rsidR="0013334B" w:rsidRPr="0013334B" w:rsidRDefault="0013334B" w:rsidP="0013334B">
      <w:pPr>
        <w:numPr>
          <w:ilvl w:val="0"/>
          <w:numId w:val="29"/>
        </w:numPr>
        <w:tabs>
          <w:tab w:val="left" w:pos="704"/>
        </w:tabs>
        <w:spacing w:after="0" w:line="0" w:lineRule="atLeast"/>
        <w:ind w:left="704" w:hanging="351"/>
        <w:rPr>
          <w:rFonts w:ascii="Symbol" w:eastAsia="Symbol" w:hAnsi="Symbol" w:cs="Arial"/>
          <w:sz w:val="24"/>
          <w:szCs w:val="20"/>
          <w:lang w:eastAsia="pl-PL"/>
        </w:rPr>
      </w:pPr>
      <w:r w:rsidRPr="0013334B">
        <w:rPr>
          <w:rFonts w:cs="Arial"/>
          <w:sz w:val="24"/>
          <w:szCs w:val="20"/>
          <w:lang w:eastAsia="pl-PL"/>
        </w:rPr>
        <w:t>Temat/tytuł (powinien intrygować, zachęcać, prowokować…).</w:t>
      </w:r>
    </w:p>
    <w:p w:rsidR="0013334B" w:rsidRPr="0013334B" w:rsidRDefault="0013334B" w:rsidP="0013334B">
      <w:pPr>
        <w:spacing w:after="0" w:line="211" w:lineRule="exact"/>
        <w:rPr>
          <w:rFonts w:ascii="Symbol" w:eastAsia="Symbol" w:hAnsi="Symbol" w:cs="Arial"/>
          <w:sz w:val="24"/>
          <w:szCs w:val="20"/>
          <w:lang w:eastAsia="pl-PL"/>
        </w:rPr>
      </w:pPr>
    </w:p>
    <w:p w:rsidR="0013334B" w:rsidRPr="0013334B" w:rsidRDefault="0013334B" w:rsidP="0013334B">
      <w:pPr>
        <w:numPr>
          <w:ilvl w:val="0"/>
          <w:numId w:val="29"/>
        </w:numPr>
        <w:tabs>
          <w:tab w:val="left" w:pos="704"/>
        </w:tabs>
        <w:spacing w:after="0" w:line="307" w:lineRule="auto"/>
        <w:ind w:left="704" w:right="600" w:hanging="351"/>
        <w:rPr>
          <w:rFonts w:ascii="Symbol" w:eastAsia="Symbol" w:hAnsi="Symbol" w:cs="Arial"/>
          <w:sz w:val="24"/>
          <w:szCs w:val="20"/>
          <w:lang w:eastAsia="pl-PL"/>
        </w:rPr>
      </w:pPr>
      <w:r w:rsidRPr="0013334B">
        <w:rPr>
          <w:rFonts w:cs="Arial"/>
          <w:sz w:val="24"/>
          <w:szCs w:val="20"/>
          <w:lang w:eastAsia="pl-PL"/>
        </w:rPr>
        <w:t>Cel/cele (w formie operacyjnej – odzwierciedlające końcowe zachowanie ucznia po zrealizowanych zajęciach w zakresie wiadomości, umiejętności i postaw.</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ascii="Symbol" w:eastAsia="Symbol" w:hAnsi="Symbol" w:cs="Arial"/>
          <w:noProof/>
          <w:sz w:val="24"/>
          <w:szCs w:val="20"/>
          <w:lang w:eastAsia="pl-PL"/>
        </w:rPr>
        <w:drawing>
          <wp:anchor distT="0" distB="0" distL="114300" distR="114300" simplePos="0" relativeHeight="251668480" behindDoc="1" locked="0" layoutInCell="1" allowOverlap="1" wp14:anchorId="6F7E4ECF" wp14:editId="5BA25D80">
            <wp:simplePos x="0" y="0"/>
            <wp:positionH relativeFrom="column">
              <wp:posOffset>2361565</wp:posOffset>
            </wp:positionH>
            <wp:positionV relativeFrom="paragraph">
              <wp:posOffset>304165</wp:posOffset>
            </wp:positionV>
            <wp:extent cx="914400" cy="359410"/>
            <wp:effectExtent l="19050" t="0" r="0" b="0"/>
            <wp:wrapNone/>
            <wp:docPr id="146"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7" cstate="print"/>
                    <a:srcRect/>
                    <a:stretch>
                      <a:fillRect/>
                    </a:stretch>
                  </pic:blipFill>
                  <pic:spPr bwMode="auto">
                    <a:xfrm>
                      <a:off x="0" y="0"/>
                      <a:ext cx="914400" cy="359410"/>
                    </a:xfrm>
                    <a:prstGeom prst="rect">
                      <a:avLst/>
                    </a:prstGeom>
                    <a:noFill/>
                  </pic:spPr>
                </pic:pic>
              </a:graphicData>
            </a:graphic>
          </wp:anchor>
        </w:drawing>
      </w:r>
      <w:r w:rsidRPr="0013334B">
        <w:rPr>
          <w:rFonts w:ascii="Symbol" w:eastAsia="Symbol" w:hAnsi="Symbol" w:cs="Arial"/>
          <w:noProof/>
          <w:sz w:val="24"/>
          <w:szCs w:val="20"/>
          <w:lang w:eastAsia="pl-PL"/>
        </w:rPr>
        <mc:AlternateContent>
          <mc:Choice Requires="wps">
            <w:drawing>
              <wp:anchor distT="0" distB="0" distL="114300" distR="114300" simplePos="0" relativeHeight="251685888" behindDoc="1" locked="0" layoutInCell="1" allowOverlap="1">
                <wp:simplePos x="0" y="0"/>
                <wp:positionH relativeFrom="column">
                  <wp:posOffset>-46990</wp:posOffset>
                </wp:positionH>
                <wp:positionV relativeFrom="paragraph">
                  <wp:posOffset>220345</wp:posOffset>
                </wp:positionV>
                <wp:extent cx="5781040" cy="0"/>
                <wp:effectExtent l="13970" t="8255" r="5715" b="10795"/>
                <wp:wrapNone/>
                <wp:docPr id="70" name="Łącznik prosty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040"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9442B3" id="Łącznik prosty 7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7.35pt" to="451.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" strokecolor="#7f7f7f" strokeweight=".5pt"/>
            </w:pict>
          </mc:Fallback>
        </mc:AlternateContent>
      </w:r>
    </w:p>
    <w:p w:rsidR="0013334B" w:rsidRPr="0013334B" w:rsidRDefault="0013334B" w:rsidP="0013334B">
      <w:pPr>
        <w:spacing w:after="0" w:line="20" w:lineRule="exact"/>
        <w:rPr>
          <w:rFonts w:ascii="Times New Roman" w:eastAsia="Times New Roman" w:hAnsi="Times New Roman" w:cs="Arial"/>
          <w:sz w:val="20"/>
          <w:szCs w:val="20"/>
          <w:lang w:eastAsia="pl-PL"/>
        </w:rPr>
        <w:sectPr w:rsidR="0013334B" w:rsidRPr="0013334B">
          <w:pgSz w:w="11900" w:h="16838"/>
          <w:pgMar w:top="700" w:right="1406" w:bottom="150" w:left="1416" w:header="0" w:footer="0" w:gutter="0"/>
          <w:cols w:space="0" w:equalWidth="0">
            <w:col w:w="9084"/>
          </w:cols>
          <w:docGrid w:linePitch="360"/>
        </w:sect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69"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8964"/>
        <w:rPr>
          <w:rFonts w:cs="Arial"/>
          <w:szCs w:val="20"/>
          <w:lang w:eastAsia="pl-PL"/>
        </w:rPr>
      </w:pPr>
      <w:r w:rsidRPr="0013334B">
        <w:rPr>
          <w:rFonts w:cs="Arial"/>
          <w:szCs w:val="20"/>
          <w:lang w:eastAsia="pl-PL"/>
        </w:rPr>
        <w:t>8</w:t>
      </w:r>
    </w:p>
    <w:p w:rsidR="0013334B" w:rsidRPr="0013334B" w:rsidRDefault="0013334B" w:rsidP="0013334B">
      <w:pPr>
        <w:spacing w:after="0" w:line="0" w:lineRule="atLeast"/>
        <w:ind w:left="8964"/>
        <w:rPr>
          <w:rFonts w:cs="Arial"/>
          <w:szCs w:val="20"/>
          <w:lang w:eastAsia="pl-PL"/>
        </w:rPr>
        <w:sectPr w:rsidR="0013334B" w:rsidRPr="0013334B">
          <w:type w:val="continuous"/>
          <w:pgSz w:w="11900" w:h="16838"/>
          <w:pgMar w:top="700" w:right="1406" w:bottom="150" w:left="1416" w:header="0" w:footer="0" w:gutter="0"/>
          <w:cols w:space="0" w:equalWidth="0">
            <w:col w:w="9084"/>
          </w:cols>
          <w:docGrid w:linePitch="360"/>
        </w:sectPr>
      </w:pPr>
    </w:p>
    <w:p w:rsidR="0013334B" w:rsidRPr="0013334B" w:rsidRDefault="0013334B" w:rsidP="0013334B">
      <w:pPr>
        <w:spacing w:after="0" w:line="0" w:lineRule="atLeast"/>
        <w:rPr>
          <w:rFonts w:cs="Arial"/>
          <w:b/>
          <w:color w:val="7F7F7F"/>
          <w:szCs w:val="20"/>
          <w:lang w:eastAsia="pl-PL"/>
        </w:rPr>
      </w:pPr>
      <w:bookmarkStart w:id="18" w:name="page9"/>
      <w:bookmarkEnd w:id="18"/>
      <w:r w:rsidRPr="0013334B">
        <w:rPr>
          <w:rFonts w:cs="Arial"/>
          <w:color w:val="7F7F7F"/>
          <w:szCs w:val="20"/>
          <w:lang w:eastAsia="pl-PL"/>
        </w:rPr>
        <w:t xml:space="preserve">Ewa Kulka, Olgierd Neyman </w:t>
      </w:r>
      <w:r w:rsidRPr="0013334B">
        <w:rPr>
          <w:rFonts w:ascii="Symbol" w:eastAsia="Symbol" w:hAnsi="Symbol" w:cs="Arial"/>
          <w:color w:val="7F7F7F"/>
          <w:szCs w:val="20"/>
          <w:lang w:eastAsia="pl-PL"/>
        </w:rPr>
        <w:t></w:t>
      </w:r>
      <w:r w:rsidRPr="0013334B">
        <w:rPr>
          <w:rFonts w:cs="Arial"/>
          <w:color w:val="7F7F7F"/>
          <w:szCs w:val="20"/>
          <w:lang w:eastAsia="pl-PL"/>
        </w:rPr>
        <w:t xml:space="preserve"> </w:t>
      </w:r>
      <w:r w:rsidRPr="0013334B">
        <w:rPr>
          <w:rFonts w:cs="Arial"/>
          <w:b/>
          <w:color w:val="7F7F7F"/>
          <w:szCs w:val="20"/>
          <w:lang w:eastAsia="pl-PL"/>
        </w:rPr>
        <w:t>Jak wspomagać szkoły w rozwoju</w:t>
      </w:r>
      <w:r w:rsidRPr="0013334B">
        <w:rPr>
          <w:rFonts w:cs="Arial"/>
          <w:color w:val="7F7F7F"/>
          <w:szCs w:val="20"/>
          <w:lang w:eastAsia="pl-PL"/>
        </w:rPr>
        <w:t xml:space="preserve"> </w:t>
      </w:r>
      <w:r w:rsidRPr="0013334B">
        <w:rPr>
          <w:rFonts w:cs="Arial"/>
          <w:b/>
          <w:color w:val="7F7F7F"/>
          <w:szCs w:val="20"/>
          <w:lang w:eastAsia="pl-PL"/>
        </w:rPr>
        <w:t>kompetencji kluczowych?</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b/>
          <w:noProof/>
          <w:color w:val="7F7F7F"/>
          <w:szCs w:val="20"/>
          <w:lang w:eastAsia="pl-PL"/>
        </w:rPr>
        <mc:AlternateContent>
          <mc:Choice Requires="wps">
            <w:drawing>
              <wp:anchor distT="0" distB="0" distL="114300" distR="114300" simplePos="0" relativeHeight="251686912" behindDoc="1" locked="0" layoutInCell="1" allowOverlap="1">
                <wp:simplePos x="0" y="0"/>
                <wp:positionH relativeFrom="column">
                  <wp:posOffset>-1905</wp:posOffset>
                </wp:positionH>
                <wp:positionV relativeFrom="paragraph">
                  <wp:posOffset>48895</wp:posOffset>
                </wp:positionV>
                <wp:extent cx="5781675" cy="0"/>
                <wp:effectExtent l="13970" t="13970" r="5080" b="5080"/>
                <wp:wrapNone/>
                <wp:docPr id="69" name="Łącznik prosty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9222AC" id="Łącznik prosty 69"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55.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" strokecolor="#7f7f7f" strokeweight=".5pt"/>
            </w:pict>
          </mc:Fallback>
        </mc:AlternateConten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97" w:lineRule="exact"/>
        <w:rPr>
          <w:rFonts w:ascii="Times New Roman" w:eastAsia="Times New Roman" w:hAnsi="Times New Roman" w:cs="Arial"/>
          <w:sz w:val="20"/>
          <w:szCs w:val="20"/>
          <w:lang w:eastAsia="pl-PL"/>
        </w:rPr>
      </w:pPr>
    </w:p>
    <w:p w:rsidR="0013334B" w:rsidRPr="0013334B" w:rsidRDefault="0013334B" w:rsidP="0013334B">
      <w:pPr>
        <w:numPr>
          <w:ilvl w:val="0"/>
          <w:numId w:val="30"/>
        </w:numPr>
        <w:tabs>
          <w:tab w:val="left" w:pos="700"/>
        </w:tabs>
        <w:spacing w:after="0" w:line="308" w:lineRule="auto"/>
        <w:ind w:left="700" w:right="780" w:hanging="351"/>
        <w:rPr>
          <w:rFonts w:ascii="Symbol" w:eastAsia="Symbol" w:hAnsi="Symbol" w:cs="Arial"/>
          <w:sz w:val="24"/>
          <w:szCs w:val="20"/>
          <w:lang w:eastAsia="pl-PL"/>
        </w:rPr>
      </w:pPr>
      <w:r w:rsidRPr="0013334B">
        <w:rPr>
          <w:rFonts w:cs="Arial"/>
          <w:sz w:val="24"/>
          <w:szCs w:val="20"/>
          <w:lang w:eastAsia="pl-PL"/>
        </w:rPr>
        <w:t>Opis przebiegu – krok po kroku, zadania dla poszczególnych podmiotów przed zajęciami, w trakcie i po zajęciach oraz sposób ich wykonywania.</w:t>
      </w:r>
    </w:p>
    <w:p w:rsidR="0013334B" w:rsidRPr="0013334B" w:rsidRDefault="0013334B" w:rsidP="0013334B">
      <w:pPr>
        <w:spacing w:after="0" w:line="59" w:lineRule="exact"/>
        <w:rPr>
          <w:rFonts w:ascii="Symbol" w:eastAsia="Symbol" w:hAnsi="Symbol" w:cs="Arial"/>
          <w:sz w:val="24"/>
          <w:szCs w:val="20"/>
          <w:lang w:eastAsia="pl-PL"/>
        </w:rPr>
      </w:pPr>
    </w:p>
    <w:p w:rsidR="0013334B" w:rsidRPr="0013334B" w:rsidRDefault="0013334B" w:rsidP="0013334B">
      <w:pPr>
        <w:numPr>
          <w:ilvl w:val="0"/>
          <w:numId w:val="30"/>
        </w:numPr>
        <w:tabs>
          <w:tab w:val="left" w:pos="700"/>
        </w:tabs>
        <w:spacing w:after="0" w:line="0" w:lineRule="atLeast"/>
        <w:ind w:left="700" w:hanging="351"/>
        <w:rPr>
          <w:rFonts w:ascii="Symbol" w:eastAsia="Symbol" w:hAnsi="Symbol" w:cs="Arial"/>
          <w:sz w:val="24"/>
          <w:szCs w:val="20"/>
          <w:lang w:eastAsia="pl-PL"/>
        </w:rPr>
      </w:pPr>
      <w:r w:rsidRPr="0013334B">
        <w:rPr>
          <w:rFonts w:cs="Arial"/>
          <w:sz w:val="24"/>
          <w:szCs w:val="20"/>
          <w:lang w:eastAsia="pl-PL"/>
        </w:rPr>
        <w:t>Planowany czas realizacji.</w:t>
      </w:r>
    </w:p>
    <w:p w:rsidR="0013334B" w:rsidRPr="0013334B" w:rsidRDefault="0013334B" w:rsidP="0013334B">
      <w:pPr>
        <w:spacing w:after="0" w:line="211" w:lineRule="exact"/>
        <w:rPr>
          <w:rFonts w:ascii="Symbol" w:eastAsia="Symbol" w:hAnsi="Symbol" w:cs="Arial"/>
          <w:sz w:val="24"/>
          <w:szCs w:val="20"/>
          <w:lang w:eastAsia="pl-PL"/>
        </w:rPr>
      </w:pPr>
    </w:p>
    <w:p w:rsidR="0013334B" w:rsidRPr="0013334B" w:rsidRDefault="0013334B" w:rsidP="0013334B">
      <w:pPr>
        <w:numPr>
          <w:ilvl w:val="0"/>
          <w:numId w:val="30"/>
        </w:numPr>
        <w:tabs>
          <w:tab w:val="left" w:pos="700"/>
        </w:tabs>
        <w:spacing w:after="0" w:line="330" w:lineRule="auto"/>
        <w:ind w:left="700" w:right="320" w:hanging="351"/>
        <w:rPr>
          <w:rFonts w:ascii="Symbol" w:eastAsia="Symbol" w:hAnsi="Symbol" w:cs="Arial"/>
          <w:sz w:val="23"/>
          <w:szCs w:val="20"/>
          <w:lang w:eastAsia="pl-PL"/>
        </w:rPr>
      </w:pPr>
      <w:r w:rsidRPr="0013334B">
        <w:rPr>
          <w:rFonts w:cs="Arial"/>
          <w:sz w:val="23"/>
          <w:szCs w:val="20"/>
          <w:lang w:eastAsia="pl-PL"/>
        </w:rPr>
        <w:t>Wyszczególnione kompetencje kluczowe kształtowane podczas tak zaplanowanych zajęć lub akcji – z uwzględnieniem wypracowanych podczas debat wniosków.</w:t>
      </w:r>
    </w:p>
    <w:p w:rsidR="0013334B" w:rsidRPr="0013334B" w:rsidRDefault="0013334B" w:rsidP="0013334B">
      <w:pPr>
        <w:spacing w:after="0" w:line="250" w:lineRule="exact"/>
        <w:rPr>
          <w:rFonts w:ascii="Times New Roman" w:eastAsia="Times New Roman" w:hAnsi="Times New Roman" w:cs="Arial"/>
          <w:sz w:val="20"/>
          <w:szCs w:val="20"/>
          <w:lang w:eastAsia="pl-PL"/>
        </w:rPr>
      </w:pPr>
    </w:p>
    <w:p w:rsidR="0013334B" w:rsidRPr="0013334B" w:rsidRDefault="0013334B" w:rsidP="0013334B">
      <w:pPr>
        <w:spacing w:after="0" w:line="339" w:lineRule="auto"/>
        <w:ind w:right="380"/>
        <w:jc w:val="both"/>
        <w:rPr>
          <w:rFonts w:cs="Arial"/>
          <w:sz w:val="24"/>
          <w:szCs w:val="20"/>
          <w:lang w:eastAsia="pl-PL"/>
        </w:rPr>
      </w:pPr>
      <w:r w:rsidRPr="0013334B">
        <w:rPr>
          <w:rFonts w:cs="Arial"/>
          <w:sz w:val="24"/>
          <w:szCs w:val="20"/>
          <w:lang w:eastAsia="pl-PL"/>
        </w:rPr>
        <w:t>Ta faza zakończyła się zakontraktowaniem z członkami zespołów zadaniowych w szkołach przestrzegania określonych zasad podczas opracowywania koncepcji i ich weryfikacji. Oto kilka zapisów wypracowanych z zespołami:</w:t>
      </w:r>
    </w:p>
    <w:p w:rsidR="0013334B" w:rsidRPr="0013334B" w:rsidRDefault="0013334B" w:rsidP="0013334B">
      <w:pPr>
        <w:spacing w:after="0" w:line="91" w:lineRule="exact"/>
        <w:rPr>
          <w:rFonts w:ascii="Times New Roman" w:eastAsia="Times New Roman" w:hAnsi="Times New Roman" w:cs="Arial"/>
          <w:sz w:val="20"/>
          <w:szCs w:val="20"/>
          <w:lang w:eastAsia="pl-PL"/>
        </w:rPr>
      </w:pPr>
    </w:p>
    <w:p w:rsidR="0013334B" w:rsidRPr="0013334B" w:rsidRDefault="0013334B" w:rsidP="0013334B">
      <w:pPr>
        <w:numPr>
          <w:ilvl w:val="0"/>
          <w:numId w:val="31"/>
        </w:numPr>
        <w:tabs>
          <w:tab w:val="left" w:pos="700"/>
        </w:tabs>
        <w:spacing w:after="0" w:line="330" w:lineRule="auto"/>
        <w:ind w:left="700" w:right="540" w:hanging="346"/>
        <w:rPr>
          <w:rFonts w:ascii="Symbol" w:eastAsia="Symbol" w:hAnsi="Symbol" w:cs="Arial"/>
          <w:sz w:val="23"/>
          <w:szCs w:val="20"/>
          <w:lang w:eastAsia="pl-PL"/>
        </w:rPr>
      </w:pPr>
      <w:r w:rsidRPr="0013334B">
        <w:rPr>
          <w:rFonts w:cs="Arial"/>
          <w:sz w:val="23"/>
          <w:szCs w:val="20"/>
          <w:lang w:eastAsia="pl-PL"/>
        </w:rPr>
        <w:t>Projektowane zajęcia/imprezy edukacyjne powinny dotyczyć bieżącego roku szkolnego i wpisywać się w realizowany program nauczania lub plan pracy szkoły</w:t>
      </w:r>
    </w:p>
    <w:p w:rsidR="0013334B" w:rsidRPr="0013334B" w:rsidRDefault="0013334B" w:rsidP="0013334B">
      <w:pPr>
        <w:spacing w:after="0" w:line="37" w:lineRule="exact"/>
        <w:rPr>
          <w:rFonts w:ascii="Symbol" w:eastAsia="Symbol" w:hAnsi="Symbol" w:cs="Arial"/>
          <w:sz w:val="23"/>
          <w:szCs w:val="20"/>
          <w:lang w:eastAsia="pl-PL"/>
        </w:rPr>
      </w:pPr>
    </w:p>
    <w:p w:rsidR="0013334B" w:rsidRPr="0013334B" w:rsidRDefault="0013334B" w:rsidP="0013334B">
      <w:pPr>
        <w:spacing w:after="0" w:line="0" w:lineRule="atLeast"/>
        <w:ind w:left="700"/>
        <w:rPr>
          <w:rFonts w:cs="Arial"/>
          <w:sz w:val="24"/>
          <w:szCs w:val="20"/>
          <w:lang w:eastAsia="pl-PL"/>
        </w:rPr>
      </w:pPr>
      <w:r w:rsidRPr="0013334B">
        <w:rPr>
          <w:rFonts w:cs="Arial"/>
          <w:sz w:val="24"/>
          <w:szCs w:val="20"/>
          <w:lang w:eastAsia="pl-PL"/>
        </w:rPr>
        <w:t>(np. kalendarz imprez).</w:t>
      </w:r>
    </w:p>
    <w:p w:rsidR="0013334B" w:rsidRPr="0013334B" w:rsidRDefault="0013334B" w:rsidP="0013334B">
      <w:pPr>
        <w:spacing w:after="0" w:line="211" w:lineRule="exact"/>
        <w:rPr>
          <w:rFonts w:ascii="Symbol" w:eastAsia="Symbol" w:hAnsi="Symbol" w:cs="Arial"/>
          <w:sz w:val="23"/>
          <w:szCs w:val="20"/>
          <w:lang w:eastAsia="pl-PL"/>
        </w:rPr>
      </w:pPr>
    </w:p>
    <w:p w:rsidR="0013334B" w:rsidRPr="0013334B" w:rsidRDefault="0013334B" w:rsidP="0013334B">
      <w:pPr>
        <w:numPr>
          <w:ilvl w:val="0"/>
          <w:numId w:val="31"/>
        </w:numPr>
        <w:tabs>
          <w:tab w:val="left" w:pos="700"/>
        </w:tabs>
        <w:spacing w:after="0" w:line="331" w:lineRule="auto"/>
        <w:ind w:left="700" w:right="480" w:hanging="346"/>
        <w:jc w:val="both"/>
        <w:rPr>
          <w:rFonts w:ascii="Symbol" w:eastAsia="Symbol" w:hAnsi="Symbol" w:cs="Arial"/>
          <w:sz w:val="24"/>
          <w:szCs w:val="20"/>
          <w:lang w:eastAsia="pl-PL"/>
        </w:rPr>
      </w:pPr>
      <w:r w:rsidRPr="0013334B">
        <w:rPr>
          <w:rFonts w:cs="Arial"/>
          <w:sz w:val="24"/>
          <w:szCs w:val="20"/>
          <w:lang w:eastAsia="pl-PL"/>
        </w:rPr>
        <w:t>Planując realizację zajęć, powinniśmy już w fazę wstępną bardzo szeroko włączyć uczniów, tak aby czuli się właścicielami pomysłów na uczenie się i potrafili mówić o nich refleksyjnie.</w:t>
      </w:r>
    </w:p>
    <w:p w:rsidR="0013334B" w:rsidRPr="0013334B" w:rsidRDefault="0013334B" w:rsidP="0013334B">
      <w:pPr>
        <w:spacing w:after="0" w:line="102" w:lineRule="exact"/>
        <w:rPr>
          <w:rFonts w:ascii="Symbol" w:eastAsia="Symbol" w:hAnsi="Symbol" w:cs="Arial"/>
          <w:sz w:val="24"/>
          <w:szCs w:val="20"/>
          <w:lang w:eastAsia="pl-PL"/>
        </w:rPr>
      </w:pPr>
    </w:p>
    <w:p w:rsidR="0013334B" w:rsidRPr="0013334B" w:rsidRDefault="0013334B" w:rsidP="0013334B">
      <w:pPr>
        <w:numPr>
          <w:ilvl w:val="0"/>
          <w:numId w:val="31"/>
        </w:numPr>
        <w:tabs>
          <w:tab w:val="left" w:pos="700"/>
        </w:tabs>
        <w:spacing w:after="0" w:line="305" w:lineRule="auto"/>
        <w:ind w:left="700" w:right="240" w:hanging="346"/>
        <w:rPr>
          <w:rFonts w:ascii="Symbol" w:eastAsia="Symbol" w:hAnsi="Symbol" w:cs="Arial"/>
          <w:sz w:val="24"/>
          <w:szCs w:val="20"/>
          <w:lang w:eastAsia="pl-PL"/>
        </w:rPr>
      </w:pPr>
      <w:r w:rsidRPr="0013334B">
        <w:rPr>
          <w:rFonts w:cs="Arial"/>
          <w:sz w:val="24"/>
          <w:szCs w:val="20"/>
          <w:lang w:eastAsia="pl-PL"/>
        </w:rPr>
        <w:t>Tak motywujmy uczniów do planowania i realizacji zajęć, aby dały się identyfikować doświadczenia, eksperymenty (również w zakresie przedmiotów humanistycznych</w:t>
      </w:r>
    </w:p>
    <w:p w:rsidR="0013334B" w:rsidRPr="0013334B" w:rsidRDefault="0013334B" w:rsidP="0013334B">
      <w:pPr>
        <w:spacing w:after="0" w:line="120" w:lineRule="exact"/>
        <w:rPr>
          <w:rFonts w:ascii="Times New Roman" w:eastAsia="Times New Roman" w:hAnsi="Times New Roman" w:cs="Arial"/>
          <w:sz w:val="20"/>
          <w:szCs w:val="20"/>
          <w:lang w:eastAsia="pl-PL"/>
        </w:rPr>
      </w:pPr>
    </w:p>
    <w:p w:rsidR="0013334B" w:rsidRPr="0013334B" w:rsidRDefault="0013334B" w:rsidP="0013334B">
      <w:pPr>
        <w:spacing w:after="0" w:line="316" w:lineRule="auto"/>
        <w:ind w:left="700" w:right="360"/>
        <w:rPr>
          <w:rFonts w:cs="Arial"/>
          <w:sz w:val="24"/>
          <w:szCs w:val="20"/>
          <w:lang w:eastAsia="pl-PL"/>
        </w:rPr>
      </w:pPr>
      <w:r w:rsidRPr="0013334B">
        <w:rPr>
          <w:rFonts w:cs="Arial"/>
          <w:sz w:val="24"/>
          <w:szCs w:val="20"/>
          <w:lang w:eastAsia="pl-PL"/>
        </w:rPr>
        <w:t>i artystycznych) oraz metody aktywizujące uczniów na wszystkich etapach procesu edukacyjnego.</w:t>
      </w:r>
    </w:p>
    <w:p w:rsidR="0013334B" w:rsidRPr="0013334B" w:rsidRDefault="0013334B" w:rsidP="0013334B">
      <w:pPr>
        <w:spacing w:after="0" w:line="119" w:lineRule="exact"/>
        <w:rPr>
          <w:rFonts w:ascii="Times New Roman" w:eastAsia="Times New Roman" w:hAnsi="Times New Roman" w:cs="Arial"/>
          <w:sz w:val="20"/>
          <w:szCs w:val="20"/>
          <w:lang w:eastAsia="pl-PL"/>
        </w:rPr>
      </w:pPr>
    </w:p>
    <w:p w:rsidR="0013334B" w:rsidRPr="0013334B" w:rsidRDefault="0013334B" w:rsidP="0013334B">
      <w:pPr>
        <w:numPr>
          <w:ilvl w:val="0"/>
          <w:numId w:val="32"/>
        </w:numPr>
        <w:tabs>
          <w:tab w:val="left" w:pos="700"/>
        </w:tabs>
        <w:spacing w:after="0" w:line="330" w:lineRule="auto"/>
        <w:ind w:left="700" w:right="20" w:hanging="346"/>
        <w:jc w:val="both"/>
        <w:rPr>
          <w:rFonts w:ascii="Symbol" w:eastAsia="Symbol" w:hAnsi="Symbol" w:cs="Arial"/>
          <w:sz w:val="24"/>
          <w:szCs w:val="20"/>
          <w:lang w:eastAsia="pl-PL"/>
        </w:rPr>
      </w:pPr>
      <w:r w:rsidRPr="0013334B">
        <w:rPr>
          <w:rFonts w:cs="Arial"/>
          <w:sz w:val="24"/>
          <w:szCs w:val="20"/>
          <w:lang w:eastAsia="pl-PL"/>
        </w:rPr>
        <w:t>Pracując nad rozwojem człowieka, warto zadbać o wszechstronność, czyli integrować wiedzę i umiejętności wielu różnych przedmiotów, np. w projektach edukacyjnych lub w realizacji wspólnych wątków.</w:t>
      </w:r>
    </w:p>
    <w:p w:rsidR="0013334B" w:rsidRPr="0013334B" w:rsidRDefault="0013334B" w:rsidP="0013334B">
      <w:pPr>
        <w:spacing w:after="0" w:line="103" w:lineRule="exact"/>
        <w:rPr>
          <w:rFonts w:ascii="Symbol" w:eastAsia="Symbol" w:hAnsi="Symbol" w:cs="Arial"/>
          <w:sz w:val="24"/>
          <w:szCs w:val="20"/>
          <w:lang w:eastAsia="pl-PL"/>
        </w:rPr>
      </w:pPr>
    </w:p>
    <w:p w:rsidR="0013334B" w:rsidRPr="0013334B" w:rsidRDefault="0013334B" w:rsidP="0013334B">
      <w:pPr>
        <w:numPr>
          <w:ilvl w:val="0"/>
          <w:numId w:val="32"/>
        </w:numPr>
        <w:tabs>
          <w:tab w:val="left" w:pos="700"/>
        </w:tabs>
        <w:spacing w:after="0" w:line="331" w:lineRule="auto"/>
        <w:ind w:left="700" w:right="640" w:hanging="346"/>
        <w:rPr>
          <w:rFonts w:ascii="Symbol" w:eastAsia="Symbol" w:hAnsi="Symbol" w:cs="Arial"/>
          <w:sz w:val="24"/>
          <w:szCs w:val="20"/>
          <w:lang w:eastAsia="pl-PL"/>
        </w:rPr>
      </w:pPr>
      <w:r w:rsidRPr="0013334B">
        <w:rPr>
          <w:rFonts w:cs="Arial"/>
          <w:sz w:val="24"/>
          <w:szCs w:val="20"/>
          <w:lang w:eastAsia="pl-PL"/>
        </w:rPr>
        <w:t>Koncepcja może być przygotowana w dowolnej formie graficznej zapewniającej czytelność w zakresie proponowanej struktury. Ostateczna wersja – do „Banku pomysłów” – powinna być przygotowana również w wersji elektronicznej.</w:t>
      </w:r>
    </w:p>
    <w:p w:rsidR="0013334B" w:rsidRPr="0013334B" w:rsidRDefault="0013334B" w:rsidP="0013334B">
      <w:pPr>
        <w:spacing w:after="0" w:line="102" w:lineRule="exact"/>
        <w:rPr>
          <w:rFonts w:ascii="Symbol" w:eastAsia="Symbol" w:hAnsi="Symbol" w:cs="Arial"/>
          <w:sz w:val="24"/>
          <w:szCs w:val="20"/>
          <w:lang w:eastAsia="pl-PL"/>
        </w:rPr>
      </w:pPr>
    </w:p>
    <w:p w:rsidR="0013334B" w:rsidRPr="0013334B" w:rsidRDefault="0013334B" w:rsidP="0013334B">
      <w:pPr>
        <w:numPr>
          <w:ilvl w:val="0"/>
          <w:numId w:val="32"/>
        </w:numPr>
        <w:tabs>
          <w:tab w:val="left" w:pos="700"/>
        </w:tabs>
        <w:spacing w:after="0" w:line="303" w:lineRule="auto"/>
        <w:ind w:left="700" w:right="440" w:hanging="346"/>
        <w:rPr>
          <w:rFonts w:ascii="Symbol" w:eastAsia="Symbol" w:hAnsi="Symbol" w:cs="Arial"/>
          <w:sz w:val="24"/>
          <w:szCs w:val="20"/>
          <w:lang w:eastAsia="pl-PL"/>
        </w:rPr>
      </w:pPr>
      <w:r w:rsidRPr="0013334B">
        <w:rPr>
          <w:rFonts w:cs="Arial"/>
          <w:sz w:val="24"/>
          <w:szCs w:val="20"/>
          <w:lang w:eastAsia="pl-PL"/>
        </w:rPr>
        <w:t>W koncepcji należy opisać poszczególne elementy zgodnie z sugerowaną powyżej strukturą.</w:t>
      </w:r>
    </w:p>
    <w:p w:rsidR="0013334B" w:rsidRPr="0013334B" w:rsidRDefault="0013334B" w:rsidP="0013334B">
      <w:pPr>
        <w:spacing w:after="0" w:line="284" w:lineRule="exact"/>
        <w:rPr>
          <w:rFonts w:ascii="Times New Roman" w:eastAsia="Times New Roman" w:hAnsi="Times New Roman" w:cs="Arial"/>
          <w:sz w:val="20"/>
          <w:szCs w:val="20"/>
          <w:lang w:eastAsia="pl-PL"/>
        </w:rPr>
      </w:pPr>
    </w:p>
    <w:p w:rsidR="0013334B" w:rsidRPr="0013334B" w:rsidRDefault="0013334B" w:rsidP="0013334B">
      <w:pPr>
        <w:spacing w:after="0" w:line="314" w:lineRule="auto"/>
        <w:ind w:right="20"/>
        <w:rPr>
          <w:rFonts w:cs="Arial"/>
          <w:sz w:val="24"/>
          <w:szCs w:val="20"/>
          <w:lang w:eastAsia="pl-PL"/>
        </w:rPr>
      </w:pPr>
      <w:r w:rsidRPr="0013334B">
        <w:rPr>
          <w:rFonts w:cs="Arial"/>
          <w:sz w:val="24"/>
          <w:szCs w:val="20"/>
          <w:lang w:eastAsia="pl-PL"/>
        </w:rPr>
        <w:t>Działania dla etapu trzeciego zostały zaplanowane. Realizowane będą w przyszłości, więc dziś możemy skomentować tylko plan.</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noProof/>
          <w:sz w:val="24"/>
          <w:szCs w:val="20"/>
          <w:lang w:eastAsia="pl-PL"/>
        </w:rPr>
        <w:drawing>
          <wp:anchor distT="0" distB="0" distL="114300" distR="114300" simplePos="0" relativeHeight="251669504" behindDoc="1" locked="0" layoutInCell="1" allowOverlap="1" wp14:anchorId="7EE9CC8A" wp14:editId="6A58D08D">
            <wp:simplePos x="0" y="0"/>
            <wp:positionH relativeFrom="column">
              <wp:posOffset>2359025</wp:posOffset>
            </wp:positionH>
            <wp:positionV relativeFrom="paragraph">
              <wp:posOffset>1111250</wp:posOffset>
            </wp:positionV>
            <wp:extent cx="914400" cy="359410"/>
            <wp:effectExtent l="19050" t="0" r="0" b="0"/>
            <wp:wrapNone/>
            <wp:docPr id="148"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7" cstate="print"/>
                    <a:srcRect/>
                    <a:stretch>
                      <a:fillRect/>
                    </a:stretch>
                  </pic:blipFill>
                  <pic:spPr bwMode="auto">
                    <a:xfrm>
                      <a:off x="0" y="0"/>
                      <a:ext cx="914400" cy="359410"/>
                    </a:xfrm>
                    <a:prstGeom prst="rect">
                      <a:avLst/>
                    </a:prstGeom>
                    <a:noFill/>
                  </pic:spPr>
                </pic:pic>
              </a:graphicData>
            </a:graphic>
          </wp:anchor>
        </w:drawing>
      </w:r>
      <w:r w:rsidRPr="0013334B">
        <w:rPr>
          <w:rFonts w:cs="Arial"/>
          <w:noProof/>
          <w:sz w:val="24"/>
          <w:szCs w:val="20"/>
          <w:lang w:eastAsia="pl-PL"/>
        </w:rPr>
        <mc:AlternateContent>
          <mc:Choice Requires="wps">
            <w:drawing>
              <wp:anchor distT="0" distB="0" distL="114300" distR="114300" simplePos="0" relativeHeight="251687936" behindDoc="1" locked="0" layoutInCell="1" allowOverlap="1">
                <wp:simplePos x="0" y="0"/>
                <wp:positionH relativeFrom="column">
                  <wp:posOffset>-49530</wp:posOffset>
                </wp:positionH>
                <wp:positionV relativeFrom="paragraph">
                  <wp:posOffset>1027430</wp:posOffset>
                </wp:positionV>
                <wp:extent cx="5781675" cy="0"/>
                <wp:effectExtent l="13970" t="11430" r="5080" b="7620"/>
                <wp:wrapNone/>
                <wp:docPr id="68" name="Łącznik prosty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E687E4" id="Łącznik prosty 6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80.9pt" to="451.3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" strokecolor="#7f7f7f" strokeweight=".5pt"/>
            </w:pict>
          </mc:Fallback>
        </mc:AlternateContent>
      </w:r>
    </w:p>
    <w:p w:rsidR="0013334B" w:rsidRPr="0013334B" w:rsidRDefault="0013334B" w:rsidP="0013334B">
      <w:pPr>
        <w:spacing w:after="0" w:line="20" w:lineRule="exact"/>
        <w:rPr>
          <w:rFonts w:ascii="Times New Roman" w:eastAsia="Times New Roman" w:hAnsi="Times New Roman" w:cs="Arial"/>
          <w:sz w:val="20"/>
          <w:szCs w:val="20"/>
          <w:lang w:eastAsia="pl-PL"/>
        </w:rPr>
        <w:sectPr w:rsidR="0013334B" w:rsidRPr="0013334B">
          <w:pgSz w:w="11900" w:h="16838"/>
          <w:pgMar w:top="700" w:right="1406" w:bottom="150" w:left="1420" w:header="0" w:footer="0" w:gutter="0"/>
          <w:cols w:space="0" w:equalWidth="0">
            <w:col w:w="9080"/>
          </w:cols>
          <w:docGrid w:linePitch="360"/>
        </w:sect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340"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8960"/>
        <w:rPr>
          <w:rFonts w:cs="Arial"/>
          <w:szCs w:val="20"/>
          <w:lang w:eastAsia="pl-PL"/>
        </w:rPr>
      </w:pPr>
      <w:r w:rsidRPr="0013334B">
        <w:rPr>
          <w:rFonts w:cs="Arial"/>
          <w:szCs w:val="20"/>
          <w:lang w:eastAsia="pl-PL"/>
        </w:rPr>
        <w:t>9</w:t>
      </w:r>
    </w:p>
    <w:p w:rsidR="0013334B" w:rsidRPr="0013334B" w:rsidRDefault="0013334B" w:rsidP="0013334B">
      <w:pPr>
        <w:spacing w:after="0" w:line="0" w:lineRule="atLeast"/>
        <w:ind w:left="8960"/>
        <w:rPr>
          <w:rFonts w:cs="Arial"/>
          <w:szCs w:val="20"/>
          <w:lang w:eastAsia="pl-PL"/>
        </w:rPr>
        <w:sectPr w:rsidR="0013334B" w:rsidRPr="0013334B">
          <w:type w:val="continuous"/>
          <w:pgSz w:w="11900" w:h="16838"/>
          <w:pgMar w:top="700" w:right="1406" w:bottom="150" w:left="1420" w:header="0" w:footer="0" w:gutter="0"/>
          <w:cols w:space="0" w:equalWidth="0">
            <w:col w:w="9080"/>
          </w:cols>
          <w:docGrid w:linePitch="360"/>
        </w:sectPr>
      </w:pPr>
    </w:p>
    <w:p w:rsidR="0013334B" w:rsidRPr="0013334B" w:rsidRDefault="0013334B" w:rsidP="0013334B">
      <w:pPr>
        <w:spacing w:after="0" w:line="0" w:lineRule="atLeast"/>
        <w:ind w:left="4"/>
        <w:rPr>
          <w:rFonts w:cs="Arial"/>
          <w:b/>
          <w:color w:val="7F7F7F"/>
          <w:szCs w:val="20"/>
          <w:lang w:eastAsia="pl-PL"/>
        </w:rPr>
      </w:pPr>
      <w:bookmarkStart w:id="19" w:name="page10"/>
      <w:bookmarkEnd w:id="19"/>
      <w:r w:rsidRPr="0013334B">
        <w:rPr>
          <w:rFonts w:cs="Arial"/>
          <w:color w:val="7F7F7F"/>
          <w:szCs w:val="20"/>
          <w:lang w:eastAsia="pl-PL"/>
        </w:rPr>
        <w:t xml:space="preserve">Ewa Kulka, Olgierd Neyman </w:t>
      </w:r>
      <w:r w:rsidRPr="0013334B">
        <w:rPr>
          <w:rFonts w:ascii="Symbol" w:eastAsia="Symbol" w:hAnsi="Symbol" w:cs="Arial"/>
          <w:color w:val="7F7F7F"/>
          <w:szCs w:val="20"/>
          <w:lang w:eastAsia="pl-PL"/>
        </w:rPr>
        <w:t></w:t>
      </w:r>
      <w:r w:rsidRPr="0013334B">
        <w:rPr>
          <w:rFonts w:cs="Arial"/>
          <w:color w:val="7F7F7F"/>
          <w:szCs w:val="20"/>
          <w:lang w:eastAsia="pl-PL"/>
        </w:rPr>
        <w:t xml:space="preserve"> </w:t>
      </w:r>
      <w:r w:rsidRPr="0013334B">
        <w:rPr>
          <w:rFonts w:cs="Arial"/>
          <w:b/>
          <w:color w:val="7F7F7F"/>
          <w:szCs w:val="20"/>
          <w:lang w:eastAsia="pl-PL"/>
        </w:rPr>
        <w:t>Jak wspomagać szkoły w rozwoju</w:t>
      </w:r>
      <w:r w:rsidRPr="0013334B">
        <w:rPr>
          <w:rFonts w:cs="Arial"/>
          <w:color w:val="7F7F7F"/>
          <w:szCs w:val="20"/>
          <w:lang w:eastAsia="pl-PL"/>
        </w:rPr>
        <w:t xml:space="preserve"> </w:t>
      </w:r>
      <w:r w:rsidRPr="0013334B">
        <w:rPr>
          <w:rFonts w:cs="Arial"/>
          <w:b/>
          <w:color w:val="7F7F7F"/>
          <w:szCs w:val="20"/>
          <w:lang w:eastAsia="pl-PL"/>
        </w:rPr>
        <w:t>kompetencji kluczowych?</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b/>
          <w:noProof/>
          <w:color w:val="7F7F7F"/>
          <w:szCs w:val="20"/>
          <w:lang w:eastAsia="pl-PL"/>
        </w:rPr>
        <mc:AlternateContent>
          <mc:Choice Requires="wps">
            <w:drawing>
              <wp:anchor distT="0" distB="0" distL="114300" distR="114300" simplePos="0" relativeHeight="251688960" behindDoc="1" locked="0" layoutInCell="1" allowOverlap="1">
                <wp:simplePos x="0" y="0"/>
                <wp:positionH relativeFrom="column">
                  <wp:posOffset>0</wp:posOffset>
                </wp:positionH>
                <wp:positionV relativeFrom="paragraph">
                  <wp:posOffset>48895</wp:posOffset>
                </wp:positionV>
                <wp:extent cx="5781675" cy="0"/>
                <wp:effectExtent l="13335" t="13970" r="5715" b="5080"/>
                <wp:wrapNone/>
                <wp:docPr id="64" name="Łącznik prosty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FCC7BE" id="Łącznik prosty 6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55.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" strokecolor="#7f7f7f" strokeweight=".5pt"/>
            </w:pict>
          </mc:Fallback>
        </mc:AlternateConten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32" w:lineRule="exact"/>
        <w:rPr>
          <w:rFonts w:ascii="Times New Roman" w:eastAsia="Times New Roman" w:hAnsi="Times New Roman" w:cs="Arial"/>
          <w:sz w:val="20"/>
          <w:szCs w:val="20"/>
          <w:lang w:eastAsia="pl-PL"/>
        </w:rPr>
      </w:pPr>
    </w:p>
    <w:p w:rsidR="0013334B" w:rsidRPr="0013334B" w:rsidRDefault="0013334B" w:rsidP="0013334B">
      <w:pPr>
        <w:numPr>
          <w:ilvl w:val="0"/>
          <w:numId w:val="33"/>
        </w:numPr>
        <w:tabs>
          <w:tab w:val="left" w:pos="284"/>
        </w:tabs>
        <w:spacing w:after="0" w:line="0" w:lineRule="atLeast"/>
        <w:ind w:left="284" w:hanging="284"/>
        <w:rPr>
          <w:rFonts w:cs="Arial"/>
          <w:b/>
          <w:color w:val="AF2428"/>
          <w:sz w:val="28"/>
          <w:szCs w:val="20"/>
          <w:lang w:eastAsia="pl-PL"/>
        </w:rPr>
      </w:pPr>
      <w:r w:rsidRPr="0013334B">
        <w:rPr>
          <w:rFonts w:cs="Arial"/>
          <w:b/>
          <w:color w:val="AF2428"/>
          <w:sz w:val="28"/>
          <w:szCs w:val="20"/>
          <w:lang w:eastAsia="pl-PL"/>
        </w:rPr>
        <w:t xml:space="preserve">etap </w:t>
      </w:r>
      <w:r w:rsidRPr="0013334B">
        <w:rPr>
          <w:rFonts w:cs="Arial"/>
          <w:color w:val="AF2428"/>
          <w:sz w:val="28"/>
          <w:szCs w:val="20"/>
          <w:lang w:eastAsia="pl-PL"/>
        </w:rPr>
        <w:t>– ewaluacja, podsumowanie, promocja „produktów”</w: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13"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4"/>
        <w:rPr>
          <w:rFonts w:cs="Arial"/>
          <w:sz w:val="24"/>
          <w:szCs w:val="20"/>
          <w:lang w:eastAsia="pl-PL"/>
        </w:rPr>
      </w:pPr>
      <w:r w:rsidRPr="0013334B">
        <w:rPr>
          <w:rFonts w:cs="Arial"/>
          <w:sz w:val="24"/>
          <w:szCs w:val="20"/>
          <w:lang w:eastAsia="pl-PL"/>
        </w:rPr>
        <w:t>Działania:</w:t>
      </w:r>
    </w:p>
    <w:p w:rsidR="0013334B" w:rsidRPr="0013334B" w:rsidRDefault="0013334B" w:rsidP="0013334B">
      <w:pPr>
        <w:spacing w:after="0" w:line="145" w:lineRule="exact"/>
        <w:rPr>
          <w:rFonts w:ascii="Times New Roman" w:eastAsia="Times New Roman" w:hAnsi="Times New Roman" w:cs="Arial"/>
          <w:sz w:val="20"/>
          <w:szCs w:val="20"/>
          <w:lang w:eastAsia="pl-PL"/>
        </w:rPr>
      </w:pPr>
    </w:p>
    <w:p w:rsidR="0013334B" w:rsidRPr="0013334B" w:rsidRDefault="0013334B" w:rsidP="0013334B">
      <w:pPr>
        <w:numPr>
          <w:ilvl w:val="0"/>
          <w:numId w:val="34"/>
        </w:numPr>
        <w:tabs>
          <w:tab w:val="left" w:pos="724"/>
        </w:tabs>
        <w:spacing w:after="0" w:line="0" w:lineRule="atLeast"/>
        <w:ind w:left="724" w:hanging="364"/>
        <w:rPr>
          <w:rFonts w:ascii="Symbol" w:eastAsia="Symbol" w:hAnsi="Symbol" w:cs="Arial"/>
          <w:sz w:val="24"/>
          <w:szCs w:val="20"/>
          <w:lang w:eastAsia="pl-PL"/>
        </w:rPr>
      </w:pPr>
      <w:r w:rsidRPr="0013334B">
        <w:rPr>
          <w:rFonts w:cs="Arial"/>
          <w:sz w:val="24"/>
          <w:szCs w:val="20"/>
          <w:lang w:eastAsia="pl-PL"/>
        </w:rPr>
        <w:t>seminarium – „O jakie doświadczenie uczniów i nauczycieli wzbogacił nas udział</w:t>
      </w:r>
    </w:p>
    <w:p w:rsidR="0013334B" w:rsidRPr="0013334B" w:rsidRDefault="0013334B" w:rsidP="0013334B">
      <w:pPr>
        <w:spacing w:after="0" w:line="201" w:lineRule="exact"/>
        <w:rPr>
          <w:rFonts w:ascii="Symbol" w:eastAsia="Symbol" w:hAnsi="Symbol" w:cs="Arial"/>
          <w:sz w:val="24"/>
          <w:szCs w:val="20"/>
          <w:lang w:eastAsia="pl-PL"/>
        </w:rPr>
      </w:pPr>
    </w:p>
    <w:p w:rsidR="0013334B" w:rsidRPr="0013334B" w:rsidRDefault="0013334B" w:rsidP="0013334B">
      <w:pPr>
        <w:spacing w:after="0" w:line="338" w:lineRule="auto"/>
        <w:ind w:left="724" w:right="100"/>
        <w:rPr>
          <w:rFonts w:cs="Arial"/>
          <w:sz w:val="24"/>
          <w:szCs w:val="20"/>
          <w:lang w:eastAsia="pl-PL"/>
        </w:rPr>
      </w:pPr>
      <w:r w:rsidRPr="0013334B">
        <w:rPr>
          <w:rFonts w:cs="Arial"/>
          <w:sz w:val="24"/>
          <w:szCs w:val="20"/>
          <w:lang w:eastAsia="pl-PL"/>
        </w:rPr>
        <w:t>w projekcie i jak to będzie skutkować w przyszłości” – uczestnicy: rada pedagogiczna, uczniowie, uczestnicy debaty diagnostycznej i inni przedstawiciele środowiska lokalnego;</w:t>
      </w:r>
    </w:p>
    <w:p w:rsidR="0013334B" w:rsidRPr="0013334B" w:rsidRDefault="0013334B" w:rsidP="0013334B">
      <w:pPr>
        <w:spacing w:after="0" w:line="26" w:lineRule="exact"/>
        <w:rPr>
          <w:rFonts w:ascii="Symbol" w:eastAsia="Symbol" w:hAnsi="Symbol" w:cs="Arial"/>
          <w:sz w:val="24"/>
          <w:szCs w:val="20"/>
          <w:lang w:eastAsia="pl-PL"/>
        </w:rPr>
      </w:pPr>
    </w:p>
    <w:p w:rsidR="0013334B" w:rsidRPr="0013334B" w:rsidRDefault="0013334B" w:rsidP="0013334B">
      <w:pPr>
        <w:numPr>
          <w:ilvl w:val="0"/>
          <w:numId w:val="34"/>
        </w:numPr>
        <w:tabs>
          <w:tab w:val="left" w:pos="724"/>
        </w:tabs>
        <w:spacing w:after="0" w:line="0" w:lineRule="atLeast"/>
        <w:ind w:left="724" w:hanging="364"/>
        <w:rPr>
          <w:rFonts w:ascii="Symbol" w:eastAsia="Symbol" w:hAnsi="Symbol" w:cs="Arial"/>
          <w:sz w:val="24"/>
          <w:szCs w:val="20"/>
          <w:lang w:eastAsia="pl-PL"/>
        </w:rPr>
      </w:pPr>
      <w:r w:rsidRPr="0013334B">
        <w:rPr>
          <w:rFonts w:cs="Arial"/>
          <w:sz w:val="24"/>
          <w:szCs w:val="20"/>
          <w:lang w:eastAsia="pl-PL"/>
        </w:rPr>
        <w:t>skompletowanie „Banku pomysłów”;</w:t>
      </w:r>
    </w:p>
    <w:p w:rsidR="0013334B" w:rsidRPr="0013334B" w:rsidRDefault="0013334B" w:rsidP="0013334B">
      <w:pPr>
        <w:spacing w:after="0" w:line="211" w:lineRule="exact"/>
        <w:rPr>
          <w:rFonts w:ascii="Symbol" w:eastAsia="Symbol" w:hAnsi="Symbol" w:cs="Arial"/>
          <w:sz w:val="24"/>
          <w:szCs w:val="20"/>
          <w:lang w:eastAsia="pl-PL"/>
        </w:rPr>
      </w:pPr>
    </w:p>
    <w:p w:rsidR="0013334B" w:rsidRPr="0013334B" w:rsidRDefault="0013334B" w:rsidP="0013334B">
      <w:pPr>
        <w:numPr>
          <w:ilvl w:val="0"/>
          <w:numId w:val="34"/>
        </w:numPr>
        <w:tabs>
          <w:tab w:val="left" w:pos="724"/>
        </w:tabs>
        <w:spacing w:after="0" w:line="305" w:lineRule="auto"/>
        <w:ind w:left="724" w:right="280" w:hanging="364"/>
        <w:rPr>
          <w:rFonts w:ascii="Symbol" w:eastAsia="Symbol" w:hAnsi="Symbol" w:cs="Arial"/>
          <w:sz w:val="24"/>
          <w:szCs w:val="20"/>
          <w:lang w:eastAsia="pl-PL"/>
        </w:rPr>
      </w:pPr>
      <w:r w:rsidRPr="0013334B">
        <w:rPr>
          <w:rFonts w:cs="Arial"/>
          <w:sz w:val="24"/>
          <w:szCs w:val="20"/>
          <w:lang w:eastAsia="pl-PL"/>
        </w:rPr>
        <w:t>uczestnictwo w konferencji upowszechniającej dobre praktyki organizowanej przez Wojewódzki Ośrodek Doskonalenia Nauczycieli w Sieradzu.</w:t>
      </w:r>
    </w:p>
    <w:p w:rsidR="0013334B" w:rsidRPr="0013334B" w:rsidRDefault="0013334B" w:rsidP="0013334B">
      <w:pPr>
        <w:spacing w:after="0" w:line="279" w:lineRule="exact"/>
        <w:rPr>
          <w:rFonts w:ascii="Times New Roman" w:eastAsia="Times New Roman" w:hAnsi="Times New Roman" w:cs="Arial"/>
          <w:sz w:val="20"/>
          <w:szCs w:val="20"/>
          <w:lang w:eastAsia="pl-PL"/>
        </w:rPr>
      </w:pPr>
    </w:p>
    <w:p w:rsidR="0013334B" w:rsidRPr="0013334B" w:rsidRDefault="0013334B" w:rsidP="0013334B">
      <w:pPr>
        <w:spacing w:after="0" w:line="318" w:lineRule="auto"/>
        <w:ind w:left="4" w:right="340"/>
        <w:rPr>
          <w:rFonts w:cs="Arial"/>
          <w:sz w:val="24"/>
          <w:szCs w:val="20"/>
          <w:lang w:eastAsia="pl-PL"/>
        </w:rPr>
      </w:pPr>
      <w:r w:rsidRPr="0013334B">
        <w:rPr>
          <w:rFonts w:cs="Arial"/>
          <w:sz w:val="24"/>
          <w:szCs w:val="20"/>
          <w:lang w:eastAsia="pl-PL"/>
        </w:rPr>
        <w:t>Taka organizacja procesu pomaga wdrażać „nowe” i „nieznane”. Jest źródłem niepokojów udziałowców, ale w efekcie przynosi satysfakcję. Dlatego warto zmienić styl, czyli:</w:t>
      </w:r>
    </w:p>
    <w:p w:rsidR="0013334B" w:rsidRPr="0013334B" w:rsidRDefault="0013334B" w:rsidP="0013334B">
      <w:pPr>
        <w:spacing w:after="0" w:line="116" w:lineRule="exact"/>
        <w:rPr>
          <w:rFonts w:ascii="Times New Roman" w:eastAsia="Times New Roman" w:hAnsi="Times New Roman" w:cs="Arial"/>
          <w:sz w:val="20"/>
          <w:szCs w:val="20"/>
          <w:lang w:eastAsia="pl-PL"/>
        </w:rPr>
      </w:pPr>
    </w:p>
    <w:p w:rsidR="0013334B" w:rsidRPr="0013334B" w:rsidRDefault="0013334B" w:rsidP="0013334B">
      <w:pPr>
        <w:numPr>
          <w:ilvl w:val="0"/>
          <w:numId w:val="35"/>
        </w:numPr>
        <w:tabs>
          <w:tab w:val="left" w:pos="724"/>
        </w:tabs>
        <w:spacing w:after="0" w:line="340" w:lineRule="auto"/>
        <w:ind w:left="724" w:right="20" w:hanging="364"/>
        <w:rPr>
          <w:rFonts w:ascii="Symbol" w:eastAsia="Symbol" w:hAnsi="Symbol" w:cs="Arial"/>
          <w:sz w:val="24"/>
          <w:szCs w:val="20"/>
          <w:lang w:eastAsia="pl-PL"/>
        </w:rPr>
      </w:pPr>
      <w:r w:rsidRPr="0013334B">
        <w:rPr>
          <w:rFonts w:cs="Arial"/>
          <w:sz w:val="24"/>
          <w:szCs w:val="20"/>
          <w:lang w:eastAsia="pl-PL"/>
        </w:rPr>
        <w:t>Wyjść z zacisza – praca nad zmianą funkcjonowania szkoły/placówki nie musi być tajemnicą. Warto o tym fakcie poinformować i zainteresować nim wszystkich, których nasze działania bezpośrednio lub tylko pośrednio mogą dotknąć. Wszak robimy szkołę dla swojego środowiska, jaki zatem sens utrzymywać w tajemnicy fakt</w:t>
      </w:r>
    </w:p>
    <w:p w:rsidR="0013334B" w:rsidRPr="0013334B" w:rsidRDefault="0013334B" w:rsidP="0013334B">
      <w:pPr>
        <w:spacing w:after="0" w:line="78" w:lineRule="exact"/>
        <w:rPr>
          <w:rFonts w:ascii="Symbol" w:eastAsia="Symbol" w:hAnsi="Symbol" w:cs="Arial"/>
          <w:sz w:val="24"/>
          <w:szCs w:val="20"/>
          <w:lang w:eastAsia="pl-PL"/>
        </w:rPr>
      </w:pPr>
    </w:p>
    <w:p w:rsidR="0013334B" w:rsidRPr="0013334B" w:rsidRDefault="0013334B" w:rsidP="0013334B">
      <w:pPr>
        <w:spacing w:after="0" w:line="339" w:lineRule="auto"/>
        <w:ind w:left="724" w:right="400"/>
        <w:rPr>
          <w:rFonts w:cs="Arial"/>
          <w:sz w:val="24"/>
          <w:szCs w:val="20"/>
          <w:lang w:eastAsia="pl-PL"/>
        </w:rPr>
      </w:pPr>
      <w:r w:rsidRPr="0013334B">
        <w:rPr>
          <w:rFonts w:cs="Arial"/>
          <w:sz w:val="24"/>
          <w:szCs w:val="20"/>
          <w:lang w:eastAsia="pl-PL"/>
        </w:rPr>
        <w:t>np. doskonalenia się? Praca nauczycieli nad nową koncepcją rozwoju kompetencji kluczowych jest tak samo doniosła jak święto patrona czy dni otwarte szkoły – fetujmy wspólnie te okoliczności.</w:t>
      </w:r>
    </w:p>
    <w:p w:rsidR="0013334B" w:rsidRPr="0013334B" w:rsidRDefault="0013334B" w:rsidP="0013334B">
      <w:pPr>
        <w:spacing w:after="0" w:line="90" w:lineRule="exact"/>
        <w:rPr>
          <w:rFonts w:ascii="Symbol" w:eastAsia="Symbol" w:hAnsi="Symbol" w:cs="Arial"/>
          <w:sz w:val="24"/>
          <w:szCs w:val="20"/>
          <w:lang w:eastAsia="pl-PL"/>
        </w:rPr>
      </w:pPr>
    </w:p>
    <w:p w:rsidR="0013334B" w:rsidRPr="0013334B" w:rsidRDefault="0013334B" w:rsidP="0013334B">
      <w:pPr>
        <w:numPr>
          <w:ilvl w:val="0"/>
          <w:numId w:val="35"/>
        </w:numPr>
        <w:tabs>
          <w:tab w:val="left" w:pos="724"/>
        </w:tabs>
        <w:spacing w:after="0" w:line="352" w:lineRule="auto"/>
        <w:ind w:left="724" w:right="60" w:hanging="364"/>
        <w:rPr>
          <w:rFonts w:ascii="Symbol" w:eastAsia="Symbol" w:hAnsi="Symbol" w:cs="Arial"/>
          <w:sz w:val="24"/>
          <w:szCs w:val="20"/>
          <w:lang w:eastAsia="pl-PL"/>
        </w:rPr>
      </w:pPr>
      <w:r w:rsidRPr="0013334B">
        <w:rPr>
          <w:rFonts w:cs="Arial"/>
          <w:sz w:val="24"/>
          <w:szCs w:val="20"/>
          <w:lang w:eastAsia="pl-PL"/>
        </w:rPr>
        <w:t>Pytać, jacy jesteśmy – szkoła/placówka posiada swój obraz i często jest do niego przyzwyczajona: do oceny swojej pracy, potencjału uczniów, uwarunkowań środowiskowych. Warto czasami skonfrontować samoocenę z oceną wystawianą przez innych; organizując w partnerskim klimacie – np. profilu – dyskusję: jacy jesteśmy, jak nas widzą, jak nas piszą? Jakie korzyści z takiej postawy mogą mieć szkoły? Nauczyciele przestają funkcjonować w permanentnym (zniewalającym) lęku oceny, bo ta wreszcie jest wypowiedziana. Szkoła zmienia język, jakim się komunikuje ze środowiskiem, na język dialogu i partnerstwa, a nie obrony i ataku. Staje się wolna i podmiotowa.</w:t>
      </w:r>
    </w:p>
    <w:p w:rsidR="0013334B" w:rsidRPr="0013334B" w:rsidRDefault="0013334B" w:rsidP="0013334B">
      <w:pPr>
        <w:spacing w:after="0" w:line="81" w:lineRule="exact"/>
        <w:rPr>
          <w:rFonts w:ascii="Symbol" w:eastAsia="Symbol" w:hAnsi="Symbol" w:cs="Arial"/>
          <w:sz w:val="24"/>
          <w:szCs w:val="20"/>
          <w:lang w:eastAsia="pl-PL"/>
        </w:rPr>
      </w:pPr>
    </w:p>
    <w:p w:rsidR="0013334B" w:rsidRPr="0013334B" w:rsidRDefault="0013334B" w:rsidP="0013334B">
      <w:pPr>
        <w:numPr>
          <w:ilvl w:val="0"/>
          <w:numId w:val="35"/>
        </w:numPr>
        <w:tabs>
          <w:tab w:val="left" w:pos="704"/>
        </w:tabs>
        <w:spacing w:after="0" w:line="331" w:lineRule="auto"/>
        <w:ind w:left="704" w:right="160" w:hanging="346"/>
        <w:rPr>
          <w:rFonts w:ascii="Symbol" w:eastAsia="Symbol" w:hAnsi="Symbol" w:cs="Arial"/>
          <w:sz w:val="24"/>
          <w:szCs w:val="20"/>
          <w:lang w:eastAsia="pl-PL"/>
        </w:rPr>
      </w:pPr>
      <w:r w:rsidRPr="0013334B">
        <w:rPr>
          <w:rFonts w:cs="Arial"/>
          <w:sz w:val="24"/>
          <w:szCs w:val="20"/>
          <w:lang w:eastAsia="pl-PL"/>
        </w:rPr>
        <w:t>Szukać wsparcia – instytucje koordynujące i realizujące w szkole wspomaganie, dysponują kapitałem profesjonalizmu: narzędziami diagnozy i ewaluacji, ekspertami, sprawdzonymi formami i metodami pracy, doświadczeniem. Nie zaszkodzi, gdy do</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ascii="Symbol" w:eastAsia="Symbol" w:hAnsi="Symbol" w:cs="Arial"/>
          <w:noProof/>
          <w:sz w:val="24"/>
          <w:szCs w:val="20"/>
          <w:lang w:eastAsia="pl-PL"/>
        </w:rPr>
        <w:drawing>
          <wp:anchor distT="0" distB="0" distL="114300" distR="114300" simplePos="0" relativeHeight="251670528" behindDoc="1" locked="0" layoutInCell="1" allowOverlap="1" wp14:anchorId="6C45AC54" wp14:editId="47F0FD10">
            <wp:simplePos x="0" y="0"/>
            <wp:positionH relativeFrom="column">
              <wp:posOffset>2361565</wp:posOffset>
            </wp:positionH>
            <wp:positionV relativeFrom="paragraph">
              <wp:posOffset>464820</wp:posOffset>
            </wp:positionV>
            <wp:extent cx="914400" cy="359410"/>
            <wp:effectExtent l="19050" t="0" r="0" b="0"/>
            <wp:wrapNone/>
            <wp:docPr id="150"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7" cstate="print"/>
                    <a:srcRect/>
                    <a:stretch>
                      <a:fillRect/>
                    </a:stretch>
                  </pic:blipFill>
                  <pic:spPr bwMode="auto">
                    <a:xfrm>
                      <a:off x="0" y="0"/>
                      <a:ext cx="914400" cy="359410"/>
                    </a:xfrm>
                    <a:prstGeom prst="rect">
                      <a:avLst/>
                    </a:prstGeom>
                    <a:noFill/>
                  </pic:spPr>
                </pic:pic>
              </a:graphicData>
            </a:graphic>
          </wp:anchor>
        </w:drawing>
      </w:r>
      <w:r w:rsidRPr="0013334B">
        <w:rPr>
          <w:rFonts w:ascii="Symbol" w:eastAsia="Symbol" w:hAnsi="Symbol" w:cs="Arial"/>
          <w:noProof/>
          <w:sz w:val="24"/>
          <w:szCs w:val="20"/>
          <w:lang w:eastAsia="pl-PL"/>
        </w:rPr>
        <mc:AlternateContent>
          <mc:Choice Requires="wps">
            <w:drawing>
              <wp:anchor distT="0" distB="0" distL="114300" distR="114300" simplePos="0" relativeHeight="251689984" behindDoc="1" locked="0" layoutInCell="1" allowOverlap="1">
                <wp:simplePos x="0" y="0"/>
                <wp:positionH relativeFrom="column">
                  <wp:posOffset>-46990</wp:posOffset>
                </wp:positionH>
                <wp:positionV relativeFrom="paragraph">
                  <wp:posOffset>381000</wp:posOffset>
                </wp:positionV>
                <wp:extent cx="5781040" cy="0"/>
                <wp:effectExtent l="13970" t="8890" r="5715" b="10160"/>
                <wp:wrapNone/>
                <wp:docPr id="63" name="Łącznik prosty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040"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EAB298" id="Łącznik prosty 6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30pt" to="451.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" strokecolor="#7f7f7f" strokeweight=".5pt"/>
            </w:pict>
          </mc:Fallback>
        </mc:AlternateContent>
      </w:r>
    </w:p>
    <w:p w:rsidR="0013334B" w:rsidRPr="0013334B" w:rsidRDefault="0013334B" w:rsidP="0013334B">
      <w:pPr>
        <w:spacing w:after="0" w:line="20" w:lineRule="exact"/>
        <w:rPr>
          <w:rFonts w:ascii="Times New Roman" w:eastAsia="Times New Roman" w:hAnsi="Times New Roman" w:cs="Arial"/>
          <w:sz w:val="20"/>
          <w:szCs w:val="20"/>
          <w:lang w:eastAsia="pl-PL"/>
        </w:rPr>
        <w:sectPr w:rsidR="0013334B" w:rsidRPr="0013334B">
          <w:pgSz w:w="11900" w:h="16838"/>
          <w:pgMar w:top="700" w:right="1406" w:bottom="150" w:left="1416" w:header="0" w:footer="0" w:gutter="0"/>
          <w:cols w:space="0" w:equalWidth="0">
            <w:col w:w="9084"/>
          </w:cols>
          <w:docGrid w:linePitch="360"/>
        </w:sect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323"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8844"/>
        <w:rPr>
          <w:rFonts w:cs="Arial"/>
          <w:szCs w:val="20"/>
          <w:lang w:eastAsia="pl-PL"/>
        </w:rPr>
      </w:pPr>
      <w:r w:rsidRPr="0013334B">
        <w:rPr>
          <w:rFonts w:cs="Arial"/>
          <w:szCs w:val="20"/>
          <w:lang w:eastAsia="pl-PL"/>
        </w:rPr>
        <w:t>10</w:t>
      </w:r>
    </w:p>
    <w:p w:rsidR="0013334B" w:rsidRPr="0013334B" w:rsidRDefault="0013334B" w:rsidP="0013334B">
      <w:pPr>
        <w:spacing w:after="0" w:line="0" w:lineRule="atLeast"/>
        <w:ind w:left="8844"/>
        <w:rPr>
          <w:rFonts w:cs="Arial"/>
          <w:szCs w:val="20"/>
          <w:lang w:eastAsia="pl-PL"/>
        </w:rPr>
        <w:sectPr w:rsidR="0013334B" w:rsidRPr="0013334B">
          <w:type w:val="continuous"/>
          <w:pgSz w:w="11900" w:h="16838"/>
          <w:pgMar w:top="700" w:right="1406" w:bottom="150" w:left="1416" w:header="0" w:footer="0" w:gutter="0"/>
          <w:cols w:space="0" w:equalWidth="0">
            <w:col w:w="9084"/>
          </w:cols>
          <w:docGrid w:linePitch="360"/>
        </w:sectPr>
      </w:pPr>
    </w:p>
    <w:p w:rsidR="0013334B" w:rsidRPr="0013334B" w:rsidRDefault="0013334B" w:rsidP="0013334B">
      <w:pPr>
        <w:spacing w:after="0" w:line="0" w:lineRule="atLeast"/>
        <w:ind w:left="4"/>
        <w:rPr>
          <w:rFonts w:cs="Arial"/>
          <w:b/>
          <w:color w:val="7F7F7F"/>
          <w:szCs w:val="20"/>
          <w:lang w:eastAsia="pl-PL"/>
        </w:rPr>
      </w:pPr>
      <w:bookmarkStart w:id="20" w:name="page11"/>
      <w:bookmarkEnd w:id="20"/>
      <w:r w:rsidRPr="0013334B">
        <w:rPr>
          <w:rFonts w:cs="Arial"/>
          <w:color w:val="7F7F7F"/>
          <w:szCs w:val="20"/>
          <w:lang w:eastAsia="pl-PL"/>
        </w:rPr>
        <w:t xml:space="preserve">Ewa Kulka, Olgierd Neyman </w:t>
      </w:r>
      <w:r w:rsidRPr="0013334B">
        <w:rPr>
          <w:rFonts w:ascii="Symbol" w:eastAsia="Symbol" w:hAnsi="Symbol" w:cs="Arial"/>
          <w:color w:val="7F7F7F"/>
          <w:szCs w:val="20"/>
          <w:lang w:eastAsia="pl-PL"/>
        </w:rPr>
        <w:t></w:t>
      </w:r>
      <w:r w:rsidRPr="0013334B">
        <w:rPr>
          <w:rFonts w:cs="Arial"/>
          <w:color w:val="7F7F7F"/>
          <w:szCs w:val="20"/>
          <w:lang w:eastAsia="pl-PL"/>
        </w:rPr>
        <w:t xml:space="preserve"> </w:t>
      </w:r>
      <w:r w:rsidRPr="0013334B">
        <w:rPr>
          <w:rFonts w:cs="Arial"/>
          <w:b/>
          <w:color w:val="7F7F7F"/>
          <w:szCs w:val="20"/>
          <w:lang w:eastAsia="pl-PL"/>
        </w:rPr>
        <w:t>Jak wspomagać szkoły w rozwoju</w:t>
      </w:r>
      <w:r w:rsidRPr="0013334B">
        <w:rPr>
          <w:rFonts w:cs="Arial"/>
          <w:color w:val="7F7F7F"/>
          <w:szCs w:val="20"/>
          <w:lang w:eastAsia="pl-PL"/>
        </w:rPr>
        <w:t xml:space="preserve"> </w:t>
      </w:r>
      <w:r w:rsidRPr="0013334B">
        <w:rPr>
          <w:rFonts w:cs="Arial"/>
          <w:b/>
          <w:color w:val="7F7F7F"/>
          <w:szCs w:val="20"/>
          <w:lang w:eastAsia="pl-PL"/>
        </w:rPr>
        <w:t>kompetencji kluczowych?</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b/>
          <w:noProof/>
          <w:color w:val="7F7F7F"/>
          <w:szCs w:val="20"/>
          <w:lang w:eastAsia="pl-PL"/>
        </w:rPr>
        <mc:AlternateContent>
          <mc:Choice Requires="wps">
            <w:drawing>
              <wp:anchor distT="0" distB="0" distL="114300" distR="114300" simplePos="0" relativeHeight="251691008" behindDoc="1" locked="0" layoutInCell="1" allowOverlap="1">
                <wp:simplePos x="0" y="0"/>
                <wp:positionH relativeFrom="column">
                  <wp:posOffset>0</wp:posOffset>
                </wp:positionH>
                <wp:positionV relativeFrom="paragraph">
                  <wp:posOffset>48895</wp:posOffset>
                </wp:positionV>
                <wp:extent cx="5781675" cy="0"/>
                <wp:effectExtent l="13335" t="13970" r="5715" b="5080"/>
                <wp:wrapNone/>
                <wp:docPr id="62" name="Łącznik prosty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91F9D4" id="Łącznik prosty 62"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55.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" strokecolor="#7f7f7f" strokeweight=".5pt"/>
            </w:pict>
          </mc:Fallback>
        </mc:AlternateConten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85" w:lineRule="exact"/>
        <w:rPr>
          <w:rFonts w:ascii="Times New Roman" w:eastAsia="Times New Roman" w:hAnsi="Times New Roman" w:cs="Arial"/>
          <w:sz w:val="20"/>
          <w:szCs w:val="20"/>
          <w:lang w:eastAsia="pl-PL"/>
        </w:rPr>
      </w:pPr>
    </w:p>
    <w:p w:rsidR="0013334B" w:rsidRPr="0013334B" w:rsidRDefault="0013334B" w:rsidP="0013334B">
      <w:pPr>
        <w:spacing w:after="0" w:line="338" w:lineRule="auto"/>
        <w:ind w:left="704" w:right="160"/>
        <w:rPr>
          <w:rFonts w:cs="Arial"/>
          <w:sz w:val="24"/>
          <w:szCs w:val="20"/>
          <w:lang w:eastAsia="pl-PL"/>
        </w:rPr>
      </w:pPr>
      <w:r w:rsidRPr="0013334B">
        <w:rPr>
          <w:rFonts w:cs="Arial"/>
          <w:sz w:val="24"/>
          <w:szCs w:val="20"/>
          <w:lang w:eastAsia="pl-PL"/>
        </w:rPr>
        <w:t>tego zacnego zbioru włączyć także opinie i wsparcie lokalnego środowiska, w którym szkoła funkcjonuje. Wszak idzie o to, żeby „zrobić sobie szkołę” taką, która będzie radością i satysfakcją wszystkich, którzy z niej korzystają.</w:t>
      </w:r>
    </w:p>
    <w:p w:rsidR="0013334B" w:rsidRPr="0013334B" w:rsidRDefault="0013334B" w:rsidP="0013334B">
      <w:pPr>
        <w:spacing w:after="0" w:line="388" w:lineRule="exact"/>
        <w:rPr>
          <w:rFonts w:ascii="Times New Roman" w:eastAsia="Times New Roman" w:hAnsi="Times New Roman" w:cs="Arial"/>
          <w:sz w:val="20"/>
          <w:szCs w:val="20"/>
          <w:lang w:eastAsia="pl-PL"/>
        </w:rPr>
      </w:pPr>
    </w:p>
    <w:p w:rsidR="0013334B" w:rsidRPr="0013334B" w:rsidRDefault="0013334B" w:rsidP="0013334B">
      <w:pPr>
        <w:numPr>
          <w:ilvl w:val="0"/>
          <w:numId w:val="36"/>
        </w:numPr>
        <w:tabs>
          <w:tab w:val="left" w:pos="364"/>
        </w:tabs>
        <w:spacing w:after="0" w:line="0" w:lineRule="atLeast"/>
        <w:ind w:left="364" w:hanging="364"/>
        <w:rPr>
          <w:rFonts w:cs="Arial"/>
          <w:color w:val="AF2428"/>
          <w:sz w:val="36"/>
          <w:szCs w:val="20"/>
          <w:lang w:eastAsia="pl-PL"/>
        </w:rPr>
      </w:pPr>
      <w:r w:rsidRPr="0013334B">
        <w:rPr>
          <w:rFonts w:cs="Arial"/>
          <w:color w:val="AF2428"/>
          <w:sz w:val="36"/>
          <w:szCs w:val="20"/>
          <w:lang w:eastAsia="pl-PL"/>
        </w:rPr>
        <w:t>Wokół „produktów” wspomagania</w:t>
      </w:r>
    </w:p>
    <w:p w:rsidR="0013334B" w:rsidRPr="0013334B" w:rsidRDefault="0013334B" w:rsidP="0013334B">
      <w:pPr>
        <w:spacing w:after="0" w:line="294" w:lineRule="exact"/>
        <w:rPr>
          <w:rFonts w:ascii="Times New Roman" w:eastAsia="Times New Roman" w:hAnsi="Times New Roman" w:cs="Arial"/>
          <w:sz w:val="20"/>
          <w:szCs w:val="20"/>
          <w:lang w:eastAsia="pl-PL"/>
        </w:rPr>
      </w:pPr>
    </w:p>
    <w:p w:rsidR="0013334B" w:rsidRPr="0013334B" w:rsidRDefault="0013334B" w:rsidP="0013334B">
      <w:pPr>
        <w:spacing w:after="0" w:line="350" w:lineRule="auto"/>
        <w:ind w:left="4" w:right="160"/>
        <w:rPr>
          <w:rFonts w:cs="Arial"/>
          <w:sz w:val="24"/>
          <w:szCs w:val="20"/>
          <w:lang w:eastAsia="pl-PL"/>
        </w:rPr>
      </w:pPr>
      <w:r w:rsidRPr="0013334B">
        <w:rPr>
          <w:rFonts w:cs="Arial"/>
          <w:sz w:val="24"/>
          <w:szCs w:val="20"/>
          <w:lang w:eastAsia="pl-PL"/>
        </w:rPr>
        <w:t>Czy język ekonomiczny jest właściwy dla określenia efektów edukacji? Z pewnością może pomóc w ich skonkretyzowaniu. Uznając fakt, że polska edukacja musi się zmieniać, warto zastanowić się, co może być najlepszą siłą napędową do wdrażania tych zmian. Wydaje się, że najbardziej przekonujący może być wymierny efekt, czyli produkt. Jest on uwiarygodnie-niem efektywnego działania i jednocześnie stanowi inspirację do podejmowania podobnych przedsięwzięć.</w:t>
      </w:r>
    </w:p>
    <w:p w:rsidR="0013334B" w:rsidRPr="0013334B" w:rsidRDefault="0013334B" w:rsidP="0013334B">
      <w:pPr>
        <w:spacing w:after="0" w:line="233" w:lineRule="exact"/>
        <w:rPr>
          <w:rFonts w:ascii="Times New Roman" w:eastAsia="Times New Roman" w:hAnsi="Times New Roman" w:cs="Arial"/>
          <w:sz w:val="20"/>
          <w:szCs w:val="20"/>
          <w:lang w:eastAsia="pl-PL"/>
        </w:rPr>
      </w:pPr>
    </w:p>
    <w:p w:rsidR="0013334B" w:rsidRPr="0013334B" w:rsidRDefault="0013334B" w:rsidP="0013334B">
      <w:pPr>
        <w:spacing w:after="0" w:line="370" w:lineRule="auto"/>
        <w:ind w:left="4" w:right="160"/>
        <w:rPr>
          <w:rFonts w:cs="Arial"/>
          <w:sz w:val="23"/>
          <w:szCs w:val="20"/>
          <w:lang w:eastAsia="pl-PL"/>
        </w:rPr>
      </w:pPr>
      <w:r w:rsidRPr="0013334B">
        <w:rPr>
          <w:rFonts w:cs="Arial"/>
          <w:sz w:val="23"/>
          <w:szCs w:val="20"/>
          <w:lang w:eastAsia="pl-PL"/>
        </w:rPr>
        <w:t>W ramach pilotażu produkty twórczego działania pedagogicznego nauczycieli czterech szkół znajdą się we wspomnianym już „Banku pomysłów”. A co będzie produktem? Zanotowane w autorskich koncepcjach pomysły nauczycieli na kształtowanie kompetencji kluczowych na różnych polach aktywności edukacyjnej szkoły. Nauczyciele samodzielnie i w różnych grupach opracują sposoby kształtowania kompetencji kluczowych w poszczególnych szkołach. Kompetencje te wcześniej zostały wskazane w wyniku przeprowadzonej diagnozy. Diagnoza, jak wspomnieliśmy, obejmowała pozyskanie w debacie opinii od nauczycieli</w:t>
      </w:r>
    </w:p>
    <w:p w:rsidR="0013334B" w:rsidRPr="0013334B" w:rsidRDefault="0013334B" w:rsidP="0013334B">
      <w:pPr>
        <w:spacing w:after="0" w:line="47" w:lineRule="exact"/>
        <w:rPr>
          <w:rFonts w:ascii="Times New Roman" w:eastAsia="Times New Roman" w:hAnsi="Times New Roman" w:cs="Arial"/>
          <w:sz w:val="20"/>
          <w:szCs w:val="20"/>
          <w:lang w:eastAsia="pl-PL"/>
        </w:rPr>
      </w:pPr>
    </w:p>
    <w:p w:rsidR="0013334B" w:rsidRPr="0013334B" w:rsidRDefault="0013334B" w:rsidP="0013334B">
      <w:pPr>
        <w:numPr>
          <w:ilvl w:val="0"/>
          <w:numId w:val="37"/>
        </w:numPr>
        <w:tabs>
          <w:tab w:val="left" w:pos="114"/>
        </w:tabs>
        <w:spacing w:after="0" w:line="340" w:lineRule="auto"/>
        <w:ind w:left="4" w:right="240" w:hanging="4"/>
        <w:rPr>
          <w:rFonts w:cs="Arial"/>
          <w:sz w:val="23"/>
          <w:szCs w:val="20"/>
          <w:lang w:eastAsia="pl-PL"/>
        </w:rPr>
      </w:pPr>
      <w:r w:rsidRPr="0013334B">
        <w:rPr>
          <w:rFonts w:cs="Arial"/>
          <w:sz w:val="23"/>
          <w:szCs w:val="20"/>
          <w:lang w:eastAsia="pl-PL"/>
        </w:rPr>
        <w:t>przedstawicieli środowiska lokalnego. Jako prowadzący to wspomaganie konsultanci zainspirowaliśmy środowiska szkolne do pozyskania opinii lokalnych liderów. W ten sposób</w:t>
      </w:r>
    </w:p>
    <w:p w:rsidR="0013334B" w:rsidRPr="0013334B" w:rsidRDefault="0013334B" w:rsidP="0013334B">
      <w:pPr>
        <w:spacing w:after="0" w:line="83" w:lineRule="exact"/>
        <w:rPr>
          <w:rFonts w:ascii="Times New Roman" w:eastAsia="Times New Roman" w:hAnsi="Times New Roman" w:cs="Arial"/>
          <w:sz w:val="20"/>
          <w:szCs w:val="20"/>
          <w:lang w:eastAsia="pl-PL"/>
        </w:rPr>
      </w:pPr>
    </w:p>
    <w:p w:rsidR="0013334B" w:rsidRPr="0013334B" w:rsidRDefault="0013334B" w:rsidP="0013334B">
      <w:pPr>
        <w:spacing w:after="0" w:line="314" w:lineRule="auto"/>
        <w:ind w:left="4" w:right="920"/>
        <w:rPr>
          <w:rFonts w:cs="Arial"/>
          <w:sz w:val="24"/>
          <w:szCs w:val="20"/>
          <w:lang w:eastAsia="pl-PL"/>
        </w:rPr>
      </w:pPr>
      <w:r w:rsidRPr="0013334B">
        <w:rPr>
          <w:rFonts w:cs="Arial"/>
          <w:sz w:val="24"/>
          <w:szCs w:val="20"/>
          <w:lang w:eastAsia="pl-PL"/>
        </w:rPr>
        <w:t>produkty będą osadzone zarówno globalnie, jak i lokalnie. Globalnie wobec wyzwań XXI wieku, z wykorzystaniem lokalnych ludzi i zasobów.</w:t>
      </w:r>
    </w:p>
    <w:p w:rsidR="0013334B" w:rsidRPr="0013334B" w:rsidRDefault="0013334B" w:rsidP="0013334B">
      <w:pPr>
        <w:spacing w:after="0" w:line="273" w:lineRule="exact"/>
        <w:rPr>
          <w:rFonts w:ascii="Times New Roman" w:eastAsia="Times New Roman" w:hAnsi="Times New Roman" w:cs="Arial"/>
          <w:sz w:val="20"/>
          <w:szCs w:val="20"/>
          <w:lang w:eastAsia="pl-PL"/>
        </w:rPr>
      </w:pPr>
    </w:p>
    <w:p w:rsidR="0013334B" w:rsidRPr="0013334B" w:rsidRDefault="0013334B" w:rsidP="0013334B">
      <w:pPr>
        <w:spacing w:after="0" w:line="354" w:lineRule="auto"/>
        <w:ind w:left="4" w:right="280"/>
        <w:rPr>
          <w:rFonts w:cs="Arial"/>
          <w:sz w:val="24"/>
          <w:szCs w:val="20"/>
          <w:lang w:eastAsia="pl-PL"/>
        </w:rPr>
      </w:pPr>
      <w:r w:rsidRPr="0013334B">
        <w:rPr>
          <w:rFonts w:cs="Arial"/>
          <w:sz w:val="24"/>
          <w:szCs w:val="20"/>
          <w:lang w:eastAsia="pl-PL"/>
        </w:rPr>
        <w:t>Opracowanie koncepcji jest pierwszym etapem pracy. Kolejny dotyczy zrealizowania zaplanowanych działań z uczniami. To sprawdzenie, czy proponowane działania nauczycielskie są efektywne i prowadzą do osiągnięcia założonych celów – swego rodzaju weryfikacja produktu. Dopiero potem trafi on do szkolnego „Banku pomysłów”. Szkoła też zdecyduje, czy będzie ten bank utrzymywać w formie elektronicznej, czy papierowej. Po co bank? By nie wyważać już raz otwartych drzwi, aby młodzi wchodzący do zawodu nauczyciele mieli w szkole dobre, zweryfikowane przykłady dobrych praktyk, aby utrzymać klimat twórczości wśród nauczycieli, aby wyznaczać standardy dobrej pracy… Bank pomysłów został zaprojektowany tak, aby dawać możliwość gromadzenia dobrych</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noProof/>
          <w:sz w:val="24"/>
          <w:szCs w:val="20"/>
          <w:lang w:eastAsia="pl-PL"/>
        </w:rPr>
        <w:drawing>
          <wp:anchor distT="0" distB="0" distL="114300" distR="114300" simplePos="0" relativeHeight="251671552" behindDoc="1" locked="0" layoutInCell="1" allowOverlap="1" wp14:anchorId="0329340B" wp14:editId="5EBE4CAE">
            <wp:simplePos x="0" y="0"/>
            <wp:positionH relativeFrom="column">
              <wp:posOffset>2361565</wp:posOffset>
            </wp:positionH>
            <wp:positionV relativeFrom="paragraph">
              <wp:posOffset>215265</wp:posOffset>
            </wp:positionV>
            <wp:extent cx="914400" cy="359410"/>
            <wp:effectExtent l="19050" t="0" r="0" b="0"/>
            <wp:wrapNone/>
            <wp:docPr id="151"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7" cstate="print"/>
                    <a:srcRect/>
                    <a:stretch>
                      <a:fillRect/>
                    </a:stretch>
                  </pic:blipFill>
                  <pic:spPr bwMode="auto">
                    <a:xfrm>
                      <a:off x="0" y="0"/>
                      <a:ext cx="914400" cy="359410"/>
                    </a:xfrm>
                    <a:prstGeom prst="rect">
                      <a:avLst/>
                    </a:prstGeom>
                    <a:noFill/>
                  </pic:spPr>
                </pic:pic>
              </a:graphicData>
            </a:graphic>
          </wp:anchor>
        </w:drawing>
      </w:r>
      <w:r w:rsidRPr="0013334B">
        <w:rPr>
          <w:rFonts w:cs="Arial"/>
          <w:noProof/>
          <w:sz w:val="24"/>
          <w:szCs w:val="20"/>
          <w:lang w:eastAsia="pl-PL"/>
        </w:rPr>
        <mc:AlternateContent>
          <mc:Choice Requires="wps">
            <w:drawing>
              <wp:anchor distT="0" distB="0" distL="114300" distR="114300" simplePos="0" relativeHeight="251692032" behindDoc="1" locked="0" layoutInCell="1" allowOverlap="1">
                <wp:simplePos x="0" y="0"/>
                <wp:positionH relativeFrom="column">
                  <wp:posOffset>-46990</wp:posOffset>
                </wp:positionH>
                <wp:positionV relativeFrom="paragraph">
                  <wp:posOffset>131445</wp:posOffset>
                </wp:positionV>
                <wp:extent cx="5781040" cy="0"/>
                <wp:effectExtent l="13970" t="8890" r="5715" b="10160"/>
                <wp:wrapNone/>
                <wp:docPr id="57" name="Łącznik prosty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040"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ECA83C" id="Łącznik prosty 5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0.35pt" to="45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" strokecolor="#7f7f7f" strokeweight=".5pt"/>
            </w:pict>
          </mc:Fallback>
        </mc:AlternateContent>
      </w:r>
    </w:p>
    <w:p w:rsidR="0013334B" w:rsidRPr="0013334B" w:rsidRDefault="0013334B" w:rsidP="0013334B">
      <w:pPr>
        <w:spacing w:after="0" w:line="20" w:lineRule="exact"/>
        <w:rPr>
          <w:rFonts w:ascii="Times New Roman" w:eastAsia="Times New Roman" w:hAnsi="Times New Roman" w:cs="Arial"/>
          <w:sz w:val="20"/>
          <w:szCs w:val="20"/>
          <w:lang w:eastAsia="pl-PL"/>
        </w:rPr>
        <w:sectPr w:rsidR="0013334B" w:rsidRPr="0013334B">
          <w:pgSz w:w="11900" w:h="16838"/>
          <w:pgMar w:top="700" w:right="1406" w:bottom="150" w:left="1416" w:header="0" w:footer="0" w:gutter="0"/>
          <w:cols w:space="0" w:equalWidth="0">
            <w:col w:w="9084"/>
          </w:cols>
          <w:docGrid w:linePitch="360"/>
        </w:sectPr>
      </w:pPr>
    </w:p>
    <w:p w:rsidR="0013334B" w:rsidRPr="0013334B" w:rsidRDefault="0013334B" w:rsidP="0013334B">
      <w:pPr>
        <w:spacing w:after="0" w:line="330"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ind w:left="8844"/>
        <w:rPr>
          <w:rFonts w:cs="Arial"/>
          <w:szCs w:val="20"/>
          <w:lang w:eastAsia="pl-PL"/>
        </w:rPr>
      </w:pPr>
      <w:r w:rsidRPr="0013334B">
        <w:rPr>
          <w:rFonts w:cs="Arial"/>
          <w:szCs w:val="20"/>
          <w:lang w:eastAsia="pl-PL"/>
        </w:rPr>
        <w:t>11</w:t>
      </w:r>
    </w:p>
    <w:p w:rsidR="0013334B" w:rsidRPr="0013334B" w:rsidRDefault="0013334B" w:rsidP="0013334B">
      <w:pPr>
        <w:spacing w:after="0" w:line="0" w:lineRule="atLeast"/>
        <w:ind w:left="8844"/>
        <w:rPr>
          <w:rFonts w:cs="Arial"/>
          <w:szCs w:val="20"/>
          <w:lang w:eastAsia="pl-PL"/>
        </w:rPr>
        <w:sectPr w:rsidR="0013334B" w:rsidRPr="0013334B">
          <w:type w:val="continuous"/>
          <w:pgSz w:w="11900" w:h="16838"/>
          <w:pgMar w:top="700" w:right="1406" w:bottom="150" w:left="1416" w:header="0" w:footer="0" w:gutter="0"/>
          <w:cols w:space="0" w:equalWidth="0">
            <w:col w:w="9084"/>
          </w:cols>
          <w:docGrid w:linePitch="360"/>
        </w:sectPr>
      </w:pPr>
    </w:p>
    <w:p w:rsidR="0013334B" w:rsidRPr="0013334B" w:rsidRDefault="0013334B" w:rsidP="0013334B">
      <w:pPr>
        <w:spacing w:after="0" w:line="0" w:lineRule="atLeast"/>
        <w:rPr>
          <w:rFonts w:cs="Arial"/>
          <w:b/>
          <w:color w:val="7F7F7F"/>
          <w:szCs w:val="20"/>
          <w:lang w:eastAsia="pl-PL"/>
        </w:rPr>
      </w:pPr>
      <w:bookmarkStart w:id="21" w:name="page12"/>
      <w:bookmarkEnd w:id="21"/>
      <w:r w:rsidRPr="0013334B">
        <w:rPr>
          <w:rFonts w:cs="Arial"/>
          <w:color w:val="7F7F7F"/>
          <w:szCs w:val="20"/>
          <w:lang w:eastAsia="pl-PL"/>
        </w:rPr>
        <w:t xml:space="preserve">Ewa Kulka, Olgierd Neyman </w:t>
      </w:r>
      <w:r w:rsidRPr="0013334B">
        <w:rPr>
          <w:rFonts w:ascii="Symbol" w:eastAsia="Symbol" w:hAnsi="Symbol" w:cs="Arial"/>
          <w:color w:val="7F7F7F"/>
          <w:szCs w:val="20"/>
          <w:lang w:eastAsia="pl-PL"/>
        </w:rPr>
        <w:t></w:t>
      </w:r>
      <w:r w:rsidRPr="0013334B">
        <w:rPr>
          <w:rFonts w:cs="Arial"/>
          <w:color w:val="7F7F7F"/>
          <w:szCs w:val="20"/>
          <w:lang w:eastAsia="pl-PL"/>
        </w:rPr>
        <w:t xml:space="preserve"> </w:t>
      </w:r>
      <w:r w:rsidRPr="0013334B">
        <w:rPr>
          <w:rFonts w:cs="Arial"/>
          <w:b/>
          <w:color w:val="7F7F7F"/>
          <w:szCs w:val="20"/>
          <w:lang w:eastAsia="pl-PL"/>
        </w:rPr>
        <w:t>Jak wspomagać szkoły w rozwoju</w:t>
      </w:r>
      <w:r w:rsidRPr="0013334B">
        <w:rPr>
          <w:rFonts w:cs="Arial"/>
          <w:color w:val="7F7F7F"/>
          <w:szCs w:val="20"/>
          <w:lang w:eastAsia="pl-PL"/>
        </w:rPr>
        <w:t xml:space="preserve"> </w:t>
      </w:r>
      <w:r w:rsidRPr="0013334B">
        <w:rPr>
          <w:rFonts w:cs="Arial"/>
          <w:b/>
          <w:color w:val="7F7F7F"/>
          <w:szCs w:val="20"/>
          <w:lang w:eastAsia="pl-PL"/>
        </w:rPr>
        <w:t>kompetencji kluczowych?</w:t>
      </w:r>
    </w:p>
    <w:p w:rsidR="0013334B" w:rsidRPr="0013334B" w:rsidRDefault="0013334B" w:rsidP="0013334B">
      <w:pPr>
        <w:spacing w:after="0" w:line="20" w:lineRule="exact"/>
        <w:rPr>
          <w:rFonts w:ascii="Times New Roman" w:eastAsia="Times New Roman" w:hAnsi="Times New Roman" w:cs="Arial"/>
          <w:sz w:val="20"/>
          <w:szCs w:val="20"/>
          <w:lang w:eastAsia="pl-PL"/>
        </w:rPr>
      </w:pPr>
      <w:r w:rsidRPr="0013334B">
        <w:rPr>
          <w:rFonts w:cs="Arial"/>
          <w:b/>
          <w:noProof/>
          <w:color w:val="7F7F7F"/>
          <w:szCs w:val="20"/>
          <w:lang w:eastAsia="pl-PL"/>
        </w:rPr>
        <mc:AlternateContent>
          <mc:Choice Requires="wps">
            <w:drawing>
              <wp:anchor distT="0" distB="0" distL="114300" distR="114300" simplePos="0" relativeHeight="251693056" behindDoc="1" locked="0" layoutInCell="1" allowOverlap="1">
                <wp:simplePos x="0" y="0"/>
                <wp:positionH relativeFrom="column">
                  <wp:posOffset>-1905</wp:posOffset>
                </wp:positionH>
                <wp:positionV relativeFrom="paragraph">
                  <wp:posOffset>48895</wp:posOffset>
                </wp:positionV>
                <wp:extent cx="5781675" cy="0"/>
                <wp:effectExtent l="13970" t="13970" r="5080" b="5080"/>
                <wp:wrapNone/>
                <wp:docPr id="56" name="Łącznik prosty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DD8801" id="Łącznik prosty 5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55.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" strokecolor="#7f7f7f" strokeweight=".5pt"/>
            </w:pict>
          </mc:Fallback>
        </mc:AlternateContent>
      </w: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85" w:lineRule="exact"/>
        <w:rPr>
          <w:rFonts w:ascii="Times New Roman" w:eastAsia="Times New Roman" w:hAnsi="Times New Roman" w:cs="Arial"/>
          <w:sz w:val="20"/>
          <w:szCs w:val="20"/>
          <w:lang w:eastAsia="pl-PL"/>
        </w:rPr>
      </w:pPr>
    </w:p>
    <w:p w:rsidR="0013334B" w:rsidRPr="0013334B" w:rsidRDefault="0013334B" w:rsidP="0013334B">
      <w:pPr>
        <w:spacing w:after="0" w:line="351" w:lineRule="auto"/>
        <w:ind w:right="40"/>
        <w:rPr>
          <w:rFonts w:cs="Arial"/>
          <w:sz w:val="24"/>
          <w:szCs w:val="20"/>
          <w:lang w:eastAsia="pl-PL"/>
        </w:rPr>
      </w:pPr>
      <w:r w:rsidRPr="0013334B">
        <w:rPr>
          <w:rFonts w:cs="Arial"/>
          <w:sz w:val="24"/>
          <w:szCs w:val="20"/>
          <w:lang w:eastAsia="pl-PL"/>
        </w:rPr>
        <w:t>nauczycielskich rozwiązań merytorycznych i metodycznych aktywizujących uczniów do samodzielnej pracy. Praca będzie się koncentrowała na usamodzielnianiu uczniów w zakresie własnego uczenia się, kompetencji matematycznych i naukowo-technicznych oraz przede wszystkim wykorzystywaniu technologii informacyjno-komunikacyjnych, o czym jednym głosem mówią dokumenty Rady Europy, same szkoły i ich otoczenie reprezentowane przez lokalnych liderów.</w:t>
      </w:r>
    </w:p>
    <w:p w:rsidR="0013334B" w:rsidRPr="0013334B" w:rsidRDefault="0013334B" w:rsidP="0013334B">
      <w:pPr>
        <w:spacing w:after="0" w:line="228" w:lineRule="exact"/>
        <w:rPr>
          <w:rFonts w:ascii="Times New Roman" w:eastAsia="Times New Roman" w:hAnsi="Times New Roman" w:cs="Arial"/>
          <w:sz w:val="20"/>
          <w:szCs w:val="20"/>
          <w:lang w:eastAsia="pl-PL"/>
        </w:rPr>
      </w:pPr>
    </w:p>
    <w:p w:rsidR="0013334B" w:rsidRPr="0013334B" w:rsidRDefault="0013334B" w:rsidP="0013334B">
      <w:pPr>
        <w:spacing w:after="0" w:line="344" w:lineRule="auto"/>
        <w:ind w:right="400"/>
        <w:rPr>
          <w:rFonts w:cs="Arial"/>
          <w:sz w:val="24"/>
          <w:szCs w:val="20"/>
          <w:lang w:eastAsia="pl-PL"/>
        </w:rPr>
      </w:pPr>
      <w:r w:rsidRPr="0013334B">
        <w:rPr>
          <w:rFonts w:cs="Arial"/>
          <w:sz w:val="24"/>
          <w:szCs w:val="20"/>
          <w:lang w:eastAsia="pl-PL"/>
        </w:rPr>
        <w:t>Opracowane koncepcje będą odzwierciedlały również poziom świadomości nauczycieli w oddawaniu pola do inicjatywy samym uczniom oraz wykorzystania wszystkich zasobów środowiska lokalnego (zarówno ludzie, jak i zasoby nieożywione) dla osiągniecia efektu o charakterze globalnym.</w:t>
      </w:r>
    </w:p>
    <w:p w:rsidR="0013334B" w:rsidRPr="0013334B" w:rsidRDefault="0013334B" w:rsidP="0013334B">
      <w:pPr>
        <w:spacing w:after="0" w:line="239" w:lineRule="exact"/>
        <w:rPr>
          <w:rFonts w:ascii="Times New Roman" w:eastAsia="Times New Roman" w:hAnsi="Times New Roman" w:cs="Arial"/>
          <w:sz w:val="20"/>
          <w:szCs w:val="20"/>
          <w:lang w:eastAsia="pl-PL"/>
        </w:rPr>
      </w:pPr>
    </w:p>
    <w:p w:rsidR="0013334B" w:rsidRPr="0013334B" w:rsidRDefault="0013334B" w:rsidP="0013334B">
      <w:pPr>
        <w:spacing w:after="0" w:line="338" w:lineRule="auto"/>
        <w:ind w:right="580"/>
        <w:rPr>
          <w:rFonts w:cs="Arial"/>
          <w:sz w:val="24"/>
          <w:szCs w:val="20"/>
          <w:lang w:eastAsia="pl-PL"/>
        </w:rPr>
      </w:pPr>
      <w:r w:rsidRPr="0013334B">
        <w:rPr>
          <w:rFonts w:cs="Arial"/>
          <w:sz w:val="24"/>
          <w:szCs w:val="20"/>
          <w:lang w:eastAsia="pl-PL"/>
        </w:rPr>
        <w:t>„Bank pomysłów” stanie się więc elastycznym i dynamicznym narzędziem. Nad jego wykorzystaniem będzie czuwał nauczyciel – opiekun, wyłączając z niego nieaktualne już pomysły i motywując koleżeństwo do opracowania nowych, do weryfikowania ich</w:t>
      </w:r>
    </w:p>
    <w:p w:rsidR="0013334B" w:rsidRPr="0013334B" w:rsidRDefault="0013334B" w:rsidP="0013334B">
      <w:pPr>
        <w:spacing w:after="0" w:line="80" w:lineRule="exact"/>
        <w:rPr>
          <w:rFonts w:ascii="Times New Roman" w:eastAsia="Times New Roman" w:hAnsi="Times New Roman" w:cs="Arial"/>
          <w:sz w:val="20"/>
          <w:szCs w:val="20"/>
          <w:lang w:eastAsia="pl-PL"/>
        </w:rPr>
      </w:pPr>
    </w:p>
    <w:p w:rsidR="0013334B" w:rsidRPr="0013334B" w:rsidRDefault="0013334B" w:rsidP="0013334B">
      <w:pPr>
        <w:spacing w:after="0" w:line="314" w:lineRule="auto"/>
        <w:ind w:right="580"/>
        <w:rPr>
          <w:rFonts w:cs="Arial"/>
          <w:sz w:val="24"/>
          <w:szCs w:val="20"/>
          <w:lang w:eastAsia="pl-PL"/>
        </w:rPr>
      </w:pPr>
      <w:r w:rsidRPr="0013334B">
        <w:rPr>
          <w:rFonts w:cs="Arial"/>
          <w:sz w:val="24"/>
          <w:szCs w:val="20"/>
          <w:lang w:eastAsia="pl-PL"/>
        </w:rPr>
        <w:t>w środowisku uczniów. Bo przecież zmiana jest nieunikniona, a odnajdywanie się w niej może być satysfakcjonujące.</w:t>
      </w:r>
    </w:p>
    <w:p w:rsidR="0013334B" w:rsidRPr="0013334B" w:rsidRDefault="0013334B" w:rsidP="0013334B">
      <w:pPr>
        <w:spacing w:after="0" w:line="273" w:lineRule="exact"/>
        <w:rPr>
          <w:rFonts w:ascii="Times New Roman" w:eastAsia="Times New Roman" w:hAnsi="Times New Roman" w:cs="Arial"/>
          <w:sz w:val="20"/>
          <w:szCs w:val="20"/>
          <w:lang w:eastAsia="pl-PL"/>
        </w:rPr>
      </w:pPr>
    </w:p>
    <w:p w:rsidR="0013334B" w:rsidRPr="0013334B" w:rsidRDefault="0013334B" w:rsidP="0013334B">
      <w:pPr>
        <w:spacing w:after="0" w:line="348" w:lineRule="auto"/>
        <w:ind w:right="140"/>
        <w:rPr>
          <w:rFonts w:cs="Arial"/>
          <w:sz w:val="24"/>
          <w:szCs w:val="20"/>
          <w:lang w:eastAsia="pl-PL"/>
        </w:rPr>
      </w:pPr>
      <w:r w:rsidRPr="0013334B">
        <w:rPr>
          <w:rFonts w:cs="Arial"/>
          <w:sz w:val="24"/>
          <w:szCs w:val="20"/>
          <w:lang w:eastAsia="pl-PL"/>
        </w:rPr>
        <w:t>Można mieć nadzieję, że procesowe wspomaganie szkoły/placówki nie będzie się zamykało i powtarzało w jednym algorytmie postępowania. Te instytucje źle znoszą ciasny gorset schematu, zresztą specjalistów wspierających szkoły i placówki w procesie wspomagania też ograniczałaby powtarzalność. Szukajmy zatem alternatywnych rozwiązań – proponujmy, eksperymentujmy i doświadczajmy nowego.</w:t>
      </w:r>
    </w:p>
    <w:p w:rsidR="0013334B" w:rsidRPr="0013334B" w:rsidRDefault="0013334B" w:rsidP="0013334B">
      <w:pPr>
        <w:spacing w:after="0" w:line="348" w:lineRule="auto"/>
        <w:ind w:right="140"/>
        <w:rPr>
          <w:rFonts w:cs="Arial"/>
          <w:sz w:val="24"/>
          <w:szCs w:val="20"/>
          <w:lang w:eastAsia="pl-PL"/>
        </w:rPr>
      </w:pPr>
    </w:p>
    <w:p w:rsidR="0013334B" w:rsidRPr="0013334B" w:rsidRDefault="0013334B" w:rsidP="0013334B">
      <w:pPr>
        <w:tabs>
          <w:tab w:val="right" w:pos="8940"/>
        </w:tabs>
        <w:spacing w:after="0" w:line="348" w:lineRule="auto"/>
        <w:ind w:right="140"/>
        <w:rPr>
          <w:rFonts w:cs="Arial"/>
          <w:sz w:val="24"/>
          <w:szCs w:val="20"/>
          <w:lang w:eastAsia="pl-PL"/>
        </w:rPr>
      </w:pPr>
    </w:p>
    <w:p w:rsidR="0013334B" w:rsidRPr="0013334B" w:rsidRDefault="0013334B" w:rsidP="0013334B">
      <w:pPr>
        <w:tabs>
          <w:tab w:val="right" w:pos="8940"/>
        </w:tabs>
        <w:spacing w:after="0" w:line="348" w:lineRule="auto"/>
        <w:ind w:right="140"/>
        <w:rPr>
          <w:rFonts w:cs="Arial"/>
          <w:sz w:val="24"/>
          <w:szCs w:val="20"/>
          <w:lang w:eastAsia="pl-PL"/>
        </w:rPr>
      </w:pPr>
      <w:r w:rsidRPr="0013334B">
        <w:rPr>
          <w:rFonts w:cs="Arial"/>
          <w:noProof/>
          <w:sz w:val="24"/>
          <w:szCs w:val="20"/>
          <w:lang w:eastAsia="pl-PL"/>
        </w:rPr>
        <w:drawing>
          <wp:anchor distT="0" distB="0" distL="114300" distR="114300" simplePos="0" relativeHeight="251672576" behindDoc="1" locked="0" layoutInCell="1" allowOverlap="1" wp14:anchorId="4590A261" wp14:editId="58B234AF">
            <wp:simplePos x="0" y="0"/>
            <wp:positionH relativeFrom="page">
              <wp:posOffset>-71120</wp:posOffset>
            </wp:positionH>
            <wp:positionV relativeFrom="page">
              <wp:posOffset>-3016250</wp:posOffset>
            </wp:positionV>
            <wp:extent cx="7516495" cy="10627995"/>
            <wp:effectExtent l="0" t="0" r="0" b="0"/>
            <wp:wrapNone/>
            <wp:docPr id="153"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8" cstate="print">
                      <a:clrChange>
                        <a:clrFrom>
                          <a:srgbClr val="FFFFFF"/>
                        </a:clrFrom>
                        <a:clrTo>
                          <a:srgbClr val="FFFFFF">
                            <a:alpha val="0"/>
                          </a:srgbClr>
                        </a:clrTo>
                      </a:clrChange>
                    </a:blip>
                    <a:srcRect/>
                    <a:stretch>
                      <a:fillRect/>
                    </a:stretch>
                  </pic:blipFill>
                  <pic:spPr bwMode="auto">
                    <a:xfrm>
                      <a:off x="0" y="0"/>
                      <a:ext cx="7516495" cy="10627995"/>
                    </a:xfrm>
                    <a:prstGeom prst="rect">
                      <a:avLst/>
                    </a:prstGeom>
                    <a:noFill/>
                  </pic:spPr>
                </pic:pic>
              </a:graphicData>
            </a:graphic>
          </wp:anchor>
        </w:drawing>
      </w:r>
    </w:p>
    <w:p w:rsidR="0013334B" w:rsidRPr="0013334B" w:rsidRDefault="0013334B" w:rsidP="0013334B">
      <w:pPr>
        <w:tabs>
          <w:tab w:val="right" w:pos="8940"/>
        </w:tabs>
        <w:spacing w:after="0" w:line="348" w:lineRule="auto"/>
        <w:ind w:right="140"/>
        <w:rPr>
          <w:rFonts w:cs="Arial"/>
          <w:sz w:val="24"/>
          <w:szCs w:val="20"/>
          <w:lang w:eastAsia="pl-PL"/>
        </w:rPr>
      </w:pPr>
    </w:p>
    <w:p w:rsidR="0013334B" w:rsidRPr="0013334B" w:rsidRDefault="0013334B" w:rsidP="0013334B">
      <w:pPr>
        <w:tabs>
          <w:tab w:val="right" w:pos="8940"/>
        </w:tabs>
        <w:spacing w:after="0" w:line="348" w:lineRule="auto"/>
        <w:ind w:right="140"/>
        <w:rPr>
          <w:rFonts w:cs="Arial"/>
          <w:sz w:val="24"/>
          <w:szCs w:val="20"/>
          <w:lang w:eastAsia="pl-PL"/>
        </w:rPr>
      </w:pPr>
      <w:r w:rsidRPr="0013334B">
        <w:rPr>
          <w:rFonts w:cs="Arial"/>
          <w:noProof/>
          <w:sz w:val="24"/>
          <w:szCs w:val="20"/>
          <w:lang w:eastAsia="pl-PL"/>
        </w:rPr>
        <w:drawing>
          <wp:anchor distT="0" distB="0" distL="114300" distR="114300" simplePos="0" relativeHeight="251674624" behindDoc="1" locked="0" layoutInCell="1" allowOverlap="1" wp14:anchorId="479C086C" wp14:editId="47FBF1D3">
            <wp:simplePos x="0" y="0"/>
            <wp:positionH relativeFrom="column">
              <wp:posOffset>2279650</wp:posOffset>
            </wp:positionH>
            <wp:positionV relativeFrom="paragraph">
              <wp:posOffset>213360</wp:posOffset>
            </wp:positionV>
            <wp:extent cx="914400" cy="361950"/>
            <wp:effectExtent l="19050" t="0" r="0" b="0"/>
            <wp:wrapNone/>
            <wp:docPr id="15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7" cstate="print"/>
                    <a:srcRect/>
                    <a:stretch>
                      <a:fillRect/>
                    </a:stretch>
                  </pic:blipFill>
                  <pic:spPr bwMode="auto">
                    <a:xfrm>
                      <a:off x="0" y="0"/>
                      <a:ext cx="914400" cy="361950"/>
                    </a:xfrm>
                    <a:prstGeom prst="rect">
                      <a:avLst/>
                    </a:prstGeom>
                    <a:noFill/>
                  </pic:spPr>
                </pic:pic>
              </a:graphicData>
            </a:graphic>
          </wp:anchor>
        </w:drawing>
      </w:r>
      <w:r w:rsidRPr="0013334B">
        <w:rPr>
          <w:rFonts w:cs="Arial"/>
          <w:noProof/>
          <w:sz w:val="24"/>
          <w:szCs w:val="20"/>
          <w:lang w:eastAsia="pl-PL"/>
        </w:rPr>
        <mc:AlternateContent>
          <mc:Choice Requires="wps">
            <w:drawing>
              <wp:anchor distT="0" distB="0" distL="114300" distR="114300" simplePos="0" relativeHeight="251694080" behindDoc="1" locked="0" layoutInCell="1" allowOverlap="1">
                <wp:simplePos x="0" y="0"/>
                <wp:positionH relativeFrom="column">
                  <wp:posOffset>-116205</wp:posOffset>
                </wp:positionH>
                <wp:positionV relativeFrom="paragraph">
                  <wp:posOffset>137160</wp:posOffset>
                </wp:positionV>
                <wp:extent cx="5781675" cy="0"/>
                <wp:effectExtent l="13970" t="6985" r="5080" b="12065"/>
                <wp:wrapNone/>
                <wp:docPr id="55" name="Łącznik prosty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5E2C62" id="Łącznik prosty 5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0.8pt" to="446.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" strokecolor="#7f7f7f" strokeweight=".5pt"/>
            </w:pict>
          </mc:Fallback>
        </mc:AlternateContent>
      </w:r>
    </w:p>
    <w:p w:rsidR="0013334B" w:rsidRPr="0013334B" w:rsidRDefault="0013334B" w:rsidP="0013334B">
      <w:pPr>
        <w:tabs>
          <w:tab w:val="right" w:pos="8940"/>
        </w:tabs>
        <w:spacing w:after="0" w:line="348" w:lineRule="auto"/>
        <w:ind w:right="140"/>
        <w:jc w:val="right"/>
        <w:rPr>
          <w:rFonts w:cs="Arial"/>
          <w:lang w:eastAsia="pl-PL"/>
        </w:rPr>
      </w:pPr>
      <w:r w:rsidRPr="0013334B">
        <w:rPr>
          <w:rFonts w:cs="Arial"/>
          <w:lang w:eastAsia="pl-PL"/>
        </w:rPr>
        <w:t>12</w:t>
      </w:r>
    </w:p>
    <w:p w:rsidR="0013334B" w:rsidRPr="0013334B" w:rsidRDefault="0013334B" w:rsidP="0013334B">
      <w:pPr>
        <w:tabs>
          <w:tab w:val="right" w:pos="8940"/>
        </w:tabs>
        <w:spacing w:after="0" w:line="348" w:lineRule="auto"/>
        <w:ind w:right="140"/>
        <w:rPr>
          <w:rFonts w:cs="Arial"/>
          <w:sz w:val="24"/>
          <w:szCs w:val="20"/>
          <w:lang w:eastAsia="pl-PL"/>
        </w:rPr>
      </w:pPr>
    </w:p>
    <w:p w:rsidR="0013334B" w:rsidRPr="0013334B" w:rsidRDefault="0013334B" w:rsidP="0013334B">
      <w:pPr>
        <w:tabs>
          <w:tab w:val="right" w:pos="8940"/>
        </w:tabs>
        <w:spacing w:after="0" w:line="348" w:lineRule="auto"/>
        <w:ind w:right="140"/>
        <w:rPr>
          <w:rFonts w:cs="Arial"/>
          <w:sz w:val="24"/>
          <w:szCs w:val="20"/>
          <w:lang w:eastAsia="pl-PL"/>
        </w:rPr>
      </w:pPr>
      <w:r w:rsidRPr="0013334B">
        <w:rPr>
          <w:rFonts w:cs="Arial"/>
          <w:noProof/>
          <w:sz w:val="24"/>
          <w:szCs w:val="20"/>
          <w:lang w:eastAsia="pl-PL"/>
        </w:rPr>
        <w:drawing>
          <wp:anchor distT="0" distB="0" distL="114300" distR="114300" simplePos="0" relativeHeight="251673600" behindDoc="1" locked="0" layoutInCell="1" allowOverlap="1" wp14:anchorId="2778F648" wp14:editId="668CFEB2">
            <wp:simplePos x="0" y="0"/>
            <wp:positionH relativeFrom="column">
              <wp:posOffset>3260725</wp:posOffset>
            </wp:positionH>
            <wp:positionV relativeFrom="paragraph">
              <wp:posOffset>10074910</wp:posOffset>
            </wp:positionV>
            <wp:extent cx="914400" cy="359410"/>
            <wp:effectExtent l="19050" t="0" r="0" b="0"/>
            <wp:wrapNone/>
            <wp:docPr id="154"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7" cstate="print"/>
                    <a:srcRect/>
                    <a:stretch>
                      <a:fillRect/>
                    </a:stretch>
                  </pic:blipFill>
                  <pic:spPr bwMode="auto">
                    <a:xfrm>
                      <a:off x="0" y="0"/>
                      <a:ext cx="914400" cy="359410"/>
                    </a:xfrm>
                    <a:prstGeom prst="rect">
                      <a:avLst/>
                    </a:prstGeom>
                    <a:noFill/>
                  </pic:spPr>
                </pic:pic>
              </a:graphicData>
            </a:graphic>
          </wp:anchor>
        </w:drawing>
      </w:r>
      <w:r w:rsidRPr="0013334B">
        <w:rPr>
          <w:rFonts w:cs="Arial"/>
          <w:sz w:val="24"/>
          <w:szCs w:val="20"/>
          <w:lang w:eastAsia="pl-PL"/>
        </w:rPr>
        <w:t xml:space="preserve">                                                                           </w:t>
      </w:r>
    </w:p>
    <w:p w:rsidR="0013334B" w:rsidRPr="0013334B" w:rsidRDefault="0013334B" w:rsidP="0013334B">
      <w:pPr>
        <w:spacing w:after="0" w:line="20" w:lineRule="exact"/>
        <w:rPr>
          <w:rFonts w:ascii="Times New Roman" w:eastAsia="Times New Roman" w:hAnsi="Times New Roman" w:cs="Arial"/>
          <w:sz w:val="20"/>
          <w:szCs w:val="20"/>
          <w:lang w:eastAsia="pl-PL"/>
        </w:rPr>
      </w:pPr>
    </w:p>
    <w:p w:rsidR="0013334B" w:rsidRPr="0013334B" w:rsidRDefault="0013334B" w:rsidP="0013334B">
      <w:pPr>
        <w:spacing w:after="0" w:line="20" w:lineRule="exact"/>
        <w:rPr>
          <w:rFonts w:ascii="Times New Roman" w:eastAsia="Times New Roman" w:hAnsi="Times New Roman" w:cs="Arial"/>
          <w:sz w:val="20"/>
          <w:szCs w:val="20"/>
          <w:lang w:eastAsia="pl-PL"/>
        </w:rPr>
        <w:sectPr w:rsidR="0013334B" w:rsidRPr="0013334B">
          <w:pgSz w:w="11900" w:h="16838"/>
          <w:pgMar w:top="700" w:right="1406" w:bottom="150" w:left="1420" w:header="0" w:footer="0" w:gutter="0"/>
          <w:cols w:space="0" w:equalWidth="0">
            <w:col w:w="9080"/>
          </w:cols>
          <w:docGrid w:linePitch="360"/>
        </w:sect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200" w:lineRule="exac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ascii="Times New Roman" w:eastAsia="Times New Roman" w:hAnsi="Times New Roman" w:cs="Arial"/>
          <w:sz w:val="20"/>
          <w:szCs w:val="20"/>
          <w:lang w:eastAsia="pl-PL"/>
        </w:rPr>
      </w:pPr>
    </w:p>
    <w:p w:rsidR="0013334B" w:rsidRPr="0013334B" w:rsidRDefault="0013334B" w:rsidP="0013334B">
      <w:pPr>
        <w:spacing w:after="0" w:line="0" w:lineRule="atLeast"/>
        <w:rPr>
          <w:rFonts w:cs="Arial"/>
          <w:szCs w:val="20"/>
          <w:lang w:eastAsia="pl-PL"/>
        </w:rPr>
        <w:sectPr w:rsidR="0013334B" w:rsidRPr="0013334B">
          <w:type w:val="continuous"/>
          <w:pgSz w:w="11900" w:h="16838"/>
          <w:pgMar w:top="700" w:right="1406" w:bottom="150" w:left="1420" w:header="0" w:footer="0" w:gutter="0"/>
          <w:cols w:space="0" w:equalWidth="0">
            <w:col w:w="9080"/>
          </w:cols>
          <w:docGrid w:linePitch="360"/>
        </w:sect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p>
    <w:p w:rsidR="0013334B" w:rsidRPr="0013334B" w:rsidRDefault="0013334B" w:rsidP="0013334B">
      <w:pPr>
        <w:spacing w:after="0" w:line="0" w:lineRule="atLeast"/>
        <w:rPr>
          <w:rFonts w:cs="Arial"/>
          <w:szCs w:val="20"/>
          <w:lang w:eastAsia="pl-PL"/>
        </w:rPr>
      </w:pPr>
      <w:r w:rsidRPr="0013334B">
        <w:rPr>
          <w:rFonts w:cs="Arial"/>
          <w:szCs w:val="20"/>
          <w:lang w:eastAsia="pl-PL"/>
        </w:rPr>
        <w:tab/>
      </w:r>
      <w:r w:rsidRPr="0013334B">
        <w:rPr>
          <w:rFonts w:cs="Arial"/>
          <w:szCs w:val="20"/>
          <w:lang w:eastAsia="pl-PL"/>
        </w:rPr>
        <w:tab/>
      </w:r>
      <w:r w:rsidRPr="0013334B">
        <w:rPr>
          <w:rFonts w:cs="Arial"/>
          <w:szCs w:val="20"/>
          <w:lang w:eastAsia="pl-PL"/>
        </w:rPr>
        <w:tab/>
      </w:r>
      <w:r w:rsidRPr="0013334B">
        <w:rPr>
          <w:rFonts w:cs="Arial"/>
          <w:szCs w:val="20"/>
          <w:lang w:eastAsia="pl-PL"/>
        </w:rPr>
        <w:tab/>
      </w:r>
      <w:r w:rsidRPr="0013334B">
        <w:rPr>
          <w:rFonts w:cs="Arial"/>
          <w:szCs w:val="20"/>
          <w:lang w:eastAsia="pl-PL"/>
        </w:rPr>
        <w:tab/>
      </w:r>
      <w:r w:rsidRPr="0013334B">
        <w:rPr>
          <w:rFonts w:cs="Arial"/>
          <w:szCs w:val="20"/>
          <w:lang w:eastAsia="pl-PL"/>
        </w:rPr>
        <w:tab/>
      </w:r>
      <w:r w:rsidRPr="0013334B">
        <w:rPr>
          <w:rFonts w:cs="Arial"/>
          <w:szCs w:val="20"/>
          <w:lang w:eastAsia="pl-PL"/>
        </w:rPr>
        <w:tab/>
      </w:r>
      <w:r w:rsidRPr="0013334B">
        <w:rPr>
          <w:rFonts w:cs="Arial"/>
          <w:szCs w:val="20"/>
          <w:lang w:eastAsia="pl-PL"/>
        </w:rPr>
        <w:tab/>
      </w:r>
    </w:p>
    <w:p w:rsidR="0013334B" w:rsidRPr="0013334B" w:rsidRDefault="0013334B" w:rsidP="0013334B">
      <w:pPr>
        <w:spacing w:after="0" w:line="0" w:lineRule="atLeast"/>
        <w:rPr>
          <w:rFonts w:cs="Arial"/>
          <w:szCs w:val="20"/>
          <w:lang w:eastAsia="pl-PL"/>
        </w:rPr>
      </w:pPr>
    </w:p>
    <w:p w:rsidR="0013334B" w:rsidRPr="0013334B" w:rsidRDefault="0013334B" w:rsidP="0013334B">
      <w:pPr>
        <w:shd w:val="clear" w:color="auto" w:fill="FFFFFF"/>
        <w:spacing w:after="0" w:line="240" w:lineRule="auto"/>
        <w:jc w:val="both"/>
        <w:rPr>
          <w:rFonts w:cs="Arial"/>
          <w:szCs w:val="20"/>
          <w:lang w:eastAsia="pl-PL"/>
        </w:rPr>
      </w:pPr>
    </w:p>
    <w:p w:rsidR="0013334B" w:rsidRPr="0013334B" w:rsidRDefault="0013334B" w:rsidP="0013334B">
      <w:pPr>
        <w:shd w:val="clear" w:color="auto" w:fill="FFFFFF"/>
        <w:spacing w:after="0" w:line="240" w:lineRule="auto"/>
        <w:jc w:val="both"/>
        <w:rPr>
          <w:rFonts w:eastAsia="Times New Roman" w:cs="Calibri"/>
          <w:b/>
          <w:bCs/>
          <w:color w:val="000000"/>
          <w:sz w:val="24"/>
          <w:szCs w:val="24"/>
          <w:lang w:eastAsia="pl-PL"/>
        </w:rPr>
      </w:pPr>
      <w:r w:rsidRPr="0013334B">
        <w:rPr>
          <w:rFonts w:eastAsia="Times New Roman" w:cs="Calibri"/>
          <w:b/>
          <w:bCs/>
          <w:color w:val="000000"/>
          <w:sz w:val="24"/>
          <w:szCs w:val="24"/>
          <w:lang w:eastAsia="pl-PL"/>
        </w:rPr>
        <w:t>Załącznik 2.1</w:t>
      </w:r>
    </w:p>
    <w:p w:rsidR="0013334B" w:rsidRPr="0013334B" w:rsidRDefault="0013334B" w:rsidP="0013334B">
      <w:pPr>
        <w:shd w:val="clear" w:color="auto" w:fill="FFFFFF"/>
        <w:spacing w:after="0" w:line="240" w:lineRule="auto"/>
        <w:jc w:val="both"/>
        <w:rPr>
          <w:rFonts w:eastAsia="Times New Roman" w:cs="Calibri"/>
          <w:b/>
          <w:bCs/>
          <w:color w:val="000000"/>
          <w:sz w:val="24"/>
          <w:szCs w:val="24"/>
          <w:lang w:eastAsia="pl-PL"/>
        </w:rPr>
      </w:pPr>
    </w:p>
    <w:p w:rsidR="0013334B" w:rsidRPr="0013334B" w:rsidRDefault="0013334B" w:rsidP="0013334B">
      <w:pPr>
        <w:shd w:val="clear" w:color="auto" w:fill="FFFFFF"/>
        <w:spacing w:after="0" w:line="240" w:lineRule="auto"/>
        <w:jc w:val="both"/>
        <w:rPr>
          <w:rFonts w:eastAsia="Times New Roman" w:cs="Calibri"/>
          <w:b/>
          <w:bCs/>
          <w:color w:val="000000"/>
          <w:sz w:val="24"/>
          <w:szCs w:val="24"/>
          <w:lang w:eastAsia="pl-PL"/>
        </w:rPr>
      </w:pPr>
      <w:r w:rsidRPr="0013334B">
        <w:rPr>
          <w:rFonts w:eastAsia="Times New Roman" w:cs="Calibri"/>
          <w:b/>
          <w:bCs/>
          <w:color w:val="000000"/>
          <w:sz w:val="24"/>
          <w:szCs w:val="24"/>
          <w:lang w:eastAsia="pl-PL"/>
        </w:rPr>
        <w:t>Pracownik administracyjno-biurowy jest zawodem uniwersalnym, ponieważ prace biurowo-administracyjne, jako funkcje usługowe, występują w różnym zakresie w każdym przedsiębiorstwie i instytucji. Osoba na tym stanowisku odpowiada za zarządzanie i koordynowanie codziennej pracy biura. Do jej podstawowych zadań należy sporządzanie wszelkiego rodzaju sprawozdań, protokołów i notatek służbowych dla udokumentowania podejmowanych działań i zaistniałych zdarzeń w przedsiębiorstwie, prowadzenie korespondencji w języku polskim i obcym, dbałość o wewnętrzną koordynację przepływu informacji i dokumentacji, oraz wykrywanie i eliminowanie nieprawidłowości w obiegu dokumentów.</w:t>
      </w:r>
    </w:p>
    <w:p w:rsidR="0013334B" w:rsidRPr="0013334B" w:rsidRDefault="0013334B" w:rsidP="0013334B">
      <w:pPr>
        <w:spacing w:after="0" w:line="240" w:lineRule="auto"/>
        <w:rPr>
          <w:rFonts w:eastAsia="Times New Roman" w:cs="Calibri"/>
          <w:sz w:val="24"/>
          <w:szCs w:val="24"/>
          <w:lang w:eastAsia="pl-PL"/>
        </w:rPr>
      </w:pPr>
      <w:r w:rsidRPr="0013334B">
        <w:rPr>
          <w:rFonts w:eastAsia="Times New Roman" w:cs="Calibri"/>
          <w:color w:val="000000"/>
          <w:sz w:val="24"/>
          <w:szCs w:val="24"/>
          <w:shd w:val="clear" w:color="auto" w:fill="FFFFFF"/>
          <w:lang w:eastAsia="pl-PL"/>
        </w:rPr>
        <w:t>Pracownicy biurowi sporządzają dokumentację kancelaryjno-biurową oraz finansowo-księgową. Ich zadaniem jest także bieżąca, sprawna realizacja prac administracyjno-biurowych oraz kreowanie pozytywnego wizerunku firmy w kontaktach z klientem zewnętrznym, a także dbałość o właściwą atmosferę i organizację pracy. </w:t>
      </w:r>
      <w:r w:rsidRPr="0013334B">
        <w:rPr>
          <w:rFonts w:eastAsia="Times New Roman" w:cs="Calibri"/>
          <w:color w:val="000000"/>
          <w:sz w:val="24"/>
          <w:szCs w:val="24"/>
          <w:lang w:eastAsia="pl-PL"/>
        </w:rPr>
        <w:br/>
      </w:r>
      <w:r w:rsidRPr="0013334B">
        <w:rPr>
          <w:rFonts w:eastAsia="Times New Roman" w:cs="Calibri"/>
          <w:color w:val="000000"/>
          <w:sz w:val="24"/>
          <w:szCs w:val="24"/>
          <w:lang w:eastAsia="pl-PL"/>
        </w:rPr>
        <w:br/>
      </w:r>
      <w:r w:rsidRPr="0013334B">
        <w:rPr>
          <w:rFonts w:eastAsia="Times New Roman" w:cs="Calibri"/>
          <w:b/>
          <w:bCs/>
          <w:color w:val="000000"/>
          <w:sz w:val="24"/>
          <w:szCs w:val="24"/>
          <w:lang w:eastAsia="pl-PL"/>
        </w:rPr>
        <w:t>Czym się zajmuje pracownik administracyjno-biurowy (Zakres obowiązków):</w:t>
      </w:r>
    </w:p>
    <w:p w:rsidR="0013334B" w:rsidRPr="0013334B" w:rsidRDefault="0013334B" w:rsidP="0013334B">
      <w:pPr>
        <w:numPr>
          <w:ilvl w:val="0"/>
          <w:numId w:val="38"/>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organizowanie i koordynowanie pracy w biurze</w:t>
      </w:r>
    </w:p>
    <w:p w:rsidR="0013334B" w:rsidRPr="0013334B" w:rsidRDefault="0013334B" w:rsidP="0013334B">
      <w:pPr>
        <w:numPr>
          <w:ilvl w:val="0"/>
          <w:numId w:val="38"/>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sporządzanie i prowadzenie dokumentacji kancelaryjno-biurowej oraz finansowo-księgowej</w:t>
      </w:r>
    </w:p>
    <w:p w:rsidR="0013334B" w:rsidRPr="0013334B" w:rsidRDefault="0013334B" w:rsidP="0013334B">
      <w:pPr>
        <w:numPr>
          <w:ilvl w:val="0"/>
          <w:numId w:val="38"/>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obsługa interesantów</w:t>
      </w:r>
    </w:p>
    <w:p w:rsidR="0013334B" w:rsidRPr="0013334B" w:rsidRDefault="0013334B" w:rsidP="0013334B">
      <w:pPr>
        <w:numPr>
          <w:ilvl w:val="0"/>
          <w:numId w:val="38"/>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obsługiwanie urządzeń biurowych</w:t>
      </w:r>
    </w:p>
    <w:p w:rsidR="0013334B" w:rsidRPr="0013334B" w:rsidRDefault="0013334B" w:rsidP="0013334B">
      <w:pPr>
        <w:numPr>
          <w:ilvl w:val="0"/>
          <w:numId w:val="38"/>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organizowanie prac związanych z konserwacją sprzętu, urządzeń i pomieszczeń</w:t>
      </w:r>
    </w:p>
    <w:p w:rsidR="0013334B" w:rsidRPr="0013334B" w:rsidRDefault="0013334B" w:rsidP="0013334B">
      <w:pPr>
        <w:numPr>
          <w:ilvl w:val="0"/>
          <w:numId w:val="38"/>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kontrola przepływu informacji</w:t>
      </w:r>
    </w:p>
    <w:p w:rsidR="0013334B" w:rsidRPr="0013334B" w:rsidRDefault="0013334B" w:rsidP="0013334B">
      <w:pPr>
        <w:numPr>
          <w:ilvl w:val="0"/>
          <w:numId w:val="38"/>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organizowanie obsługi interesantów w jednostce administracyjnej</w:t>
      </w:r>
    </w:p>
    <w:p w:rsidR="0013334B" w:rsidRPr="0013334B" w:rsidRDefault="0013334B" w:rsidP="0013334B">
      <w:pPr>
        <w:numPr>
          <w:ilvl w:val="0"/>
          <w:numId w:val="38"/>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sporządzanie dokumentacji prawnej i spraw pracowniczych</w:t>
      </w:r>
    </w:p>
    <w:p w:rsidR="0013334B" w:rsidRPr="0013334B" w:rsidRDefault="0013334B" w:rsidP="006C26EE">
      <w:pPr>
        <w:shd w:val="clear" w:color="auto" w:fill="FFFFFF"/>
        <w:spacing w:after="0" w:line="360" w:lineRule="atLeast"/>
        <w:jc w:val="both"/>
        <w:outlineLvl w:val="1"/>
        <w:rPr>
          <w:rFonts w:eastAsia="Times New Roman" w:cs="Calibri"/>
          <w:color w:val="000000"/>
          <w:sz w:val="24"/>
          <w:szCs w:val="24"/>
          <w:shd w:val="clear" w:color="auto" w:fill="FFFFFF"/>
          <w:lang w:eastAsia="pl-PL"/>
        </w:rPr>
      </w:pPr>
      <w:r w:rsidRPr="0013334B">
        <w:rPr>
          <w:rFonts w:eastAsia="Times New Roman" w:cs="Calibri"/>
          <w:b/>
          <w:bCs/>
          <w:color w:val="000000"/>
          <w:sz w:val="24"/>
          <w:szCs w:val="24"/>
          <w:lang w:eastAsia="pl-PL"/>
        </w:rPr>
        <w:t>Wymagania</w:t>
      </w:r>
      <w:r w:rsidRPr="0013334B">
        <w:rPr>
          <w:rFonts w:eastAsia="Times New Roman" w:cs="Calibri"/>
          <w:color w:val="000000"/>
          <w:sz w:val="24"/>
          <w:szCs w:val="24"/>
          <w:lang w:eastAsia="pl-PL"/>
        </w:rPr>
        <w:br/>
      </w:r>
      <w:r w:rsidRPr="0013334B">
        <w:rPr>
          <w:rFonts w:eastAsia="Times New Roman" w:cs="Calibri"/>
          <w:color w:val="000000"/>
          <w:sz w:val="24"/>
          <w:szCs w:val="24"/>
          <w:shd w:val="clear" w:color="auto" w:fill="FFFFFF"/>
          <w:lang w:eastAsia="pl-PL"/>
        </w:rPr>
        <w:t>Od kandydatów na stanowisko pracownika administracyjno-biurowego wymaga się minimum wykształcenia średniego, aczkolwiek preferowane jest wyższe (kierunek studiów często uzależniony od profilu działalności firmy) Pracownicy zatrudnieni w biurze powinni posiadać umiejętność gromadzenia, przetwarzania, analizowania informacji, prawidłowego wnioskowania oraz jasnego formułowania przekazu. Wymagane jest, aby wykazywali się umiejętnością obsługi sprzętu biurowego oraz oprogramowania komputerowego używanego do obsługi administracyjno-biurowej (np. pakiet biurowy MS Office).</w:t>
      </w:r>
    </w:p>
    <w:p w:rsidR="0013334B" w:rsidRPr="0013334B" w:rsidRDefault="0013334B" w:rsidP="0013334B">
      <w:pPr>
        <w:shd w:val="clear" w:color="auto" w:fill="FFFFFF"/>
        <w:spacing w:after="0" w:line="240" w:lineRule="auto"/>
        <w:jc w:val="both"/>
        <w:rPr>
          <w:rFonts w:cs="Calibri"/>
          <w:sz w:val="24"/>
          <w:szCs w:val="24"/>
        </w:rPr>
      </w:pPr>
    </w:p>
    <w:p w:rsidR="006C26EE" w:rsidRDefault="006C26EE">
      <w:pPr>
        <w:rPr>
          <w:rFonts w:eastAsia="Times New Roman" w:cs="Calibri"/>
          <w:b/>
          <w:bCs/>
          <w:color w:val="000000"/>
          <w:sz w:val="24"/>
          <w:szCs w:val="24"/>
          <w:lang w:eastAsia="pl-PL"/>
        </w:rPr>
      </w:pPr>
      <w:r>
        <w:rPr>
          <w:rFonts w:eastAsia="Times New Roman" w:cs="Calibri"/>
          <w:b/>
          <w:bCs/>
          <w:color w:val="000000"/>
          <w:sz w:val="24"/>
          <w:szCs w:val="24"/>
          <w:lang w:eastAsia="pl-PL"/>
        </w:rPr>
        <w:br w:type="page"/>
      </w:r>
    </w:p>
    <w:p w:rsidR="0013334B" w:rsidRPr="0013334B" w:rsidRDefault="0013334B" w:rsidP="0013334B">
      <w:pPr>
        <w:shd w:val="clear" w:color="auto" w:fill="FFFFFF"/>
        <w:spacing w:after="0" w:line="240" w:lineRule="auto"/>
        <w:jc w:val="both"/>
        <w:rPr>
          <w:rFonts w:eastAsia="Times New Roman" w:cs="Calibri"/>
          <w:b/>
          <w:bCs/>
          <w:color w:val="000000"/>
          <w:sz w:val="24"/>
          <w:szCs w:val="24"/>
          <w:lang w:eastAsia="pl-PL"/>
        </w:rPr>
      </w:pPr>
      <w:r w:rsidRPr="0013334B">
        <w:rPr>
          <w:rFonts w:eastAsia="Times New Roman" w:cs="Calibri"/>
          <w:b/>
          <w:bCs/>
          <w:color w:val="000000"/>
          <w:sz w:val="24"/>
          <w:szCs w:val="24"/>
          <w:lang w:eastAsia="pl-PL"/>
        </w:rPr>
        <w:t>Kucharz powinien być pasjonatem gotowania, osobą lubiącą eksperymentować w kuchni, poznawać nowe smaki, łączyć je ze sobą i dekorować przygotowane potrawy. Jednym słowem – kucharz powinien być kulinarnym artystą, zamieniającym jedzenie w dzieło sztuki. Osoby trudniące się tym zawodem znajdą zatrudnienie w lokalach gastronomicznych – restauracjach, barach, w hotelach, a także w firmach zajmujących się cateringiem.</w:t>
      </w:r>
    </w:p>
    <w:p w:rsidR="0013334B" w:rsidRPr="0013334B" w:rsidRDefault="0013334B" w:rsidP="0013334B">
      <w:pPr>
        <w:shd w:val="clear" w:color="auto" w:fill="FFFFFF"/>
        <w:spacing w:after="0" w:line="360" w:lineRule="atLeast"/>
        <w:jc w:val="both"/>
        <w:outlineLvl w:val="1"/>
        <w:rPr>
          <w:rFonts w:eastAsia="Times New Roman" w:cs="Calibri"/>
          <w:b/>
          <w:bCs/>
          <w:color w:val="000000"/>
          <w:sz w:val="24"/>
          <w:szCs w:val="24"/>
          <w:lang w:eastAsia="pl-PL"/>
        </w:rPr>
      </w:pPr>
    </w:p>
    <w:p w:rsidR="0013334B" w:rsidRPr="0013334B" w:rsidRDefault="0013334B" w:rsidP="0013334B">
      <w:pPr>
        <w:shd w:val="clear" w:color="auto" w:fill="FFFFFF"/>
        <w:spacing w:after="0" w:line="360" w:lineRule="atLeast"/>
        <w:jc w:val="both"/>
        <w:outlineLvl w:val="1"/>
        <w:rPr>
          <w:rFonts w:eastAsia="Times New Roman" w:cs="Calibri"/>
          <w:b/>
          <w:bCs/>
          <w:color w:val="000000"/>
          <w:sz w:val="24"/>
          <w:szCs w:val="24"/>
          <w:lang w:eastAsia="pl-PL"/>
        </w:rPr>
      </w:pPr>
      <w:r w:rsidRPr="0013334B">
        <w:rPr>
          <w:rFonts w:eastAsia="Times New Roman" w:cs="Calibri"/>
          <w:b/>
          <w:bCs/>
          <w:color w:val="000000"/>
          <w:sz w:val="24"/>
          <w:szCs w:val="24"/>
          <w:lang w:eastAsia="pl-PL"/>
        </w:rPr>
        <w:t>Czym się zajmuje kucharz (Zakres obowiązków):</w:t>
      </w:r>
    </w:p>
    <w:p w:rsidR="0013334B" w:rsidRPr="0013334B" w:rsidRDefault="0013334B" w:rsidP="0013334B">
      <w:pPr>
        <w:spacing w:after="0" w:line="240" w:lineRule="auto"/>
        <w:rPr>
          <w:rFonts w:eastAsia="Times New Roman" w:cs="Calibri"/>
          <w:sz w:val="24"/>
          <w:szCs w:val="24"/>
          <w:lang w:eastAsia="pl-PL"/>
        </w:rPr>
      </w:pPr>
    </w:p>
    <w:p w:rsidR="0013334B" w:rsidRPr="0013334B" w:rsidRDefault="0013334B" w:rsidP="0013334B">
      <w:pPr>
        <w:numPr>
          <w:ilvl w:val="0"/>
          <w:numId w:val="39"/>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wykonywanie różnego rodzaju potraw (samodzielnie lub pod nadzorem szefa kuchni) w oparciu o sprawdzone receptury</w:t>
      </w:r>
    </w:p>
    <w:p w:rsidR="0013334B" w:rsidRPr="0013334B" w:rsidRDefault="0013334B" w:rsidP="0013334B">
      <w:pPr>
        <w:numPr>
          <w:ilvl w:val="0"/>
          <w:numId w:val="39"/>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tworzenie własnych przepisów</w:t>
      </w:r>
    </w:p>
    <w:p w:rsidR="0013334B" w:rsidRPr="0013334B" w:rsidRDefault="0013334B" w:rsidP="0013334B">
      <w:pPr>
        <w:numPr>
          <w:ilvl w:val="0"/>
          <w:numId w:val="39"/>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porcjowanie i dekorowanie wyrobów kulinarnych</w:t>
      </w:r>
    </w:p>
    <w:p w:rsidR="0013334B" w:rsidRPr="0013334B" w:rsidRDefault="0013334B" w:rsidP="0013334B">
      <w:pPr>
        <w:numPr>
          <w:ilvl w:val="0"/>
          <w:numId w:val="39"/>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zabezpieczanie przed zepsuciem surowców, półproduktów i wyrobów gotowych</w:t>
      </w:r>
    </w:p>
    <w:p w:rsidR="0013334B" w:rsidRPr="0013334B" w:rsidRDefault="0013334B" w:rsidP="0013334B">
      <w:pPr>
        <w:numPr>
          <w:ilvl w:val="0"/>
          <w:numId w:val="39"/>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przestrzeganie przepisów bhp i przeciwpożarowych, dbanie o czystość w miejscu pracy</w:t>
      </w:r>
    </w:p>
    <w:p w:rsidR="0013334B" w:rsidRPr="0013334B" w:rsidRDefault="0013334B" w:rsidP="0013334B">
      <w:pPr>
        <w:numPr>
          <w:ilvl w:val="0"/>
          <w:numId w:val="39"/>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dbałość o koszty surowcowe w procesie produkcji żywności</w:t>
      </w:r>
    </w:p>
    <w:p w:rsidR="0013334B" w:rsidRPr="0013334B" w:rsidRDefault="0013334B" w:rsidP="0013334B">
      <w:pPr>
        <w:numPr>
          <w:ilvl w:val="0"/>
          <w:numId w:val="39"/>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przygotowywanie menu na specjalne uroczystości/ imprezy</w:t>
      </w:r>
    </w:p>
    <w:p w:rsidR="0013334B" w:rsidRPr="0013334B" w:rsidRDefault="0013334B" w:rsidP="0013334B">
      <w:pPr>
        <w:numPr>
          <w:ilvl w:val="0"/>
          <w:numId w:val="39"/>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ścisła współpraca z innymi pracownikami</w:t>
      </w:r>
    </w:p>
    <w:p w:rsidR="0013334B" w:rsidRPr="0013334B" w:rsidRDefault="0013334B" w:rsidP="0013334B">
      <w:pPr>
        <w:shd w:val="clear" w:color="auto" w:fill="FFFFFF"/>
        <w:spacing w:after="0" w:line="360" w:lineRule="atLeast"/>
        <w:jc w:val="both"/>
        <w:outlineLvl w:val="1"/>
        <w:rPr>
          <w:rFonts w:eastAsia="Times New Roman" w:cs="Calibri"/>
          <w:b/>
          <w:bCs/>
          <w:color w:val="000000"/>
          <w:sz w:val="24"/>
          <w:szCs w:val="24"/>
          <w:lang w:eastAsia="pl-PL"/>
        </w:rPr>
      </w:pPr>
      <w:r w:rsidRPr="0013334B">
        <w:rPr>
          <w:rFonts w:eastAsia="Times New Roman" w:cs="Calibri"/>
          <w:b/>
          <w:bCs/>
          <w:color w:val="000000"/>
          <w:sz w:val="24"/>
          <w:szCs w:val="24"/>
          <w:lang w:eastAsia="pl-PL"/>
        </w:rPr>
        <w:t>Wymagania</w:t>
      </w:r>
    </w:p>
    <w:p w:rsidR="0013334B" w:rsidRPr="0013334B" w:rsidRDefault="0013334B" w:rsidP="0013334B">
      <w:pPr>
        <w:rPr>
          <w:rFonts w:eastAsia="Times New Roman" w:cs="Calibri"/>
          <w:color w:val="000000"/>
          <w:sz w:val="24"/>
          <w:szCs w:val="24"/>
          <w:shd w:val="clear" w:color="auto" w:fill="FFFFFF"/>
          <w:lang w:eastAsia="pl-PL"/>
        </w:rPr>
      </w:pPr>
      <w:r w:rsidRPr="0013334B">
        <w:rPr>
          <w:rFonts w:eastAsia="Times New Roman" w:cs="Calibri"/>
          <w:color w:val="000000"/>
          <w:sz w:val="24"/>
          <w:szCs w:val="24"/>
          <w:lang w:eastAsia="pl-PL"/>
        </w:rPr>
        <w:br/>
      </w:r>
      <w:r w:rsidRPr="0013334B">
        <w:rPr>
          <w:rFonts w:eastAsia="Times New Roman" w:cs="Calibri"/>
          <w:color w:val="000000"/>
          <w:sz w:val="24"/>
          <w:szCs w:val="24"/>
          <w:shd w:val="clear" w:color="auto" w:fill="FFFFFF"/>
          <w:lang w:eastAsia="pl-PL"/>
        </w:rPr>
        <w:t>Aby zostać kucharzem należy ukończyć szkołę gastronomiczną – zawodową, technikum lub szkołę policealną. Od kandydatów na to stanowisko wymaga się dobrej znajomości systemów kontroli jakości i czystości (HACCP), a także dobrego stanu zdrowia i poświadczonego braku nosicielstwa chorób zakaźnych. Ponieważ w ostatnich latach powstało wiele restauracji specjalizujących się w określonych typach kuchni (np. włoska, indyjska, turecka), pracodawcy mogą oczekiwać poświadczonej doświadczeniem umiejętności przygotowania określonego rodzaju potraw. Dlatego też kucharze powinni nieustannie się rozwijać, poznawać smaki z różnych części świata. W większych miastach od kucharzy niejednokrotnie wymaga się komunikatywnej znajomości języka angielskiego.</w:t>
      </w:r>
      <w:r w:rsidRPr="0013334B">
        <w:rPr>
          <w:rFonts w:eastAsia="Times New Roman" w:cs="Calibri"/>
          <w:color w:val="000000"/>
          <w:sz w:val="24"/>
          <w:szCs w:val="24"/>
          <w:lang w:eastAsia="pl-PL"/>
        </w:rPr>
        <w:br/>
      </w:r>
      <w:r w:rsidRPr="0013334B">
        <w:rPr>
          <w:rFonts w:eastAsia="Times New Roman" w:cs="Calibri"/>
          <w:color w:val="000000"/>
          <w:sz w:val="24"/>
          <w:szCs w:val="24"/>
          <w:lang w:eastAsia="pl-PL"/>
        </w:rPr>
        <w:br/>
      </w:r>
      <w:r w:rsidRPr="0013334B">
        <w:rPr>
          <w:rFonts w:eastAsia="Times New Roman" w:cs="Calibri"/>
          <w:color w:val="000000"/>
          <w:sz w:val="24"/>
          <w:szCs w:val="24"/>
          <w:shd w:val="clear" w:color="auto" w:fill="FFFFFF"/>
          <w:lang w:eastAsia="pl-PL"/>
        </w:rPr>
        <w:t>Osoba na tym stanowisku powinna umieć pracować szybko i sprawnie, przy równoczesnym dbaniu o wysoką jakość przygotowywanych potraw i ich staranne podanie. Cenione są ponadto kreatywność, pomysłowość, dokładność, zmysł estetyczny i umiejętność pracy w zespole.</w:t>
      </w:r>
    </w:p>
    <w:p w:rsidR="0013334B" w:rsidRPr="0013334B" w:rsidRDefault="0013334B" w:rsidP="0013334B">
      <w:pPr>
        <w:shd w:val="clear" w:color="auto" w:fill="FFFFFF"/>
        <w:spacing w:after="0" w:line="240" w:lineRule="auto"/>
        <w:jc w:val="both"/>
        <w:rPr>
          <w:rFonts w:cs="Calibri"/>
          <w:sz w:val="24"/>
          <w:szCs w:val="24"/>
        </w:rPr>
      </w:pPr>
    </w:p>
    <w:p w:rsidR="006C26EE" w:rsidRDefault="006C26EE">
      <w:pPr>
        <w:rPr>
          <w:rFonts w:eastAsia="Times New Roman" w:cs="Calibri"/>
          <w:b/>
          <w:bCs/>
          <w:color w:val="000000"/>
          <w:sz w:val="24"/>
          <w:szCs w:val="24"/>
          <w:lang w:eastAsia="pl-PL"/>
        </w:rPr>
      </w:pPr>
      <w:r>
        <w:rPr>
          <w:rFonts w:eastAsia="Times New Roman" w:cs="Calibri"/>
          <w:b/>
          <w:bCs/>
          <w:color w:val="000000"/>
          <w:sz w:val="24"/>
          <w:szCs w:val="24"/>
          <w:lang w:eastAsia="pl-PL"/>
        </w:rPr>
        <w:br w:type="page"/>
      </w:r>
    </w:p>
    <w:p w:rsidR="0013334B" w:rsidRPr="0013334B" w:rsidRDefault="0013334B" w:rsidP="0013334B">
      <w:pPr>
        <w:shd w:val="clear" w:color="auto" w:fill="FFFFFF"/>
        <w:spacing w:after="0" w:line="240" w:lineRule="auto"/>
        <w:jc w:val="both"/>
        <w:rPr>
          <w:rFonts w:eastAsia="Times New Roman" w:cs="Calibri"/>
          <w:b/>
          <w:bCs/>
          <w:color w:val="000000"/>
          <w:sz w:val="24"/>
          <w:szCs w:val="24"/>
          <w:lang w:eastAsia="pl-PL"/>
        </w:rPr>
      </w:pPr>
      <w:r w:rsidRPr="0013334B">
        <w:rPr>
          <w:rFonts w:eastAsia="Times New Roman" w:cs="Calibri"/>
          <w:b/>
          <w:bCs/>
          <w:color w:val="000000"/>
          <w:sz w:val="24"/>
          <w:szCs w:val="24"/>
          <w:lang w:eastAsia="pl-PL"/>
        </w:rPr>
        <w:t>Operator koparko-ładowarki wykonuje pomocnicze oraz specjalistyczne, związane z budownictwem i górnictwem, roboty ziemne za pomocą koparko-ładowarki. Jest to zawód o charakterze usługowym. Celem pracy operatora jest wykonywanie wykopów, załadunek i transportowanie mas ziemnych, odspajanie i przewożenie urobku, a także sortowanie oraz rozmieszczanie materiałów na terenie składowania. Operator wykonuje również pomocnicze prace przeładunkowe, transportowe i prace porządkowe. Kontroluje on stan techniczny koparko-ładowarki oraz odpowiada za jej prawidłową i bezpieczną eksploatację.</w:t>
      </w:r>
    </w:p>
    <w:p w:rsidR="0013334B" w:rsidRPr="0013334B" w:rsidRDefault="0013334B" w:rsidP="006C26EE">
      <w:pPr>
        <w:spacing w:after="0" w:line="240" w:lineRule="auto"/>
        <w:rPr>
          <w:rFonts w:eastAsia="Times New Roman" w:cs="Calibri"/>
          <w:b/>
          <w:bCs/>
          <w:color w:val="000000"/>
          <w:sz w:val="24"/>
          <w:szCs w:val="24"/>
          <w:lang w:eastAsia="pl-PL"/>
        </w:rPr>
      </w:pPr>
      <w:r w:rsidRPr="0013334B">
        <w:rPr>
          <w:rFonts w:eastAsia="Times New Roman" w:cs="Calibri"/>
          <w:color w:val="000000"/>
          <w:sz w:val="24"/>
          <w:szCs w:val="24"/>
          <w:shd w:val="clear" w:color="auto" w:fill="FFFFFF"/>
          <w:lang w:eastAsia="pl-PL"/>
        </w:rPr>
        <w:t>Miejscem pracy operatora koparko-ładowarki najczęściej są: teren burzenia i rozbiórki budynków, teren budowy, żwirownie, piaskownie, rowy melioracyjne, kamieniołomy, kopalnie.</w:t>
      </w:r>
      <w:r w:rsidRPr="0013334B">
        <w:rPr>
          <w:rFonts w:eastAsia="Times New Roman" w:cs="Calibri"/>
          <w:color w:val="000000"/>
          <w:sz w:val="24"/>
          <w:szCs w:val="24"/>
          <w:lang w:eastAsia="pl-PL"/>
        </w:rPr>
        <w:br/>
      </w:r>
      <w:r w:rsidRPr="0013334B">
        <w:rPr>
          <w:rFonts w:eastAsia="Times New Roman" w:cs="Calibri"/>
          <w:b/>
          <w:bCs/>
          <w:color w:val="000000"/>
          <w:sz w:val="24"/>
          <w:szCs w:val="24"/>
          <w:lang w:eastAsia="pl-PL"/>
        </w:rPr>
        <w:t>Czym się zajmuje operator koparko-ładowarki (Zakres obowiązków):</w:t>
      </w:r>
    </w:p>
    <w:p w:rsidR="0013334B" w:rsidRPr="0013334B" w:rsidRDefault="0013334B" w:rsidP="0013334B">
      <w:pPr>
        <w:numPr>
          <w:ilvl w:val="0"/>
          <w:numId w:val="40"/>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wyrównywanie terenu za pomocą koparko-ładowarki</w:t>
      </w:r>
    </w:p>
    <w:p w:rsidR="0013334B" w:rsidRPr="0013334B" w:rsidRDefault="0013334B" w:rsidP="0013334B">
      <w:pPr>
        <w:numPr>
          <w:ilvl w:val="0"/>
          <w:numId w:val="40"/>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wykonywanie wykopów, odspajanie gruntu terenu</w:t>
      </w:r>
    </w:p>
    <w:p w:rsidR="0013334B" w:rsidRPr="0013334B" w:rsidRDefault="0013334B" w:rsidP="0013334B">
      <w:pPr>
        <w:numPr>
          <w:ilvl w:val="0"/>
          <w:numId w:val="40"/>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rozmieszczanie i segregowanie powstałych materiałów</w:t>
      </w:r>
    </w:p>
    <w:p w:rsidR="0013334B" w:rsidRPr="0013334B" w:rsidRDefault="0013334B" w:rsidP="0013334B">
      <w:pPr>
        <w:numPr>
          <w:ilvl w:val="0"/>
          <w:numId w:val="40"/>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dokonywanie drobnych napraw oraz wymienianie płynów eksploatacyjnych i opon w koparko-ładowarce</w:t>
      </w:r>
    </w:p>
    <w:p w:rsidR="0013334B" w:rsidRPr="006C26EE" w:rsidRDefault="0013334B" w:rsidP="006C26EE">
      <w:pPr>
        <w:numPr>
          <w:ilvl w:val="0"/>
          <w:numId w:val="40"/>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kontrola wykonywanej pracy</w:t>
      </w:r>
    </w:p>
    <w:p w:rsidR="0013334B" w:rsidRPr="0013334B" w:rsidRDefault="0013334B" w:rsidP="0013334B">
      <w:pPr>
        <w:shd w:val="clear" w:color="auto" w:fill="FFFFFF"/>
        <w:spacing w:after="0" w:line="360" w:lineRule="atLeast"/>
        <w:jc w:val="both"/>
        <w:outlineLvl w:val="1"/>
        <w:rPr>
          <w:rFonts w:eastAsia="Times New Roman" w:cs="Calibri"/>
          <w:b/>
          <w:bCs/>
          <w:color w:val="000000"/>
          <w:sz w:val="24"/>
          <w:szCs w:val="24"/>
          <w:lang w:eastAsia="pl-PL"/>
        </w:rPr>
      </w:pPr>
      <w:r w:rsidRPr="0013334B">
        <w:rPr>
          <w:rFonts w:eastAsia="Times New Roman" w:cs="Calibri"/>
          <w:b/>
          <w:bCs/>
          <w:color w:val="000000"/>
          <w:sz w:val="24"/>
          <w:szCs w:val="24"/>
          <w:lang w:eastAsia="pl-PL"/>
        </w:rPr>
        <w:t>Wymagania</w:t>
      </w:r>
    </w:p>
    <w:p w:rsidR="0013334B" w:rsidRPr="0013334B" w:rsidRDefault="0013334B" w:rsidP="0013334B">
      <w:pPr>
        <w:spacing w:after="0" w:line="240" w:lineRule="auto"/>
        <w:rPr>
          <w:rFonts w:eastAsia="Times New Roman" w:cs="Calibri"/>
          <w:sz w:val="24"/>
          <w:szCs w:val="24"/>
          <w:lang w:eastAsia="pl-PL"/>
        </w:rPr>
      </w:pPr>
      <w:r w:rsidRPr="0013334B">
        <w:rPr>
          <w:rFonts w:eastAsia="Times New Roman" w:cs="Calibri"/>
          <w:color w:val="000000"/>
          <w:sz w:val="24"/>
          <w:szCs w:val="24"/>
          <w:lang w:eastAsia="pl-PL"/>
        </w:rPr>
        <w:br/>
      </w:r>
      <w:r w:rsidRPr="0013334B">
        <w:rPr>
          <w:rFonts w:eastAsia="Times New Roman" w:cs="Calibri"/>
          <w:color w:val="000000"/>
          <w:sz w:val="24"/>
          <w:szCs w:val="24"/>
          <w:shd w:val="clear" w:color="auto" w:fill="FFFFFF"/>
          <w:lang w:eastAsia="pl-PL"/>
        </w:rPr>
        <w:t>Zawód operatora koparko-ładowarki może wykonywać już osoba, która ukończyła podstawówkę lub gimnazjum (preferowane są osoby z wykształceniem zasadniczym zawodowym), ma 18 lat i ukończyła specjalistyczne szkolenie. Kandydat po zdaniu egzaminu otrzymuje „Książkę operatora maszyn roboczych” z odpowiednim wpisem dotyczącym rodzaju otrzymanych uprawnień. Uprawnienia są bezterminowe. Poruszanie się koparko-ładowarką po drogach publicznych wymaga posiadania prawa jazdy przynajmniej kategorii T i B. Wymagane są również aktualne badania lekarskie od lekarza medycyny pracy. </w:t>
      </w:r>
      <w:r w:rsidRPr="0013334B">
        <w:rPr>
          <w:rFonts w:eastAsia="Times New Roman" w:cs="Calibri"/>
          <w:color w:val="000000"/>
          <w:sz w:val="24"/>
          <w:szCs w:val="24"/>
          <w:lang w:eastAsia="pl-PL"/>
        </w:rPr>
        <w:br/>
      </w:r>
      <w:r w:rsidRPr="0013334B">
        <w:rPr>
          <w:rFonts w:eastAsia="Times New Roman" w:cs="Calibri"/>
          <w:color w:val="000000"/>
          <w:sz w:val="24"/>
          <w:szCs w:val="24"/>
          <w:lang w:eastAsia="pl-PL"/>
        </w:rPr>
        <w:br/>
      </w:r>
      <w:r w:rsidRPr="0013334B">
        <w:rPr>
          <w:rFonts w:eastAsia="Times New Roman" w:cs="Calibri"/>
          <w:color w:val="000000"/>
          <w:sz w:val="24"/>
          <w:szCs w:val="24"/>
          <w:shd w:val="clear" w:color="auto" w:fill="FFFFFF"/>
          <w:lang w:eastAsia="pl-PL"/>
        </w:rPr>
        <w:t>Przeciwwskazaniem do wykonywania tego zawodu są zaburzenia równowagi i świadomości, niekorygowalne wady wzroku, schorzenia słuchu, choroby kręgosłupa, choroby serca i schorzenia układu oddechowego oraz układu krążenia.</w:t>
      </w:r>
      <w:r w:rsidRPr="0013334B">
        <w:rPr>
          <w:rFonts w:eastAsia="Times New Roman" w:cs="Calibri"/>
          <w:color w:val="000000"/>
          <w:sz w:val="24"/>
          <w:szCs w:val="24"/>
          <w:lang w:eastAsia="pl-PL"/>
        </w:rPr>
        <w:br/>
      </w:r>
      <w:r w:rsidRPr="0013334B">
        <w:rPr>
          <w:rFonts w:eastAsia="Times New Roman" w:cs="Calibri"/>
          <w:color w:val="000000"/>
          <w:sz w:val="24"/>
          <w:szCs w:val="24"/>
          <w:lang w:eastAsia="pl-PL"/>
        </w:rPr>
        <w:br/>
      </w:r>
    </w:p>
    <w:p w:rsidR="0013334B" w:rsidRPr="0013334B" w:rsidRDefault="0013334B" w:rsidP="0013334B">
      <w:pPr>
        <w:shd w:val="clear" w:color="auto" w:fill="FFFFFF"/>
        <w:spacing w:after="0" w:line="240" w:lineRule="auto"/>
        <w:jc w:val="both"/>
        <w:rPr>
          <w:rFonts w:eastAsia="Times New Roman" w:cs="Calibri"/>
          <w:b/>
          <w:bCs/>
          <w:color w:val="000000"/>
          <w:sz w:val="24"/>
          <w:szCs w:val="24"/>
          <w:lang w:eastAsia="pl-PL"/>
        </w:rPr>
      </w:pPr>
      <w:r w:rsidRPr="0013334B">
        <w:rPr>
          <w:rFonts w:eastAsia="Times New Roman" w:cs="Calibri"/>
          <w:b/>
          <w:bCs/>
          <w:color w:val="000000"/>
          <w:sz w:val="24"/>
          <w:szCs w:val="24"/>
          <w:lang w:eastAsia="pl-PL"/>
        </w:rPr>
        <w:t>Adwokat to zawód prestiżowy i odpowiedzialny – osoba na tym stanowisku broni oskarżonych w sprawach karnych, dlatego skuteczność jej działania decyduje o losie reprezentowanej przed sądem strony postępowania. Adwokaci mogą zawęzić zakres swojej działalności np. do podmiotów prawnych. Pomagają wówczas sporządzać umowy, pisma procesowe, doradzają w kwestiach podatkowych czy skomplikowanych transakcjach, a także rozwiewają inne wątpliwości klienta dotyczące kwestii prawnych odnośnie prowadzonej działalności.</w:t>
      </w:r>
    </w:p>
    <w:p w:rsidR="0013334B" w:rsidRPr="0013334B" w:rsidRDefault="0013334B" w:rsidP="0013334B">
      <w:pPr>
        <w:spacing w:after="0" w:line="240" w:lineRule="auto"/>
        <w:rPr>
          <w:rFonts w:eastAsia="Times New Roman" w:cs="Calibri"/>
          <w:sz w:val="24"/>
          <w:szCs w:val="24"/>
          <w:lang w:eastAsia="pl-PL"/>
        </w:rPr>
      </w:pPr>
      <w:r w:rsidRPr="0013334B">
        <w:rPr>
          <w:rFonts w:eastAsia="Times New Roman" w:cs="Calibri"/>
          <w:color w:val="000000"/>
          <w:sz w:val="24"/>
          <w:szCs w:val="24"/>
          <w:shd w:val="clear" w:color="auto" w:fill="FFFFFF"/>
          <w:lang w:eastAsia="pl-PL"/>
        </w:rPr>
        <w:t>Jeśli adwokat zajmuje się klientami fizycznymi, jego pomoc obejmuje zwykle zagadnienia z prawa cywilnego, rodzinnego i karnego, m.in. rozwodów, separacji, alimentów, ustalenia opieki nad dziećmi, spraw komorniczych czy własnościowych. Adwokat za uchybienia w pracy odpowiada dyscyplinarnie przed sądem rady adwokackiej. Za szkodę wyrządzoną klientowi może odpowiadać także cywilnie.</w:t>
      </w:r>
      <w:r w:rsidRPr="0013334B">
        <w:rPr>
          <w:rFonts w:eastAsia="Times New Roman" w:cs="Calibri"/>
          <w:color w:val="000000"/>
          <w:sz w:val="24"/>
          <w:szCs w:val="24"/>
          <w:lang w:eastAsia="pl-PL"/>
        </w:rPr>
        <w:br/>
      </w:r>
      <w:r w:rsidRPr="0013334B">
        <w:rPr>
          <w:rFonts w:eastAsia="Times New Roman" w:cs="Calibri"/>
          <w:color w:val="000000"/>
          <w:sz w:val="24"/>
          <w:szCs w:val="24"/>
          <w:lang w:eastAsia="pl-PL"/>
        </w:rPr>
        <w:br/>
      </w:r>
    </w:p>
    <w:p w:rsidR="006C26EE" w:rsidRDefault="0013334B" w:rsidP="006C26EE">
      <w:pPr>
        <w:shd w:val="clear" w:color="auto" w:fill="FFFFFF"/>
        <w:spacing w:after="0" w:line="360" w:lineRule="atLeast"/>
        <w:jc w:val="both"/>
        <w:outlineLvl w:val="1"/>
        <w:rPr>
          <w:rFonts w:eastAsia="Times New Roman" w:cs="Calibri"/>
          <w:b/>
          <w:bCs/>
          <w:color w:val="000000"/>
          <w:sz w:val="24"/>
          <w:szCs w:val="24"/>
          <w:lang w:eastAsia="pl-PL"/>
        </w:rPr>
      </w:pPr>
      <w:r w:rsidRPr="0013334B">
        <w:rPr>
          <w:rFonts w:eastAsia="Times New Roman" w:cs="Calibri"/>
          <w:b/>
          <w:bCs/>
          <w:color w:val="000000"/>
          <w:sz w:val="24"/>
          <w:szCs w:val="24"/>
          <w:lang w:eastAsia="pl-PL"/>
        </w:rPr>
        <w:t>Czym się zajmuje adwokat (Zakres obowiązków):</w:t>
      </w:r>
    </w:p>
    <w:p w:rsidR="0013334B" w:rsidRPr="0013334B" w:rsidRDefault="0013334B" w:rsidP="0013334B">
      <w:pPr>
        <w:numPr>
          <w:ilvl w:val="0"/>
          <w:numId w:val="41"/>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pomoc prawna z zakresu różnych gałęzi prawa – cywilnego, karnego, rodzinnego, finansowego itp.</w:t>
      </w:r>
    </w:p>
    <w:p w:rsidR="0013334B" w:rsidRPr="0013334B" w:rsidRDefault="0013334B" w:rsidP="0013334B">
      <w:pPr>
        <w:numPr>
          <w:ilvl w:val="0"/>
          <w:numId w:val="41"/>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pomoc w sporządzaniu różnego rodzaju umów i dokumentów</w:t>
      </w:r>
    </w:p>
    <w:p w:rsidR="0013334B" w:rsidRPr="0013334B" w:rsidRDefault="0013334B" w:rsidP="0013334B">
      <w:pPr>
        <w:numPr>
          <w:ilvl w:val="0"/>
          <w:numId w:val="41"/>
        </w:numPr>
        <w:shd w:val="clear" w:color="auto" w:fill="FFFFFF"/>
        <w:spacing w:before="100" w:beforeAutospacing="1" w:after="100" w:afterAutospacing="1" w:line="336" w:lineRule="atLeast"/>
        <w:ind w:left="450"/>
        <w:jc w:val="both"/>
        <w:rPr>
          <w:rFonts w:eastAsia="Times New Roman" w:cs="Calibri"/>
          <w:color w:val="000000"/>
          <w:sz w:val="24"/>
          <w:szCs w:val="24"/>
          <w:lang w:eastAsia="pl-PL"/>
        </w:rPr>
      </w:pPr>
      <w:r w:rsidRPr="0013334B">
        <w:rPr>
          <w:rFonts w:eastAsia="Times New Roman" w:cs="Calibri"/>
          <w:color w:val="000000"/>
          <w:sz w:val="24"/>
          <w:szCs w:val="24"/>
          <w:lang w:eastAsia="pl-PL"/>
        </w:rPr>
        <w:t>reprezentowanie klienta przed sądem po uzyskaniu od niego pełnomocnictwa</w:t>
      </w:r>
    </w:p>
    <w:p w:rsidR="0013334B" w:rsidRPr="0013334B" w:rsidRDefault="0013334B" w:rsidP="0013334B">
      <w:pPr>
        <w:shd w:val="clear" w:color="auto" w:fill="FFFFFF"/>
        <w:spacing w:after="0" w:line="360" w:lineRule="atLeast"/>
        <w:jc w:val="both"/>
        <w:outlineLvl w:val="1"/>
        <w:rPr>
          <w:rFonts w:eastAsia="Times New Roman" w:cs="Calibri"/>
          <w:b/>
          <w:bCs/>
          <w:color w:val="000000"/>
          <w:sz w:val="24"/>
          <w:szCs w:val="24"/>
          <w:lang w:eastAsia="pl-PL"/>
        </w:rPr>
      </w:pPr>
      <w:r w:rsidRPr="0013334B">
        <w:rPr>
          <w:rFonts w:eastAsia="Times New Roman" w:cs="Calibri"/>
          <w:b/>
          <w:bCs/>
          <w:color w:val="000000"/>
          <w:sz w:val="24"/>
          <w:szCs w:val="24"/>
          <w:lang w:eastAsia="pl-PL"/>
        </w:rPr>
        <w:t>Wymagania</w:t>
      </w:r>
    </w:p>
    <w:p w:rsidR="00193D53" w:rsidRDefault="0013334B" w:rsidP="006C26EE">
      <w:pPr>
        <w:spacing w:after="0" w:line="240" w:lineRule="auto"/>
        <w:rPr>
          <w:rFonts w:eastAsia="Times New Roman"/>
          <w:b/>
          <w:szCs w:val="20"/>
          <w:lang w:eastAsia="pl-PL"/>
        </w:rPr>
      </w:pPr>
      <w:r w:rsidRPr="0013334B">
        <w:rPr>
          <w:rFonts w:eastAsia="Times New Roman" w:cs="Calibri"/>
          <w:color w:val="000000"/>
          <w:sz w:val="24"/>
          <w:szCs w:val="24"/>
          <w:lang w:eastAsia="pl-PL"/>
        </w:rPr>
        <w:br/>
      </w:r>
      <w:r w:rsidRPr="0013334B">
        <w:rPr>
          <w:rFonts w:eastAsia="Times New Roman" w:cs="Calibri"/>
          <w:color w:val="000000"/>
          <w:sz w:val="24"/>
          <w:szCs w:val="24"/>
          <w:shd w:val="clear" w:color="auto" w:fill="FFFFFF"/>
          <w:lang w:eastAsia="pl-PL"/>
        </w:rPr>
        <w:t>Podstawowym wymogiem stawianym kandydatom na stanowisko adwokata jest ukończenie studiów prawniczych, a następnie zrobienie aplikacji (trwa to cztery lata) i zdanie egzaminu adwokackiego. Warunek aplikacji i złożenia egzaminu nie dotyczy profesorów i doktorów habilitowanych nauk prawnych oraz sędziów, prokuratorów, radców i notariuszy o co najmniej trzyletniej praktyce. Co ważne – adwokat musi posiadać pełnię praw publicznych. </w:t>
      </w:r>
      <w:r w:rsidRPr="0013334B">
        <w:rPr>
          <w:rFonts w:eastAsia="Times New Roman" w:cs="Calibri"/>
          <w:color w:val="000000"/>
          <w:sz w:val="24"/>
          <w:szCs w:val="24"/>
          <w:lang w:eastAsia="pl-PL"/>
        </w:rPr>
        <w:br/>
      </w:r>
      <w:r w:rsidRPr="0013334B">
        <w:rPr>
          <w:rFonts w:eastAsia="Times New Roman" w:cs="Calibri"/>
          <w:color w:val="000000"/>
          <w:sz w:val="24"/>
          <w:szCs w:val="24"/>
          <w:lang w:eastAsia="pl-PL"/>
        </w:rPr>
        <w:br/>
      </w:r>
      <w:r w:rsidRPr="0013334B">
        <w:rPr>
          <w:rFonts w:eastAsia="Times New Roman" w:cs="Calibri"/>
          <w:color w:val="000000"/>
          <w:sz w:val="24"/>
          <w:szCs w:val="24"/>
          <w:shd w:val="clear" w:color="auto" w:fill="FFFFFF"/>
          <w:lang w:eastAsia="pl-PL"/>
        </w:rPr>
        <w:t>Z pewnością nie każdy odnajdzie się w tym zawodzie. Aby być dobrym adwokatem, konieczna jest spostrzegawczość, umiejętność łączenia faktów, dociekliwość, empatia (przy równoczesnym zachowaniu dystansu do danej sprawy i obiektywnego spojrzenia na nią), umiejętność postępowania z ludźmi, inteligencja oraz zdolność logicznego myślenia.</w:t>
      </w:r>
      <w:r w:rsidR="00193D53">
        <w:rPr>
          <w:rFonts w:eastAsia="Times New Roman"/>
          <w:b/>
          <w:szCs w:val="20"/>
          <w:lang w:eastAsia="pl-PL"/>
        </w:rPr>
        <w:br w:type="page"/>
      </w:r>
    </w:p>
    <w:p w:rsidR="0013334B" w:rsidRPr="0013334B" w:rsidRDefault="0013334B" w:rsidP="0013334B">
      <w:pPr>
        <w:spacing w:before="100" w:after="200" w:line="276" w:lineRule="auto"/>
        <w:rPr>
          <w:rFonts w:eastAsia="Times New Roman"/>
          <w:b/>
          <w:szCs w:val="20"/>
          <w:lang w:eastAsia="pl-PL"/>
        </w:rPr>
      </w:pPr>
      <w:r w:rsidRPr="0013334B">
        <w:rPr>
          <w:rFonts w:eastAsia="Times New Roman"/>
          <w:b/>
          <w:szCs w:val="20"/>
          <w:lang w:eastAsia="pl-PL"/>
        </w:rPr>
        <w:t>Załącznik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tblGrid>
      <w:tr w:rsidR="0013334B" w:rsidRPr="0013334B" w:rsidTr="0013334B">
        <w:trPr>
          <w:jc w:val="center"/>
        </w:trPr>
        <w:tc>
          <w:tcPr>
            <w:tcW w:w="6521" w:type="dxa"/>
            <w:shd w:val="clear" w:color="auto" w:fill="auto"/>
          </w:tcPr>
          <w:p w:rsidR="0013334B" w:rsidRPr="0013334B" w:rsidRDefault="0013334B" w:rsidP="0013334B">
            <w:pPr>
              <w:spacing w:before="240" w:after="240" w:line="360" w:lineRule="auto"/>
              <w:jc w:val="both"/>
              <w:rPr>
                <w:rFonts w:ascii="Verdana" w:hAnsi="Verdana" w:cs="Calibri"/>
                <w:sz w:val="24"/>
                <w:szCs w:val="24"/>
                <w:lang w:eastAsia="pl-PL"/>
              </w:rPr>
            </w:pPr>
            <w:r w:rsidRPr="0013334B">
              <w:rPr>
                <w:rFonts w:ascii="Verdana" w:hAnsi="Verdana" w:cs="Calibri"/>
                <w:noProof/>
                <w:sz w:val="24"/>
                <w:szCs w:val="24"/>
                <w:lang w:eastAsia="pl-PL"/>
              </w:rPr>
              <w:drawing>
                <wp:inline distT="0" distB="0" distL="0" distR="0" wp14:anchorId="4A13EB00" wp14:editId="792B2DE5">
                  <wp:extent cx="1143000" cy="868680"/>
                  <wp:effectExtent l="0" t="0" r="0" b="7620"/>
                  <wp:docPr id="15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43000" cy="868680"/>
                          </a:xfrm>
                          <a:prstGeom prst="rect">
                            <a:avLst/>
                          </a:prstGeom>
                          <a:noFill/>
                          <a:ln>
                            <a:noFill/>
                          </a:ln>
                        </pic:spPr>
                      </pic:pic>
                    </a:graphicData>
                  </a:graphic>
                </wp:inline>
              </w:drawing>
            </w: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tc>
      </w:tr>
      <w:tr w:rsidR="0013334B" w:rsidRPr="0013334B" w:rsidTr="0013334B">
        <w:trPr>
          <w:jc w:val="center"/>
        </w:trPr>
        <w:tc>
          <w:tcPr>
            <w:tcW w:w="6521" w:type="dxa"/>
            <w:shd w:val="clear" w:color="auto" w:fill="auto"/>
          </w:tcPr>
          <w:p w:rsidR="0013334B" w:rsidRPr="0013334B" w:rsidRDefault="0013334B" w:rsidP="0013334B">
            <w:pPr>
              <w:spacing w:before="240" w:after="240" w:line="360" w:lineRule="auto"/>
              <w:jc w:val="both"/>
              <w:rPr>
                <w:rFonts w:ascii="Verdana" w:hAnsi="Verdana" w:cs="Calibri"/>
                <w:sz w:val="24"/>
                <w:szCs w:val="24"/>
                <w:lang w:eastAsia="pl-PL"/>
              </w:rPr>
            </w:pPr>
            <w:r w:rsidRPr="0013334B">
              <w:rPr>
                <w:rFonts w:ascii="Verdana" w:hAnsi="Verdana" w:cs="Calibri"/>
                <w:noProof/>
                <w:sz w:val="24"/>
                <w:szCs w:val="24"/>
                <w:lang w:eastAsia="pl-PL"/>
              </w:rPr>
              <mc:AlternateContent>
                <mc:Choice Requires="wpg">
                  <w:drawing>
                    <wp:inline distT="0" distB="0" distL="0" distR="0">
                      <wp:extent cx="923925" cy="807720"/>
                      <wp:effectExtent l="1270" t="0" r="0" b="3810"/>
                      <wp:docPr id="49" name="Grupa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807720"/>
                                <a:chOff x="0" y="0"/>
                                <a:chExt cx="61207" cy="64643"/>
                              </a:xfrm>
                            </wpg:grpSpPr>
                            <pic:pic xmlns:pic="http://schemas.openxmlformats.org/drawingml/2006/picture">
                              <pic:nvPicPr>
                                <pic:cNvPr id="50" name="Obraz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207" cy="61207"/>
                                </a:xfrm>
                                <a:prstGeom prst="rect">
                                  <a:avLst/>
                                </a:prstGeom>
                                <a:noFill/>
                                <a:extLst>
                                  <a:ext uri="{909E8E84-426E-40DD-AFC4-6F175D3DCCD1}">
                                    <a14:hiddenFill xmlns:a14="http://schemas.microsoft.com/office/drawing/2010/main">
                                      <a:solidFill>
                                        <a:srgbClr val="FFFFFF"/>
                                      </a:solidFill>
                                    </a14:hiddenFill>
                                  </a:ext>
                                </a:extLst>
                              </pic:spPr>
                            </pic:pic>
                            <wps:wsp>
                              <wps:cNvPr id="54" name="Pole tekstowe 5"/>
                              <wps:cNvSpPr txBox="1">
                                <a:spLocks noChangeArrowheads="1"/>
                              </wps:cNvSpPr>
                              <wps:spPr bwMode="auto">
                                <a:xfrm>
                                  <a:off x="0" y="61207"/>
                                  <a:ext cx="61207" cy="3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334B" w:rsidRPr="00FD1A51" w:rsidRDefault="00753182" w:rsidP="0013334B">
                                    <w:pPr>
                                      <w:rPr>
                                        <w:sz w:val="18"/>
                                        <w:szCs w:val="18"/>
                                      </w:rPr>
                                    </w:pPr>
                                    <w:hyperlink r:id="rId141" w:history="1">
                                      <w:r w:rsidR="0013334B" w:rsidRPr="00FD1A51">
                                        <w:rPr>
                                          <w:rStyle w:val="Hipercze"/>
                                          <w:sz w:val="18"/>
                                          <w:szCs w:val="18"/>
                                        </w:rPr>
                                        <w:t>To zdjęcie</w:t>
                                      </w:r>
                                    </w:hyperlink>
                                    <w:r w:rsidR="0013334B" w:rsidRPr="00FD1A51">
                                      <w:rPr>
                                        <w:sz w:val="18"/>
                                        <w:szCs w:val="18"/>
                                      </w:rPr>
                                      <w:t xml:space="preserve">, autor: Nieznany autor, licencja: </w:t>
                                    </w:r>
                                    <w:hyperlink r:id="rId142" w:history="1">
                                      <w:r w:rsidR="0013334B" w:rsidRPr="00FD1A51">
                                        <w:rPr>
                                          <w:rStyle w:val="Hipercze"/>
                                          <w:sz w:val="18"/>
                                          <w:szCs w:val="18"/>
                                        </w:rPr>
                                        <w:t>CC BY-SA</w:t>
                                      </w:r>
                                    </w:hyperlink>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a 49" o:spid="_x0000_s1026" style="width:72.75pt;height:63.6pt;mso-position-horizontal-relative:char;mso-position-vertical-relative:line" coordsize="61207,6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style="position:absolute;width:61207;height:6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">
                        <v:imagedata r:id="rId143" o:title=""/>
                      </v:shape>
                      <v:shapetype id="_x0000_t202" coordsize="21600,21600" o:spt="202" path="m,l,21600r21600,l21600,xe">
                        <v:stroke joinstyle="miter"/>
                        <v:path gradientshapeok="t" o:connecttype="rect"/>
                      </v:shapetype>
                      <v:shape id="Pole tekstowe 5" o:spid="_x0000_s1028" type="#_x0000_t202" style="position:absolute;top:61207;width:6120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13334B" w:rsidRPr="00FD1A51" w:rsidRDefault="005041F5" w:rsidP="0013334B">
                              <w:pPr>
                                <w:rPr>
                                  <w:sz w:val="18"/>
                                  <w:szCs w:val="18"/>
                                </w:rPr>
                              </w:pPr>
                              <w:hyperlink r:id="rId144" w:history="1">
                                <w:r w:rsidR="0013334B" w:rsidRPr="00FD1A51">
                                  <w:rPr>
                                    <w:rStyle w:val="Hipercze"/>
                                    <w:sz w:val="18"/>
                                    <w:szCs w:val="18"/>
                                  </w:rPr>
                                  <w:t>To zdjęcie</w:t>
                                </w:r>
                              </w:hyperlink>
                              <w:r w:rsidR="0013334B" w:rsidRPr="00FD1A51">
                                <w:rPr>
                                  <w:sz w:val="18"/>
                                  <w:szCs w:val="18"/>
                                </w:rPr>
                                <w:t xml:space="preserve">, autor: Nieznany autor, licencja: </w:t>
                              </w:r>
                              <w:hyperlink r:id="rId145" w:history="1">
                                <w:r w:rsidR="0013334B" w:rsidRPr="00FD1A51">
                                  <w:rPr>
                                    <w:rStyle w:val="Hipercze"/>
                                    <w:sz w:val="18"/>
                                    <w:szCs w:val="18"/>
                                  </w:rPr>
                                  <w:t>CC BY-SA</w:t>
                                </w:r>
                              </w:hyperlink>
                            </w:p>
                          </w:txbxContent>
                        </v:textbox>
                      </v:shape>
                      <w10:anchorlock/>
                    </v:group>
                  </w:pict>
                </mc:Fallback>
              </mc:AlternateContent>
            </w: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tc>
      </w:tr>
      <w:tr w:rsidR="0013334B" w:rsidRPr="0013334B" w:rsidTr="0013334B">
        <w:trPr>
          <w:jc w:val="center"/>
        </w:trPr>
        <w:tc>
          <w:tcPr>
            <w:tcW w:w="6521" w:type="dxa"/>
            <w:shd w:val="clear" w:color="auto" w:fill="auto"/>
          </w:tcPr>
          <w:p w:rsidR="0013334B" w:rsidRPr="0013334B" w:rsidRDefault="0013334B" w:rsidP="0013334B">
            <w:pPr>
              <w:spacing w:before="240" w:after="240" w:line="360" w:lineRule="auto"/>
              <w:jc w:val="both"/>
              <w:rPr>
                <w:rFonts w:ascii="Verdana" w:hAnsi="Verdana" w:cs="Calibri"/>
                <w:sz w:val="24"/>
                <w:szCs w:val="24"/>
                <w:lang w:eastAsia="pl-PL"/>
              </w:rPr>
            </w:pPr>
            <w:r w:rsidRPr="0013334B">
              <w:rPr>
                <w:rFonts w:ascii="Verdana" w:hAnsi="Verdana" w:cs="Calibri"/>
                <w:noProof/>
                <w:sz w:val="24"/>
                <w:szCs w:val="24"/>
                <w:lang w:eastAsia="pl-PL"/>
              </w:rPr>
              <w:drawing>
                <wp:inline distT="0" distB="0" distL="0" distR="0" wp14:anchorId="088CB4AA" wp14:editId="18FB84A6">
                  <wp:extent cx="922020" cy="777240"/>
                  <wp:effectExtent l="0" t="0" r="0" b="3810"/>
                  <wp:docPr id="156"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22020" cy="777240"/>
                          </a:xfrm>
                          <a:prstGeom prst="rect">
                            <a:avLst/>
                          </a:prstGeom>
                          <a:noFill/>
                          <a:ln>
                            <a:noFill/>
                          </a:ln>
                        </pic:spPr>
                      </pic:pic>
                    </a:graphicData>
                  </a:graphic>
                </wp:inline>
              </w:drawing>
            </w: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tc>
      </w:tr>
      <w:tr w:rsidR="0013334B" w:rsidRPr="0013334B" w:rsidTr="0013334B">
        <w:trPr>
          <w:jc w:val="center"/>
        </w:trPr>
        <w:tc>
          <w:tcPr>
            <w:tcW w:w="6521" w:type="dxa"/>
            <w:shd w:val="clear" w:color="auto" w:fill="auto"/>
          </w:tcPr>
          <w:p w:rsidR="0013334B" w:rsidRPr="0013334B" w:rsidRDefault="0013334B" w:rsidP="0013334B">
            <w:pPr>
              <w:spacing w:before="240" w:after="240" w:line="360" w:lineRule="auto"/>
              <w:jc w:val="both"/>
              <w:rPr>
                <w:rFonts w:ascii="Verdana" w:hAnsi="Verdana" w:cs="Calibri"/>
                <w:sz w:val="24"/>
                <w:szCs w:val="24"/>
                <w:lang w:eastAsia="pl-PL"/>
              </w:rPr>
            </w:pPr>
            <w:r w:rsidRPr="0013334B">
              <w:rPr>
                <w:rFonts w:ascii="Verdana" w:hAnsi="Verdana" w:cs="Calibri"/>
                <w:noProof/>
                <w:sz w:val="24"/>
                <w:szCs w:val="24"/>
                <w:lang w:eastAsia="pl-PL"/>
              </w:rPr>
              <w:drawing>
                <wp:inline distT="0" distB="0" distL="0" distR="0" wp14:anchorId="041C9233" wp14:editId="5721635A">
                  <wp:extent cx="822960" cy="800100"/>
                  <wp:effectExtent l="0" t="0" r="0" b="0"/>
                  <wp:docPr id="15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22960" cy="800100"/>
                          </a:xfrm>
                          <a:prstGeom prst="rect">
                            <a:avLst/>
                          </a:prstGeom>
                          <a:noFill/>
                          <a:ln>
                            <a:noFill/>
                          </a:ln>
                        </pic:spPr>
                      </pic:pic>
                    </a:graphicData>
                  </a:graphic>
                </wp:inline>
              </w:drawing>
            </w: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tc>
      </w:tr>
      <w:tr w:rsidR="0013334B" w:rsidRPr="0013334B" w:rsidTr="0013334B">
        <w:trPr>
          <w:jc w:val="center"/>
        </w:trPr>
        <w:tc>
          <w:tcPr>
            <w:tcW w:w="6521" w:type="dxa"/>
            <w:shd w:val="clear" w:color="auto" w:fill="auto"/>
          </w:tcPr>
          <w:p w:rsidR="0013334B" w:rsidRPr="0013334B" w:rsidRDefault="0013334B" w:rsidP="0013334B">
            <w:pPr>
              <w:spacing w:before="240" w:after="240" w:line="360" w:lineRule="auto"/>
              <w:jc w:val="both"/>
              <w:rPr>
                <w:rFonts w:ascii="Verdana" w:hAnsi="Verdana" w:cs="Calibri"/>
                <w:sz w:val="24"/>
                <w:szCs w:val="24"/>
                <w:lang w:eastAsia="pl-PL"/>
              </w:rPr>
            </w:pPr>
            <w:r w:rsidRPr="0013334B">
              <w:rPr>
                <w:rFonts w:ascii="Verdana" w:hAnsi="Verdana" w:cs="Calibri"/>
                <w:noProof/>
                <w:sz w:val="24"/>
                <w:szCs w:val="24"/>
                <w:lang w:eastAsia="pl-PL"/>
              </w:rPr>
              <w:drawing>
                <wp:inline distT="0" distB="0" distL="0" distR="0" wp14:anchorId="36ED4FB5" wp14:editId="4917AEB1">
                  <wp:extent cx="952500" cy="952500"/>
                  <wp:effectExtent l="0" t="0" r="0" b="0"/>
                  <wp:docPr id="15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tc>
      </w:tr>
      <w:tr w:rsidR="0013334B" w:rsidRPr="0013334B" w:rsidTr="0013334B">
        <w:trPr>
          <w:jc w:val="center"/>
        </w:trPr>
        <w:tc>
          <w:tcPr>
            <w:tcW w:w="6521" w:type="dxa"/>
            <w:shd w:val="clear" w:color="auto" w:fill="auto"/>
          </w:tcPr>
          <w:p w:rsidR="0013334B" w:rsidRPr="0013334B" w:rsidRDefault="0013334B" w:rsidP="0013334B">
            <w:pPr>
              <w:spacing w:before="240" w:after="240" w:line="360" w:lineRule="auto"/>
              <w:jc w:val="both"/>
              <w:rPr>
                <w:rFonts w:ascii="Verdana" w:hAnsi="Verdana" w:cs="Calibri"/>
                <w:sz w:val="24"/>
                <w:szCs w:val="24"/>
                <w:lang w:eastAsia="pl-PL"/>
              </w:rPr>
            </w:pPr>
            <w:r w:rsidRPr="0013334B">
              <w:rPr>
                <w:rFonts w:ascii="Verdana" w:hAnsi="Verdana" w:cs="Calibri"/>
                <w:noProof/>
                <w:sz w:val="24"/>
                <w:szCs w:val="24"/>
                <w:lang w:eastAsia="pl-PL"/>
              </w:rPr>
              <w:drawing>
                <wp:inline distT="0" distB="0" distL="0" distR="0" wp14:anchorId="2C959145" wp14:editId="00F2DD29">
                  <wp:extent cx="838200" cy="731520"/>
                  <wp:effectExtent l="0" t="0" r="0" b="0"/>
                  <wp:docPr id="15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flipH="1">
                            <a:off x="0" y="0"/>
                            <a:ext cx="838200" cy="731520"/>
                          </a:xfrm>
                          <a:prstGeom prst="rect">
                            <a:avLst/>
                          </a:prstGeom>
                          <a:noFill/>
                          <a:ln>
                            <a:noFill/>
                          </a:ln>
                        </pic:spPr>
                      </pic:pic>
                    </a:graphicData>
                  </a:graphic>
                </wp:inline>
              </w:drawing>
            </w: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tc>
      </w:tr>
      <w:tr w:rsidR="0013334B" w:rsidRPr="0013334B" w:rsidTr="0013334B">
        <w:trPr>
          <w:jc w:val="center"/>
        </w:trPr>
        <w:tc>
          <w:tcPr>
            <w:tcW w:w="6521" w:type="dxa"/>
            <w:shd w:val="clear" w:color="auto" w:fill="auto"/>
          </w:tcPr>
          <w:p w:rsidR="0013334B" w:rsidRPr="0013334B" w:rsidRDefault="0013334B" w:rsidP="0013334B">
            <w:pPr>
              <w:spacing w:before="240" w:after="240" w:line="360" w:lineRule="auto"/>
              <w:jc w:val="both"/>
              <w:rPr>
                <w:rFonts w:ascii="Verdana" w:hAnsi="Verdana" w:cs="Calibri"/>
                <w:sz w:val="24"/>
                <w:szCs w:val="24"/>
                <w:lang w:eastAsia="pl-PL"/>
              </w:rPr>
            </w:pPr>
            <w:r w:rsidRPr="0013334B">
              <w:rPr>
                <w:rFonts w:ascii="Verdana" w:hAnsi="Verdana" w:cs="Calibri"/>
                <w:noProof/>
                <w:sz w:val="24"/>
                <w:szCs w:val="24"/>
                <w:lang w:eastAsia="pl-PL"/>
              </w:rPr>
              <w:drawing>
                <wp:inline distT="0" distB="0" distL="0" distR="0" wp14:anchorId="001B2040" wp14:editId="2BB0ED20">
                  <wp:extent cx="853440" cy="708660"/>
                  <wp:effectExtent l="0" t="0" r="3810" b="0"/>
                  <wp:docPr id="16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3440" cy="708660"/>
                          </a:xfrm>
                          <a:prstGeom prst="rect">
                            <a:avLst/>
                          </a:prstGeom>
                          <a:noFill/>
                          <a:ln>
                            <a:noFill/>
                          </a:ln>
                        </pic:spPr>
                      </pic:pic>
                    </a:graphicData>
                  </a:graphic>
                </wp:inline>
              </w:drawing>
            </w: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Default="0013334B" w:rsidP="0013334B">
            <w:pPr>
              <w:spacing w:before="240" w:after="240" w:line="360" w:lineRule="auto"/>
              <w:jc w:val="both"/>
              <w:rPr>
                <w:rFonts w:ascii="Verdana" w:hAnsi="Verdana" w:cs="Calibri"/>
                <w:sz w:val="24"/>
                <w:szCs w:val="24"/>
                <w:lang w:eastAsia="pl-PL"/>
              </w:rPr>
            </w:pPr>
          </w:p>
          <w:p w:rsidR="00193D53" w:rsidRDefault="00193D53" w:rsidP="0013334B">
            <w:pPr>
              <w:spacing w:before="240" w:after="240" w:line="360" w:lineRule="auto"/>
              <w:jc w:val="both"/>
              <w:rPr>
                <w:rFonts w:ascii="Verdana" w:hAnsi="Verdana" w:cs="Calibri"/>
                <w:sz w:val="24"/>
                <w:szCs w:val="24"/>
                <w:lang w:eastAsia="pl-PL"/>
              </w:rPr>
            </w:pPr>
          </w:p>
          <w:p w:rsidR="00193D53" w:rsidRPr="0013334B" w:rsidRDefault="00193D53"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tc>
      </w:tr>
      <w:tr w:rsidR="0013334B" w:rsidRPr="0013334B" w:rsidTr="0013334B">
        <w:trPr>
          <w:jc w:val="center"/>
        </w:trPr>
        <w:tc>
          <w:tcPr>
            <w:tcW w:w="6521" w:type="dxa"/>
            <w:shd w:val="clear" w:color="auto" w:fill="auto"/>
          </w:tcPr>
          <w:p w:rsidR="0013334B" w:rsidRPr="0013334B" w:rsidRDefault="0013334B" w:rsidP="0013334B">
            <w:pPr>
              <w:spacing w:before="240" w:after="240" w:line="360" w:lineRule="auto"/>
              <w:jc w:val="both"/>
              <w:rPr>
                <w:rFonts w:ascii="Verdana" w:hAnsi="Verdana" w:cs="Calibri"/>
                <w:sz w:val="24"/>
                <w:szCs w:val="24"/>
                <w:lang w:eastAsia="pl-PL"/>
              </w:rPr>
            </w:pPr>
            <w:r w:rsidRPr="0013334B">
              <w:rPr>
                <w:rFonts w:ascii="Verdana" w:hAnsi="Verdana" w:cs="Calibri"/>
                <w:noProof/>
                <w:sz w:val="24"/>
                <w:szCs w:val="24"/>
                <w:lang w:eastAsia="pl-PL"/>
              </w:rPr>
              <mc:AlternateContent>
                <mc:Choice Requires="wpg">
                  <w:drawing>
                    <wp:inline distT="0" distB="0" distL="0" distR="0">
                      <wp:extent cx="853440" cy="834390"/>
                      <wp:effectExtent l="1270" t="5715" r="2540" b="0"/>
                      <wp:docPr id="46" name="Grupa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834390"/>
                                <a:chOff x="0" y="0"/>
                                <a:chExt cx="61207" cy="49339"/>
                              </a:xfrm>
                            </wpg:grpSpPr>
                            <pic:pic xmlns:pic="http://schemas.openxmlformats.org/drawingml/2006/picture">
                              <pic:nvPicPr>
                                <pic:cNvPr id="47" name="Obraz 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207" cy="45904"/>
                                </a:xfrm>
                                <a:prstGeom prst="rect">
                                  <a:avLst/>
                                </a:prstGeom>
                                <a:noFill/>
                                <a:extLst>
                                  <a:ext uri="{909E8E84-426E-40DD-AFC4-6F175D3DCCD1}">
                                    <a14:hiddenFill xmlns:a14="http://schemas.microsoft.com/office/drawing/2010/main">
                                      <a:solidFill>
                                        <a:srgbClr val="FFFFFF"/>
                                      </a:solidFill>
                                    </a14:hiddenFill>
                                  </a:ext>
                                </a:extLst>
                              </pic:spPr>
                            </pic:pic>
                            <wps:wsp>
                              <wps:cNvPr id="48" name="Pole tekstowe 22"/>
                              <wps:cNvSpPr txBox="1">
                                <a:spLocks noChangeArrowheads="1"/>
                              </wps:cNvSpPr>
                              <wps:spPr bwMode="auto">
                                <a:xfrm>
                                  <a:off x="0" y="45904"/>
                                  <a:ext cx="61207" cy="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334B" w:rsidRPr="00D421B8" w:rsidRDefault="00753182" w:rsidP="0013334B">
                                    <w:pPr>
                                      <w:rPr>
                                        <w:sz w:val="18"/>
                                        <w:szCs w:val="18"/>
                                      </w:rPr>
                                    </w:pPr>
                                    <w:hyperlink r:id="rId152" w:history="1">
                                      <w:r w:rsidR="0013334B" w:rsidRPr="00D421B8">
                                        <w:rPr>
                                          <w:rStyle w:val="Hipercze"/>
                                          <w:sz w:val="18"/>
                                          <w:szCs w:val="18"/>
                                        </w:rPr>
                                        <w:t>To zdjęcie</w:t>
                                      </w:r>
                                    </w:hyperlink>
                                    <w:r w:rsidR="0013334B" w:rsidRPr="00D421B8">
                                      <w:rPr>
                                        <w:sz w:val="18"/>
                                        <w:szCs w:val="18"/>
                                      </w:rPr>
                                      <w:t xml:space="preserve">, autor: Nieznany autor, licencja: </w:t>
                                    </w:r>
                                    <w:hyperlink r:id="rId153" w:history="1">
                                      <w:r w:rsidR="0013334B" w:rsidRPr="00D421B8">
                                        <w:rPr>
                                          <w:rStyle w:val="Hipercze"/>
                                          <w:sz w:val="18"/>
                                          <w:szCs w:val="18"/>
                                        </w:rPr>
                                        <w:t>CC BY</w:t>
                                      </w:r>
                                    </w:hyperlink>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a 46" o:spid="_x0000_s1029" style="width:67.2pt;height:65.7pt;mso-position-horizontal-relative:char;mso-position-vertical-relative:line" coordsize="61207,49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">
                      <v:shape id="Obraz 19" o:spid="_x0000_s1030" type="#_x0000_t75" style="position:absolute;width:61207;height:4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">
                        <v:imagedata r:id="rId154" o:title=""/>
                      </v:shape>
                      <v:shape id="Pole tekstowe 22" o:spid="_x0000_s1031" type="#_x0000_t202" style="position:absolute;top:45904;width:612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rsidR="0013334B" w:rsidRPr="00D421B8" w:rsidRDefault="005041F5" w:rsidP="0013334B">
                              <w:pPr>
                                <w:rPr>
                                  <w:sz w:val="18"/>
                                  <w:szCs w:val="18"/>
                                </w:rPr>
                              </w:pPr>
                              <w:hyperlink r:id="rId155" w:history="1">
                                <w:r w:rsidR="0013334B" w:rsidRPr="00D421B8">
                                  <w:rPr>
                                    <w:rStyle w:val="Hipercze"/>
                                    <w:sz w:val="18"/>
                                    <w:szCs w:val="18"/>
                                  </w:rPr>
                                  <w:t>To zdjęcie</w:t>
                                </w:r>
                              </w:hyperlink>
                              <w:r w:rsidR="0013334B" w:rsidRPr="00D421B8">
                                <w:rPr>
                                  <w:sz w:val="18"/>
                                  <w:szCs w:val="18"/>
                                </w:rPr>
                                <w:t xml:space="preserve">, autor: Nieznany autor, licencja: </w:t>
                              </w:r>
                              <w:hyperlink r:id="rId156" w:history="1">
                                <w:r w:rsidR="0013334B" w:rsidRPr="00D421B8">
                                  <w:rPr>
                                    <w:rStyle w:val="Hipercze"/>
                                    <w:sz w:val="18"/>
                                    <w:szCs w:val="18"/>
                                  </w:rPr>
                                  <w:t>CC BY</w:t>
                                </w:r>
                              </w:hyperlink>
                            </w:p>
                          </w:txbxContent>
                        </v:textbox>
                      </v:shape>
                      <w10:anchorlock/>
                    </v:group>
                  </w:pict>
                </mc:Fallback>
              </mc:AlternateContent>
            </w: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tc>
      </w:tr>
      <w:tr w:rsidR="0013334B" w:rsidRPr="0013334B" w:rsidTr="0013334B">
        <w:trPr>
          <w:jc w:val="center"/>
        </w:trPr>
        <w:tc>
          <w:tcPr>
            <w:tcW w:w="6521" w:type="dxa"/>
            <w:shd w:val="clear" w:color="auto" w:fill="auto"/>
          </w:tcPr>
          <w:p w:rsidR="0013334B" w:rsidRPr="0013334B" w:rsidRDefault="0013334B" w:rsidP="0013334B">
            <w:pPr>
              <w:spacing w:before="240" w:after="240" w:line="360" w:lineRule="auto"/>
              <w:jc w:val="both"/>
              <w:rPr>
                <w:rFonts w:ascii="Verdana" w:hAnsi="Verdana" w:cs="Calibri"/>
                <w:sz w:val="24"/>
                <w:szCs w:val="24"/>
                <w:lang w:eastAsia="pl-PL"/>
              </w:rPr>
            </w:pPr>
            <w:r w:rsidRPr="0013334B">
              <w:rPr>
                <w:rFonts w:ascii="Verdana" w:hAnsi="Verdana" w:cs="Calibri"/>
                <w:noProof/>
                <w:sz w:val="24"/>
                <w:szCs w:val="24"/>
                <w:lang w:eastAsia="pl-PL"/>
              </w:rPr>
              <w:drawing>
                <wp:inline distT="0" distB="0" distL="0" distR="0" wp14:anchorId="3D85BA9B" wp14:editId="4E548F72">
                  <wp:extent cx="868680" cy="609600"/>
                  <wp:effectExtent l="0" t="0" r="7620" b="0"/>
                  <wp:docPr id="16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flipH="1">
                            <a:off x="0" y="0"/>
                            <a:ext cx="868680" cy="609600"/>
                          </a:xfrm>
                          <a:prstGeom prst="rect">
                            <a:avLst/>
                          </a:prstGeom>
                          <a:noFill/>
                          <a:ln>
                            <a:noFill/>
                          </a:ln>
                        </pic:spPr>
                      </pic:pic>
                    </a:graphicData>
                  </a:graphic>
                </wp:inline>
              </w:drawing>
            </w: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tc>
      </w:tr>
      <w:tr w:rsidR="0013334B" w:rsidRPr="0013334B" w:rsidTr="0013334B">
        <w:trPr>
          <w:jc w:val="center"/>
        </w:trPr>
        <w:tc>
          <w:tcPr>
            <w:tcW w:w="6521" w:type="dxa"/>
            <w:shd w:val="clear" w:color="auto" w:fill="auto"/>
          </w:tcPr>
          <w:p w:rsidR="0013334B" w:rsidRPr="0013334B" w:rsidRDefault="0013334B" w:rsidP="0013334B">
            <w:pPr>
              <w:spacing w:before="240" w:after="240" w:line="360" w:lineRule="auto"/>
              <w:jc w:val="both"/>
              <w:rPr>
                <w:rFonts w:ascii="Verdana" w:hAnsi="Verdana" w:cs="Calibri"/>
                <w:sz w:val="24"/>
                <w:szCs w:val="24"/>
                <w:lang w:eastAsia="pl-PL"/>
              </w:rPr>
            </w:pPr>
            <w:r w:rsidRPr="0013334B">
              <w:rPr>
                <w:rFonts w:ascii="Verdana" w:hAnsi="Verdana" w:cs="Calibri"/>
                <w:noProof/>
                <w:sz w:val="24"/>
                <w:szCs w:val="24"/>
                <w:lang w:eastAsia="pl-PL"/>
              </w:rPr>
              <w:drawing>
                <wp:inline distT="0" distB="0" distL="0" distR="0" wp14:anchorId="1D0FD8AA" wp14:editId="03F7B9D8">
                  <wp:extent cx="754380" cy="716280"/>
                  <wp:effectExtent l="0" t="0" r="7620" b="7620"/>
                  <wp:docPr id="16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54380" cy="716280"/>
                          </a:xfrm>
                          <a:prstGeom prst="rect">
                            <a:avLst/>
                          </a:prstGeom>
                          <a:noFill/>
                          <a:ln>
                            <a:noFill/>
                          </a:ln>
                        </pic:spPr>
                      </pic:pic>
                    </a:graphicData>
                  </a:graphic>
                </wp:inline>
              </w:drawing>
            </w: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p w:rsidR="0013334B" w:rsidRPr="0013334B" w:rsidRDefault="0013334B" w:rsidP="0013334B">
            <w:pPr>
              <w:spacing w:before="240" w:after="240" w:line="360" w:lineRule="auto"/>
              <w:jc w:val="both"/>
              <w:rPr>
                <w:rFonts w:ascii="Verdana" w:hAnsi="Verdana" w:cs="Calibri"/>
                <w:sz w:val="24"/>
                <w:szCs w:val="24"/>
                <w:lang w:eastAsia="pl-PL"/>
              </w:rPr>
            </w:pPr>
          </w:p>
        </w:tc>
      </w:tr>
    </w:tbl>
    <w:p w:rsidR="0013334B" w:rsidRPr="0013334B" w:rsidRDefault="0013334B" w:rsidP="0013334B">
      <w:pPr>
        <w:spacing w:after="0" w:line="0" w:lineRule="atLeast"/>
        <w:rPr>
          <w:rFonts w:cs="Arial"/>
          <w:szCs w:val="20"/>
          <w:lang w:eastAsia="pl-PL"/>
        </w:rPr>
        <w:sectPr w:rsidR="0013334B" w:rsidRPr="0013334B" w:rsidSect="006C26EE">
          <w:type w:val="continuous"/>
          <w:pgSz w:w="11900" w:h="16838"/>
          <w:pgMar w:top="700" w:right="1406" w:bottom="150" w:left="1985" w:header="0" w:footer="0" w:gutter="0"/>
          <w:cols w:space="0" w:equalWidth="0">
            <w:col w:w="8475"/>
          </w:cols>
          <w:docGrid w:linePitch="360"/>
        </w:sectPr>
      </w:pPr>
    </w:p>
    <w:p w:rsidR="0013334B" w:rsidRPr="0013334B" w:rsidRDefault="0013334B" w:rsidP="0013334B">
      <w:pPr>
        <w:spacing w:after="240" w:line="360" w:lineRule="auto"/>
        <w:jc w:val="both"/>
        <w:rPr>
          <w:rFonts w:eastAsia="Times New Roman" w:cs="Calibri"/>
          <w:b/>
          <w:sz w:val="24"/>
          <w:szCs w:val="24"/>
          <w:lang w:eastAsia="pl-PL"/>
        </w:rPr>
      </w:pPr>
      <w:bookmarkStart w:id="22" w:name="page13"/>
      <w:bookmarkEnd w:id="22"/>
      <w:r w:rsidRPr="0013334B">
        <w:rPr>
          <w:rFonts w:eastAsia="Times New Roman" w:cs="Calibri"/>
          <w:b/>
          <w:sz w:val="24"/>
          <w:szCs w:val="24"/>
          <w:lang w:eastAsia="pl-PL"/>
        </w:rPr>
        <w:t>Załącznik 3.1</w:t>
      </w:r>
    </w:p>
    <w:p w:rsidR="0013334B" w:rsidRPr="0013334B" w:rsidRDefault="0013334B" w:rsidP="0013334B">
      <w:pPr>
        <w:spacing w:after="240" w:line="360" w:lineRule="auto"/>
        <w:jc w:val="both"/>
        <w:rPr>
          <w:rFonts w:eastAsia="Times New Roman" w:cs="Calibri"/>
          <w:sz w:val="24"/>
          <w:szCs w:val="24"/>
          <w:lang w:eastAsia="pl-PL"/>
        </w:rPr>
      </w:pPr>
      <w:r w:rsidRPr="0013334B">
        <w:rPr>
          <w:rFonts w:eastAsia="Times New Roman" w:cs="Calibri"/>
          <w:sz w:val="24"/>
          <w:szCs w:val="24"/>
          <w:lang w:eastAsia="pl-PL"/>
        </w:rPr>
        <w:t>Proces uczenia się dzieli się na 4 etapy:</w:t>
      </w:r>
    </w:p>
    <w:p w:rsidR="0013334B" w:rsidRPr="0013334B" w:rsidRDefault="0013334B" w:rsidP="0013334B">
      <w:pPr>
        <w:spacing w:after="240" w:line="360" w:lineRule="auto"/>
        <w:jc w:val="both"/>
        <w:rPr>
          <w:rFonts w:eastAsia="Times New Roman" w:cs="Calibri"/>
          <w:noProof/>
          <w:sz w:val="24"/>
          <w:szCs w:val="24"/>
          <w:lang w:eastAsia="pl-PL"/>
        </w:rPr>
      </w:pPr>
      <w:r w:rsidRPr="0013334B">
        <w:rPr>
          <w:rFonts w:eastAsia="Times New Roman" w:cs="Calibri"/>
          <w:b/>
          <w:bCs/>
          <w:sz w:val="24"/>
          <w:szCs w:val="24"/>
          <w:lang w:eastAsia="pl-PL"/>
        </w:rPr>
        <w:t>Nieświadoma niekompetencja</w:t>
      </w:r>
      <w:r w:rsidRPr="0013334B">
        <w:rPr>
          <w:rFonts w:eastAsia="Times New Roman" w:cs="Calibri"/>
          <w:sz w:val="24"/>
          <w:szCs w:val="24"/>
          <w:lang w:eastAsia="pl-PL"/>
        </w:rPr>
        <w:t> - jednostka w tej fazie nie rozumie lub nie wie, jak coś zrobić i nie potrafi ponadto rozpoznać swoich braków. Niektóre osoby mogą nawet na tym etapie podważać przydatność umiejętności. W tej fazie to sama jednostka musi uznać, iż jest w danej dziedzinie niekompetentna i sama uznać wartość nabycia nowych umiejętności. Jest to warunek konieczny przed przejściem do następnego etapu. Czas w jakim jednostka pozostanie na tym etapie zależy tylko od wewnętrznych bodźców motywacyjnych do nauki.</w:t>
      </w:r>
      <w:r w:rsidRPr="0013334B">
        <w:rPr>
          <w:rFonts w:eastAsia="Times New Roman" w:cs="Calibri"/>
          <w:sz w:val="24"/>
          <w:szCs w:val="24"/>
          <w:lang w:eastAsia="pl-PL"/>
        </w:rPr>
        <w:tab/>
      </w:r>
      <w:r w:rsidRPr="0013334B">
        <w:rPr>
          <w:rFonts w:eastAsia="Times New Roman" w:cs="Calibri"/>
          <w:sz w:val="24"/>
          <w:szCs w:val="24"/>
          <w:lang w:eastAsia="pl-PL"/>
        </w:rPr>
        <w:br/>
      </w:r>
      <w:r w:rsidRPr="0013334B">
        <w:rPr>
          <w:rFonts w:eastAsia="Times New Roman" w:cs="Calibri"/>
          <w:b/>
          <w:bCs/>
          <w:sz w:val="24"/>
          <w:szCs w:val="24"/>
          <w:lang w:eastAsia="pl-PL"/>
        </w:rPr>
        <w:t>Świadoma niekompetencja</w:t>
      </w:r>
      <w:r w:rsidRPr="0013334B">
        <w:rPr>
          <w:rFonts w:eastAsia="Times New Roman" w:cs="Calibri"/>
          <w:sz w:val="24"/>
          <w:szCs w:val="24"/>
          <w:lang w:eastAsia="pl-PL"/>
        </w:rPr>
        <w:t> - na tym etapie jednostka nie umie i nie potrafi czegoś zrobić, jednakże jest świadoma owego braku oraz zdaje sobie sprawę z wartości poznania nowej zdolności, przyswojenia nowej wiedzy. Warto pamiętać, że popełnianie błędów na tym etapie jest integralnym składnikiem procesu nauczania na tym etapie.</w:t>
      </w:r>
      <w:r w:rsidRPr="0013334B">
        <w:rPr>
          <w:rFonts w:eastAsia="Times New Roman" w:cs="Calibri"/>
          <w:sz w:val="24"/>
          <w:szCs w:val="24"/>
          <w:lang w:eastAsia="pl-PL"/>
        </w:rPr>
        <w:br/>
      </w:r>
      <w:r w:rsidRPr="0013334B">
        <w:rPr>
          <w:rFonts w:eastAsia="Times New Roman" w:cs="Calibri"/>
          <w:sz w:val="24"/>
          <w:szCs w:val="24"/>
          <w:lang w:eastAsia="pl-PL"/>
        </w:rPr>
        <w:br/>
      </w:r>
      <w:r w:rsidRPr="0013334B">
        <w:rPr>
          <w:rFonts w:eastAsia="Times New Roman" w:cs="Calibri"/>
          <w:b/>
          <w:bCs/>
          <w:sz w:val="24"/>
          <w:szCs w:val="24"/>
          <w:lang w:eastAsia="pl-PL"/>
        </w:rPr>
        <w:t>Świadoma kompetencja</w:t>
      </w:r>
      <w:r w:rsidRPr="0013334B">
        <w:rPr>
          <w:rFonts w:eastAsia="Times New Roman" w:cs="Calibri"/>
          <w:sz w:val="24"/>
          <w:szCs w:val="24"/>
          <w:lang w:eastAsia="pl-PL"/>
        </w:rPr>
        <w:t> - jednostka rozumie pewne procesy oraz potrafi korzystać z nabytych umiejętności. Jednak wykorzystanie umiejętności i wiedzy wymaga koncentracji. W pewnych przypadkach proces może rozłożyć się na kilka etapów, gdy wymaga dużego skupienia w wykorzystaniu konkretnej umiejętności.</w:t>
      </w:r>
      <w:r w:rsidRPr="0013334B">
        <w:rPr>
          <w:rFonts w:eastAsia="Times New Roman" w:cs="Calibri"/>
          <w:sz w:val="24"/>
          <w:szCs w:val="24"/>
          <w:lang w:eastAsia="pl-PL"/>
        </w:rPr>
        <w:tab/>
      </w:r>
      <w:r w:rsidRPr="0013334B">
        <w:rPr>
          <w:rFonts w:eastAsia="Times New Roman" w:cs="Calibri"/>
          <w:sz w:val="24"/>
          <w:szCs w:val="24"/>
          <w:lang w:eastAsia="pl-PL"/>
        </w:rPr>
        <w:br/>
      </w:r>
      <w:r w:rsidRPr="0013334B">
        <w:rPr>
          <w:rFonts w:eastAsia="Times New Roman" w:cs="Calibri"/>
          <w:sz w:val="24"/>
          <w:szCs w:val="24"/>
          <w:lang w:eastAsia="pl-PL"/>
        </w:rPr>
        <w:br/>
      </w:r>
      <w:r w:rsidRPr="0013334B">
        <w:rPr>
          <w:rFonts w:eastAsia="Times New Roman" w:cs="Calibri"/>
          <w:b/>
          <w:bCs/>
          <w:sz w:val="24"/>
          <w:szCs w:val="24"/>
          <w:lang w:eastAsia="pl-PL"/>
        </w:rPr>
        <w:t>Nieświadoma kompetencja</w:t>
      </w:r>
      <w:r w:rsidRPr="0013334B">
        <w:rPr>
          <w:rFonts w:eastAsia="Times New Roman" w:cs="Calibri"/>
          <w:sz w:val="24"/>
          <w:szCs w:val="24"/>
          <w:lang w:eastAsia="pl-PL"/>
        </w:rPr>
        <w:t> - na tym etapie jednostka ma już za sobą na tyle długa praktykę w wykorzystywaniu danej umiejętności, że ta staje się wręcz częścią jego osobowości albo odruchem i może z niej łatwo korzystać. W efekcie dana umiejętność może być wykorzystywana jednocześnie z innymi. Jednostka na tym etapie ponadto może sama nauczać innych, korzystając oczywiście z własnych doświadczeń.”</w:t>
      </w:r>
      <w:r w:rsidRPr="0013334B">
        <w:rPr>
          <w:rFonts w:eastAsia="Times New Roman" w:cs="Calibri"/>
          <w:sz w:val="24"/>
          <w:szCs w:val="24"/>
          <w:vertAlign w:val="superscript"/>
          <w:lang w:eastAsia="pl-PL"/>
        </w:rPr>
        <w:footnoteReference w:id="7"/>
      </w:r>
      <w:r w:rsidRPr="0013334B">
        <w:rPr>
          <w:rFonts w:eastAsia="Times New Roman" w:cs="Calibri"/>
          <w:noProof/>
          <w:sz w:val="24"/>
          <w:szCs w:val="24"/>
          <w:lang w:eastAsia="pl-PL"/>
        </w:rPr>
        <w:t xml:space="preserve"> </w:t>
      </w:r>
    </w:p>
    <w:p w:rsidR="0013334B" w:rsidRPr="0013334B" w:rsidRDefault="0013334B" w:rsidP="0013334B">
      <w:pPr>
        <w:spacing w:after="0" w:line="360" w:lineRule="auto"/>
        <w:jc w:val="both"/>
        <w:rPr>
          <w:rFonts w:eastAsia="Times New Roman" w:cs="Calibri"/>
          <w:sz w:val="24"/>
          <w:szCs w:val="24"/>
          <w:u w:val="single"/>
          <w:lang w:eastAsia="pl-PL"/>
        </w:rPr>
      </w:pPr>
    </w:p>
    <w:p w:rsidR="0013334B" w:rsidRPr="0013334B" w:rsidRDefault="0013334B" w:rsidP="0013334B">
      <w:pPr>
        <w:spacing w:after="0" w:line="360" w:lineRule="auto"/>
        <w:jc w:val="both"/>
        <w:rPr>
          <w:rFonts w:eastAsia="Times New Roman" w:cs="Calibri"/>
          <w:sz w:val="24"/>
          <w:szCs w:val="24"/>
          <w:u w:val="single"/>
          <w:lang w:eastAsia="pl-PL"/>
        </w:rPr>
      </w:pPr>
      <w:r w:rsidRPr="0013334B">
        <w:rPr>
          <w:rFonts w:eastAsia="Times New Roman" w:cs="Calibri"/>
          <w:sz w:val="24"/>
          <w:szCs w:val="24"/>
          <w:u w:val="single"/>
          <w:lang w:eastAsia="pl-PL"/>
        </w:rPr>
        <w:t>Kategoria kognitywna</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Zdefiniowana w 1956 r. przez Benjamina Blooma wyróżnia sześć poziomów:</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WIEDZA – opanowanie wiadomości różnorodnego typu takich jak fakty, definicje ogólne czy teorie.</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ROZUMIENIE- prezentowanie pojmowania faktów przez systematyzację, porównywanie, charakteryzowanie i wyjaśnianie.</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ZASTOSOWANIE – rozwiązywanie problemów w nowych sytuacjach w drodze zastosowania zdobytej wiedzy</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ANALIZA – analiza informacji, ich fragmentacja na części i zdefiniowanie relacji między nimi. Prezentacja dowodów i konkluzji na poparcie twierdzeń.</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SYNTEZA – uporządkowanie informacji w nowy sposób przez kombinację komponentów w nowe struktury lub sugerowanie rozwiązań zamiennych.</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OCENIANIE - prezentacja i obrona stanowisk przez formułowanie sądów o celowości pomysłów lub jakości pracy pod kątem sformułowanych celów. Rozpatrywanie, dokumentowanie.</w:t>
      </w:r>
    </w:p>
    <w:p w:rsidR="0013334B" w:rsidRPr="0013334B" w:rsidRDefault="0013334B" w:rsidP="0013334B">
      <w:pPr>
        <w:spacing w:after="0" w:line="360" w:lineRule="auto"/>
        <w:jc w:val="both"/>
        <w:rPr>
          <w:rFonts w:eastAsia="Times New Roman" w:cs="Calibri"/>
          <w:sz w:val="24"/>
          <w:szCs w:val="24"/>
          <w:u w:val="single"/>
          <w:lang w:eastAsia="pl-PL"/>
        </w:rPr>
      </w:pPr>
      <w:r w:rsidRPr="0013334B">
        <w:rPr>
          <w:rFonts w:eastAsia="Times New Roman" w:cs="Calibri"/>
          <w:sz w:val="24"/>
          <w:szCs w:val="24"/>
          <w:u w:val="single"/>
          <w:lang w:eastAsia="pl-PL"/>
        </w:rPr>
        <w:t>Kategoria afektywna</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Autorstwa zespołu w składzie: Dawid R. Krathwol, Benjamin Bloom, Bertram B. Masia. Obejmuje pięć kategorii:</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RECEPCJA- odbieranie impulsów emocjonalnych z należytym nastawieniem, inklinacją oraz uwagą selektywną lub dowolnie ukierunkowaną. Uczący się powinien opanować ze zrozumieniem m.in. dźwięki, wydarzenia, rozmiary.</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DZIAŁANIE – z wyrażaniem na nie akceptacji, z chęcią działania i satysfakcją z wszczętego działania. Obeznanie z narzędziami, instrukcjami, przemówieniami, twórczością artystyczną itd.</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WARTOŚCIOWANIE – aprobata wartości, wiara i zaangażowanie w nie i poświęcenie im. Inną formą działania wspierającą uznawane wartości jest ich obrona podejmowana w polemikach czy protestach, co w rezultacie często prowadzi do członkostwa w grupach czy twórczości artystycznej.</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ORGANIZACJA- konceptualne sformułowanie wartości i kreowanie systemu wartości. Umiejętności konieczne na tym poziomie to definiowanie, precyzowanie, polemizowanie. Skutkami są: strategie, wyznaczniki, normy.</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SELEKCJA WŁASNEGO SYSTEMU WARTOŚCI – podporządkowanie zachowania wartościom, które stają się atrybutami osobowymi. Uformowane wartości przekształcają się w światopogląd.</w:t>
      </w:r>
    </w:p>
    <w:p w:rsidR="0013334B" w:rsidRPr="0013334B" w:rsidRDefault="0013334B" w:rsidP="0013334B">
      <w:pPr>
        <w:spacing w:after="0" w:line="360" w:lineRule="auto"/>
        <w:jc w:val="both"/>
        <w:rPr>
          <w:rFonts w:eastAsia="Times New Roman" w:cs="Calibri"/>
          <w:sz w:val="24"/>
          <w:szCs w:val="24"/>
          <w:u w:val="single"/>
          <w:lang w:eastAsia="pl-PL"/>
        </w:rPr>
      </w:pPr>
      <w:r w:rsidRPr="0013334B">
        <w:rPr>
          <w:rFonts w:eastAsia="Times New Roman" w:cs="Calibri"/>
          <w:sz w:val="24"/>
          <w:szCs w:val="24"/>
          <w:u w:val="single"/>
          <w:lang w:eastAsia="pl-PL"/>
        </w:rPr>
        <w:t>Kategoria psychomotoryczna</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W tej kategorii wyróżnia się 5 etapów:</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Etap 1 – stymulacja sensualna</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Etap 2 – nastawienie mentalno-emocjonalne</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Etap 3 – działanie pod czyimś kierownictwem</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Etap 4 – automatyzacja</w:t>
      </w:r>
    </w:p>
    <w:p w:rsidR="0013334B" w:rsidRPr="0013334B" w:rsidRDefault="0013334B" w:rsidP="0013334B">
      <w:pPr>
        <w:spacing w:after="0" w:line="360" w:lineRule="auto"/>
        <w:jc w:val="both"/>
        <w:rPr>
          <w:rFonts w:eastAsia="Times New Roman" w:cs="Calibri"/>
          <w:sz w:val="24"/>
          <w:szCs w:val="24"/>
          <w:lang w:eastAsia="pl-PL"/>
        </w:rPr>
      </w:pPr>
      <w:r w:rsidRPr="0013334B">
        <w:rPr>
          <w:rFonts w:eastAsia="Times New Roman" w:cs="Calibri"/>
          <w:sz w:val="24"/>
          <w:szCs w:val="24"/>
          <w:lang w:eastAsia="pl-PL"/>
        </w:rPr>
        <w:t>Etap 5 – działania holistyczne.</w:t>
      </w:r>
    </w:p>
    <w:p w:rsidR="0013334B" w:rsidRPr="0013334B" w:rsidRDefault="0013334B" w:rsidP="0013334B">
      <w:pPr>
        <w:spacing w:before="100" w:after="200" w:line="276" w:lineRule="auto"/>
        <w:rPr>
          <w:rFonts w:eastAsia="Times New Roman" w:cs="Calibri"/>
          <w:sz w:val="24"/>
          <w:szCs w:val="24"/>
          <w:lang w:eastAsia="pl-PL"/>
        </w:rPr>
      </w:pPr>
      <w:r w:rsidRPr="0013334B">
        <w:rPr>
          <w:rFonts w:eastAsia="Times New Roman" w:cs="Calibri"/>
          <w:sz w:val="24"/>
          <w:szCs w:val="24"/>
          <w:lang w:eastAsia="pl-PL"/>
        </w:rPr>
        <w:t xml:space="preserve">Więcej: </w:t>
      </w:r>
      <w:hyperlink r:id="rId159" w:history="1">
        <w:r w:rsidRPr="0013334B">
          <w:rPr>
            <w:rFonts w:eastAsia="Times New Roman" w:cs="Calibri"/>
            <w:color w:val="0563C1"/>
            <w:sz w:val="24"/>
            <w:u w:val="single"/>
            <w:lang w:eastAsia="pl-PL"/>
          </w:rPr>
          <w:t>http://www.ptde.org/mod/page/view.php?id=606</w:t>
        </w:r>
      </w:hyperlink>
    </w:p>
    <w:p w:rsidR="0013334B" w:rsidRPr="0013334B" w:rsidRDefault="0013334B" w:rsidP="0013334B">
      <w:pPr>
        <w:spacing w:before="100" w:after="200" w:line="276" w:lineRule="auto"/>
        <w:rPr>
          <w:rFonts w:eastAsia="Times New Roman" w:cs="Calibri"/>
          <w:sz w:val="24"/>
          <w:szCs w:val="24"/>
          <w:lang w:eastAsia="pl-PL"/>
        </w:rPr>
      </w:pPr>
      <w:r w:rsidRPr="0013334B">
        <w:rPr>
          <w:rFonts w:eastAsia="Arial" w:cs="Calibri"/>
          <w:b/>
          <w:sz w:val="24"/>
          <w:szCs w:val="24"/>
          <w:lang w:eastAsia="pl-PL"/>
        </w:rPr>
        <w:t>Załącznik 3.2</w:t>
      </w:r>
    </w:p>
    <w:p w:rsidR="0013334B" w:rsidRPr="0013334B" w:rsidRDefault="0013334B" w:rsidP="0013334B">
      <w:pPr>
        <w:spacing w:after="0" w:line="0" w:lineRule="atLeast"/>
        <w:ind w:right="-19"/>
        <w:jc w:val="both"/>
        <w:rPr>
          <w:rFonts w:eastAsia="Arial" w:cs="Calibri"/>
          <w:b/>
          <w:sz w:val="24"/>
          <w:szCs w:val="24"/>
          <w:lang w:eastAsia="pl-PL"/>
        </w:rPr>
      </w:pPr>
      <w:r w:rsidRPr="0013334B">
        <w:rPr>
          <w:rFonts w:eastAsia="Arial" w:cs="Calibri"/>
          <w:b/>
          <w:sz w:val="24"/>
          <w:szCs w:val="24"/>
          <w:lang w:eastAsia="pl-PL"/>
        </w:rPr>
        <w:t>TEST NA STYLE PERCEPCJI</w:t>
      </w:r>
    </w:p>
    <w:p w:rsidR="0013334B" w:rsidRPr="0013334B" w:rsidRDefault="0013334B" w:rsidP="0013334B">
      <w:pPr>
        <w:spacing w:after="0" w:line="200" w:lineRule="exact"/>
        <w:jc w:val="both"/>
        <w:rPr>
          <w:rFonts w:eastAsia="Times New Roman" w:cs="Calibri"/>
          <w:sz w:val="24"/>
          <w:szCs w:val="24"/>
          <w:lang w:eastAsia="pl-PL"/>
        </w:rPr>
      </w:pPr>
    </w:p>
    <w:p w:rsidR="0013334B" w:rsidRPr="0013334B" w:rsidRDefault="0013334B" w:rsidP="0013334B">
      <w:pPr>
        <w:spacing w:after="0" w:line="361" w:lineRule="exact"/>
        <w:jc w:val="both"/>
        <w:rPr>
          <w:rFonts w:eastAsia="Times New Roman" w:cs="Calibri"/>
          <w:sz w:val="24"/>
          <w:szCs w:val="24"/>
          <w:lang w:eastAsia="pl-PL"/>
        </w:rPr>
      </w:pPr>
    </w:p>
    <w:p w:rsidR="0013334B" w:rsidRPr="0013334B" w:rsidRDefault="0013334B" w:rsidP="0013334B">
      <w:pPr>
        <w:spacing w:after="0" w:line="300" w:lineRule="auto"/>
        <w:ind w:left="360" w:right="440" w:firstLine="720"/>
        <w:jc w:val="both"/>
        <w:rPr>
          <w:rFonts w:eastAsia="Arial" w:cs="Calibri"/>
          <w:sz w:val="24"/>
          <w:szCs w:val="24"/>
          <w:lang w:eastAsia="pl-PL"/>
        </w:rPr>
      </w:pPr>
      <w:r w:rsidRPr="0013334B">
        <w:rPr>
          <w:rFonts w:eastAsia="Arial" w:cs="Calibri"/>
          <w:sz w:val="24"/>
          <w:szCs w:val="24"/>
          <w:lang w:eastAsia="pl-PL"/>
        </w:rPr>
        <w:t>Celem tego ćwiczenia jest zdiagnozowanie dominującego kanału jakim otrzymujesz i przekazujesz informacje, na bazie tej wiedzy, uwzględniającej twoje preferencje i braki będziesz w stanie tak projektować swoje wystąpienie w sferze werbalnej by dotrzeć do jak najszerszego audytorium.</w:t>
      </w:r>
    </w:p>
    <w:p w:rsidR="0013334B" w:rsidRPr="0013334B" w:rsidRDefault="0013334B" w:rsidP="0013334B">
      <w:pPr>
        <w:spacing w:after="0" w:line="377" w:lineRule="exact"/>
        <w:jc w:val="both"/>
        <w:rPr>
          <w:rFonts w:eastAsia="Times New Roman" w:cs="Calibri"/>
          <w:sz w:val="24"/>
          <w:szCs w:val="24"/>
          <w:lang w:eastAsia="pl-PL"/>
        </w:rPr>
      </w:pPr>
    </w:p>
    <w:p w:rsidR="0013334B" w:rsidRPr="0013334B" w:rsidRDefault="0013334B" w:rsidP="0013334B">
      <w:pPr>
        <w:spacing w:after="0" w:line="0" w:lineRule="atLeast"/>
        <w:ind w:left="1080"/>
        <w:jc w:val="both"/>
        <w:rPr>
          <w:rFonts w:eastAsia="Arial" w:cs="Calibri"/>
          <w:b/>
          <w:sz w:val="24"/>
          <w:szCs w:val="24"/>
          <w:lang w:eastAsia="pl-PL"/>
        </w:rPr>
      </w:pPr>
      <w:r w:rsidRPr="0013334B">
        <w:rPr>
          <w:rFonts w:eastAsia="Arial" w:cs="Calibri"/>
          <w:b/>
          <w:sz w:val="24"/>
          <w:szCs w:val="24"/>
          <w:lang w:eastAsia="pl-PL"/>
        </w:rPr>
        <w:t>Ćwiczenie:</w:t>
      </w:r>
    </w:p>
    <w:p w:rsidR="0013334B" w:rsidRPr="0013334B" w:rsidRDefault="0013334B" w:rsidP="0013334B">
      <w:pPr>
        <w:spacing w:after="0" w:line="152" w:lineRule="exact"/>
        <w:jc w:val="both"/>
        <w:rPr>
          <w:rFonts w:eastAsia="Times New Roman" w:cs="Calibri"/>
          <w:sz w:val="24"/>
          <w:szCs w:val="24"/>
          <w:lang w:eastAsia="pl-PL"/>
        </w:rPr>
      </w:pPr>
    </w:p>
    <w:p w:rsidR="0013334B" w:rsidRPr="0013334B" w:rsidRDefault="0013334B" w:rsidP="0013334B">
      <w:pPr>
        <w:spacing w:after="0" w:line="300" w:lineRule="auto"/>
        <w:ind w:left="360" w:right="640" w:firstLine="720"/>
        <w:jc w:val="both"/>
        <w:rPr>
          <w:rFonts w:eastAsia="Arial" w:cs="Calibri"/>
          <w:sz w:val="24"/>
          <w:szCs w:val="24"/>
          <w:lang w:eastAsia="pl-PL"/>
        </w:rPr>
      </w:pPr>
      <w:r w:rsidRPr="0013334B">
        <w:rPr>
          <w:rFonts w:eastAsia="Arial" w:cs="Calibri"/>
          <w:sz w:val="24"/>
          <w:szCs w:val="24"/>
          <w:lang w:eastAsia="pl-PL"/>
        </w:rPr>
        <w:t>Przeczytaj uważnie poniższe zdania. Jeżeli pojawią się w Twojej wyobraźni jasne i plastyczne wyobrażenia zgodne z opisem, wstaw 2. Jeżeli masz pewien kłopot z wyobrażeniem sobie danego zjawiska wstaw 1. Jeżeli „nie widzisz”, „nie słyszysz” lub „nie czujesz” danego wrażenia, wstawiasz 0.</w:t>
      </w:r>
    </w:p>
    <w:p w:rsidR="0013334B" w:rsidRPr="0013334B" w:rsidRDefault="0013334B" w:rsidP="0013334B">
      <w:pPr>
        <w:spacing w:after="0" w:line="377" w:lineRule="exact"/>
        <w:jc w:val="both"/>
        <w:rPr>
          <w:rFonts w:eastAsia="Times New Roman" w:cs="Calibri"/>
          <w:sz w:val="24"/>
          <w:szCs w:val="24"/>
          <w:lang w:eastAsia="pl-PL"/>
        </w:rPr>
      </w:pPr>
    </w:p>
    <w:p w:rsidR="0013334B" w:rsidRPr="0013334B" w:rsidRDefault="0013334B" w:rsidP="0013334B">
      <w:pPr>
        <w:spacing w:after="0" w:line="0" w:lineRule="atLeast"/>
        <w:ind w:left="1080"/>
        <w:jc w:val="both"/>
        <w:rPr>
          <w:rFonts w:eastAsia="Arial" w:cs="Calibri"/>
          <w:b/>
          <w:sz w:val="24"/>
          <w:szCs w:val="24"/>
          <w:lang w:eastAsia="pl-PL"/>
        </w:rPr>
      </w:pPr>
      <w:r w:rsidRPr="0013334B">
        <w:rPr>
          <w:rFonts w:eastAsia="Arial" w:cs="Calibri"/>
          <w:b/>
          <w:sz w:val="24"/>
          <w:szCs w:val="24"/>
          <w:lang w:eastAsia="pl-PL"/>
        </w:rPr>
        <w:t>Kanał wzrokowy</w:t>
      </w:r>
    </w:p>
    <w:p w:rsidR="0013334B" w:rsidRPr="0013334B" w:rsidRDefault="0013334B" w:rsidP="0013334B">
      <w:pPr>
        <w:spacing w:after="0" w:line="152" w:lineRule="exact"/>
        <w:jc w:val="both"/>
        <w:rPr>
          <w:rFonts w:eastAsia="Times New Roman" w:cs="Calibri"/>
          <w:sz w:val="24"/>
          <w:szCs w:val="24"/>
          <w:lang w:eastAsia="pl-PL"/>
        </w:rPr>
      </w:pPr>
    </w:p>
    <w:p w:rsidR="0013334B" w:rsidRPr="0013334B" w:rsidRDefault="0013334B" w:rsidP="0013334B">
      <w:pPr>
        <w:spacing w:after="0" w:line="363" w:lineRule="auto"/>
        <w:ind w:left="360" w:right="540" w:firstLine="720"/>
        <w:jc w:val="both"/>
        <w:rPr>
          <w:rFonts w:eastAsia="Arial" w:cs="Calibri"/>
          <w:sz w:val="24"/>
          <w:szCs w:val="24"/>
          <w:lang w:eastAsia="pl-PL"/>
        </w:rPr>
      </w:pPr>
      <w:r w:rsidRPr="0013334B">
        <w:rPr>
          <w:rFonts w:eastAsia="Arial" w:cs="Calibri"/>
          <w:sz w:val="24"/>
          <w:szCs w:val="24"/>
          <w:lang w:eastAsia="pl-PL"/>
        </w:rPr>
        <w:t>W tej części ważne jest, żebyś „zobaczył” w wyobraźni to, o czym czytasz. Np. piłka na trawie – trzeba zobaczyć jej kolor, rozmiar, wielkość przestrzeni, światło…itp.</w:t>
      </w:r>
    </w:p>
    <w:p w:rsidR="0013334B" w:rsidRPr="0013334B" w:rsidRDefault="0013334B" w:rsidP="0013334B">
      <w:pPr>
        <w:spacing w:after="0" w:line="20" w:lineRule="exact"/>
        <w:jc w:val="both"/>
        <w:rPr>
          <w:rFonts w:eastAsia="Times New Roman" w:cs="Calibri"/>
          <w:sz w:val="24"/>
          <w:szCs w:val="24"/>
          <w:lang w:eastAsia="pl-PL"/>
        </w:rPr>
      </w:pPr>
    </w:p>
    <w:p w:rsidR="0013334B" w:rsidRPr="0013334B" w:rsidRDefault="0013334B" w:rsidP="0013334B">
      <w:pPr>
        <w:spacing w:after="0" w:line="354" w:lineRule="exact"/>
        <w:jc w:val="both"/>
        <w:rPr>
          <w:rFonts w:eastAsia="Times New Roman" w:cs="Calibri"/>
          <w:sz w:val="24"/>
          <w:szCs w:val="24"/>
          <w:lang w:eastAsia="pl-PL"/>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5610"/>
        <w:gridCol w:w="1475"/>
      </w:tblGrid>
      <w:tr w:rsidR="0013334B" w:rsidRPr="0013334B" w:rsidTr="006C26EE">
        <w:tc>
          <w:tcPr>
            <w:tcW w:w="46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1</w:t>
            </w:r>
          </w:p>
        </w:tc>
        <w:tc>
          <w:tcPr>
            <w:tcW w:w="561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Spróbuj zobaczyć</w:t>
            </w:r>
          </w:p>
        </w:tc>
        <w:tc>
          <w:tcPr>
            <w:tcW w:w="1475"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 xml:space="preserve">Punkty </w:t>
            </w:r>
          </w:p>
        </w:tc>
      </w:tr>
      <w:tr w:rsidR="0013334B" w:rsidRPr="0013334B" w:rsidTr="006C26EE">
        <w:tc>
          <w:tcPr>
            <w:tcW w:w="460" w:type="dxa"/>
            <w:shd w:val="clear" w:color="auto" w:fill="auto"/>
          </w:tcPr>
          <w:p w:rsidR="0013334B" w:rsidRPr="0013334B" w:rsidRDefault="0013334B" w:rsidP="0013334B">
            <w:pPr>
              <w:tabs>
                <w:tab w:val="left" w:pos="1340"/>
              </w:tabs>
              <w:spacing w:after="0" w:line="0" w:lineRule="atLeast"/>
              <w:jc w:val="both"/>
              <w:rPr>
                <w:rFonts w:eastAsia="Arial" w:cs="Calibri"/>
                <w:sz w:val="24"/>
                <w:szCs w:val="24"/>
                <w:lang w:eastAsia="pl-PL"/>
              </w:rPr>
            </w:pPr>
            <w:r w:rsidRPr="0013334B">
              <w:rPr>
                <w:rFonts w:eastAsia="Arial" w:cs="Calibri"/>
                <w:sz w:val="24"/>
                <w:szCs w:val="24"/>
                <w:lang w:eastAsia="pl-PL"/>
              </w:rPr>
              <w:t>2</w:t>
            </w:r>
          </w:p>
        </w:tc>
        <w:tc>
          <w:tcPr>
            <w:tcW w:w="5610" w:type="dxa"/>
            <w:shd w:val="clear" w:color="auto" w:fill="auto"/>
          </w:tcPr>
          <w:p w:rsidR="0013334B" w:rsidRPr="0013334B" w:rsidRDefault="0013334B" w:rsidP="0013334B">
            <w:pPr>
              <w:tabs>
                <w:tab w:val="left" w:pos="1340"/>
              </w:tabs>
              <w:spacing w:after="0" w:line="0" w:lineRule="atLeast"/>
              <w:jc w:val="both"/>
              <w:rPr>
                <w:rFonts w:eastAsia="Arial" w:cs="Calibri"/>
                <w:sz w:val="24"/>
                <w:szCs w:val="24"/>
                <w:lang w:eastAsia="pl-PL"/>
              </w:rPr>
            </w:pPr>
            <w:r w:rsidRPr="0013334B">
              <w:rPr>
                <w:rFonts w:eastAsia="Arial" w:cs="Calibri"/>
                <w:sz w:val="24"/>
                <w:szCs w:val="24"/>
                <w:lang w:eastAsia="pl-PL"/>
              </w:rPr>
              <w:t>Czerwone jabłko na drewnianym stole.</w:t>
            </w:r>
          </w:p>
        </w:tc>
        <w:tc>
          <w:tcPr>
            <w:tcW w:w="1475" w:type="dxa"/>
            <w:shd w:val="clear" w:color="auto" w:fill="auto"/>
          </w:tcPr>
          <w:p w:rsidR="0013334B" w:rsidRPr="0013334B" w:rsidRDefault="0013334B" w:rsidP="0013334B">
            <w:pPr>
              <w:tabs>
                <w:tab w:val="left" w:pos="1340"/>
              </w:tabs>
              <w:spacing w:after="0" w:line="0" w:lineRule="atLeast"/>
              <w:jc w:val="both"/>
              <w:rPr>
                <w:rFonts w:eastAsia="Arial" w:cs="Calibri"/>
                <w:sz w:val="24"/>
                <w:szCs w:val="24"/>
                <w:lang w:eastAsia="pl-PL"/>
              </w:rPr>
            </w:pPr>
          </w:p>
        </w:tc>
      </w:tr>
      <w:tr w:rsidR="0013334B" w:rsidRPr="0013334B" w:rsidTr="006C26EE">
        <w:tc>
          <w:tcPr>
            <w:tcW w:w="46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3</w:t>
            </w:r>
          </w:p>
        </w:tc>
        <w:tc>
          <w:tcPr>
            <w:tcW w:w="561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Polską flagę na tle błękitnego nieba</w:t>
            </w:r>
          </w:p>
        </w:tc>
        <w:tc>
          <w:tcPr>
            <w:tcW w:w="1475" w:type="dxa"/>
            <w:shd w:val="clear" w:color="auto" w:fill="auto"/>
          </w:tcPr>
          <w:p w:rsidR="0013334B" w:rsidRPr="0013334B" w:rsidRDefault="0013334B" w:rsidP="0013334B">
            <w:pPr>
              <w:spacing w:after="0" w:line="0" w:lineRule="atLeast"/>
              <w:jc w:val="both"/>
              <w:rPr>
                <w:rFonts w:eastAsia="Arial" w:cs="Calibri"/>
                <w:sz w:val="24"/>
                <w:szCs w:val="24"/>
                <w:lang w:eastAsia="pl-PL"/>
              </w:rPr>
            </w:pPr>
          </w:p>
        </w:tc>
      </w:tr>
      <w:tr w:rsidR="0013334B" w:rsidRPr="0013334B" w:rsidTr="006C26EE">
        <w:tc>
          <w:tcPr>
            <w:tcW w:w="46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4</w:t>
            </w:r>
          </w:p>
        </w:tc>
        <w:tc>
          <w:tcPr>
            <w:tcW w:w="561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Różowe koło na fioletowym tle.</w:t>
            </w:r>
          </w:p>
        </w:tc>
        <w:tc>
          <w:tcPr>
            <w:tcW w:w="1475" w:type="dxa"/>
            <w:shd w:val="clear" w:color="auto" w:fill="auto"/>
          </w:tcPr>
          <w:p w:rsidR="0013334B" w:rsidRPr="0013334B" w:rsidRDefault="0013334B" w:rsidP="0013334B">
            <w:pPr>
              <w:spacing w:after="0" w:line="0" w:lineRule="atLeast"/>
              <w:jc w:val="both"/>
              <w:rPr>
                <w:rFonts w:eastAsia="Arial" w:cs="Calibri"/>
                <w:sz w:val="24"/>
                <w:szCs w:val="24"/>
                <w:lang w:eastAsia="pl-PL"/>
              </w:rPr>
            </w:pPr>
          </w:p>
        </w:tc>
      </w:tr>
      <w:tr w:rsidR="0013334B" w:rsidRPr="0013334B" w:rsidTr="006C26EE">
        <w:tc>
          <w:tcPr>
            <w:tcW w:w="46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5</w:t>
            </w:r>
          </w:p>
        </w:tc>
        <w:tc>
          <w:tcPr>
            <w:tcW w:w="561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Czerwony autobus na ulicy miasta.</w:t>
            </w:r>
          </w:p>
        </w:tc>
        <w:tc>
          <w:tcPr>
            <w:tcW w:w="1475" w:type="dxa"/>
            <w:shd w:val="clear" w:color="auto" w:fill="auto"/>
          </w:tcPr>
          <w:p w:rsidR="0013334B" w:rsidRPr="0013334B" w:rsidRDefault="0013334B" w:rsidP="0013334B">
            <w:pPr>
              <w:spacing w:after="0" w:line="0" w:lineRule="atLeast"/>
              <w:jc w:val="both"/>
              <w:rPr>
                <w:rFonts w:eastAsia="Arial" w:cs="Calibri"/>
                <w:sz w:val="24"/>
                <w:szCs w:val="24"/>
                <w:lang w:eastAsia="pl-PL"/>
              </w:rPr>
            </w:pPr>
          </w:p>
        </w:tc>
      </w:tr>
      <w:tr w:rsidR="0013334B" w:rsidRPr="0013334B" w:rsidTr="006C26EE">
        <w:tc>
          <w:tcPr>
            <w:tcW w:w="46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6</w:t>
            </w:r>
          </w:p>
        </w:tc>
        <w:tc>
          <w:tcPr>
            <w:tcW w:w="561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Zieloną fokę na śniegu.</w:t>
            </w:r>
          </w:p>
        </w:tc>
        <w:tc>
          <w:tcPr>
            <w:tcW w:w="1475" w:type="dxa"/>
            <w:shd w:val="clear" w:color="auto" w:fill="auto"/>
          </w:tcPr>
          <w:p w:rsidR="0013334B" w:rsidRPr="0013334B" w:rsidRDefault="0013334B" w:rsidP="0013334B">
            <w:pPr>
              <w:spacing w:after="0" w:line="0" w:lineRule="atLeast"/>
              <w:jc w:val="both"/>
              <w:rPr>
                <w:rFonts w:eastAsia="Arial" w:cs="Calibri"/>
                <w:sz w:val="24"/>
                <w:szCs w:val="24"/>
                <w:lang w:eastAsia="pl-PL"/>
              </w:rPr>
            </w:pPr>
          </w:p>
        </w:tc>
      </w:tr>
      <w:tr w:rsidR="0013334B" w:rsidRPr="0013334B" w:rsidTr="006C26EE">
        <w:tc>
          <w:tcPr>
            <w:tcW w:w="46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7</w:t>
            </w:r>
          </w:p>
        </w:tc>
        <w:tc>
          <w:tcPr>
            <w:tcW w:w="561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Snop siana na polu.</w:t>
            </w:r>
          </w:p>
        </w:tc>
        <w:tc>
          <w:tcPr>
            <w:tcW w:w="1475" w:type="dxa"/>
            <w:shd w:val="clear" w:color="auto" w:fill="auto"/>
          </w:tcPr>
          <w:p w:rsidR="0013334B" w:rsidRPr="0013334B" w:rsidRDefault="0013334B" w:rsidP="0013334B">
            <w:pPr>
              <w:spacing w:after="0" w:line="0" w:lineRule="atLeast"/>
              <w:jc w:val="both"/>
              <w:rPr>
                <w:rFonts w:eastAsia="Arial" w:cs="Calibri"/>
                <w:sz w:val="24"/>
                <w:szCs w:val="24"/>
                <w:lang w:eastAsia="pl-PL"/>
              </w:rPr>
            </w:pPr>
          </w:p>
        </w:tc>
      </w:tr>
      <w:tr w:rsidR="0013334B" w:rsidRPr="0013334B" w:rsidTr="006C26EE">
        <w:tc>
          <w:tcPr>
            <w:tcW w:w="46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8</w:t>
            </w:r>
          </w:p>
        </w:tc>
        <w:tc>
          <w:tcPr>
            <w:tcW w:w="561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Własne imię napisane na kartce.</w:t>
            </w:r>
          </w:p>
        </w:tc>
        <w:tc>
          <w:tcPr>
            <w:tcW w:w="1475" w:type="dxa"/>
            <w:shd w:val="clear" w:color="auto" w:fill="auto"/>
          </w:tcPr>
          <w:p w:rsidR="0013334B" w:rsidRPr="0013334B" w:rsidRDefault="0013334B" w:rsidP="0013334B">
            <w:pPr>
              <w:spacing w:after="0" w:line="0" w:lineRule="atLeast"/>
              <w:jc w:val="both"/>
              <w:rPr>
                <w:rFonts w:eastAsia="Arial" w:cs="Calibri"/>
                <w:sz w:val="24"/>
                <w:szCs w:val="24"/>
                <w:lang w:eastAsia="pl-PL"/>
              </w:rPr>
            </w:pPr>
          </w:p>
        </w:tc>
      </w:tr>
      <w:tr w:rsidR="0013334B" w:rsidRPr="0013334B" w:rsidTr="006C26EE">
        <w:tc>
          <w:tcPr>
            <w:tcW w:w="460" w:type="dxa"/>
            <w:shd w:val="clear" w:color="auto" w:fill="auto"/>
          </w:tcPr>
          <w:p w:rsidR="0013334B" w:rsidRPr="0013334B" w:rsidRDefault="0013334B" w:rsidP="0013334B">
            <w:pPr>
              <w:tabs>
                <w:tab w:val="left" w:pos="1320"/>
              </w:tabs>
              <w:spacing w:after="0" w:line="0" w:lineRule="atLeast"/>
              <w:jc w:val="both"/>
              <w:rPr>
                <w:rFonts w:eastAsia="Arial" w:cs="Calibri"/>
                <w:sz w:val="24"/>
                <w:szCs w:val="24"/>
                <w:lang w:eastAsia="pl-PL"/>
              </w:rPr>
            </w:pPr>
            <w:r w:rsidRPr="0013334B">
              <w:rPr>
                <w:rFonts w:eastAsia="Arial" w:cs="Calibri"/>
                <w:sz w:val="24"/>
                <w:szCs w:val="24"/>
                <w:lang w:eastAsia="pl-PL"/>
              </w:rPr>
              <w:t>9</w:t>
            </w:r>
          </w:p>
        </w:tc>
        <w:tc>
          <w:tcPr>
            <w:tcW w:w="5610" w:type="dxa"/>
            <w:shd w:val="clear" w:color="auto" w:fill="auto"/>
          </w:tcPr>
          <w:p w:rsidR="0013334B" w:rsidRPr="0013334B" w:rsidRDefault="0013334B" w:rsidP="0013334B">
            <w:pPr>
              <w:tabs>
                <w:tab w:val="left" w:pos="1320"/>
              </w:tabs>
              <w:spacing w:after="0" w:line="0" w:lineRule="atLeast"/>
              <w:jc w:val="both"/>
              <w:rPr>
                <w:rFonts w:eastAsia="Arial" w:cs="Calibri"/>
                <w:sz w:val="24"/>
                <w:szCs w:val="24"/>
                <w:lang w:eastAsia="pl-PL"/>
              </w:rPr>
            </w:pPr>
            <w:r w:rsidRPr="0013334B">
              <w:rPr>
                <w:rFonts w:eastAsia="Arial" w:cs="Calibri"/>
                <w:sz w:val="24"/>
                <w:szCs w:val="24"/>
                <w:lang w:eastAsia="pl-PL"/>
              </w:rPr>
              <w:t>Łąkę pełną kwiatów w lecie.</w:t>
            </w:r>
          </w:p>
        </w:tc>
        <w:tc>
          <w:tcPr>
            <w:tcW w:w="1475" w:type="dxa"/>
            <w:shd w:val="clear" w:color="auto" w:fill="auto"/>
          </w:tcPr>
          <w:p w:rsidR="0013334B" w:rsidRPr="0013334B" w:rsidRDefault="0013334B" w:rsidP="0013334B">
            <w:pPr>
              <w:tabs>
                <w:tab w:val="left" w:pos="1320"/>
              </w:tabs>
              <w:spacing w:after="0" w:line="0" w:lineRule="atLeast"/>
              <w:jc w:val="both"/>
              <w:rPr>
                <w:rFonts w:eastAsia="Arial" w:cs="Calibri"/>
                <w:sz w:val="24"/>
                <w:szCs w:val="24"/>
                <w:lang w:eastAsia="pl-PL"/>
              </w:rPr>
            </w:pPr>
          </w:p>
        </w:tc>
      </w:tr>
      <w:tr w:rsidR="0013334B" w:rsidRPr="0013334B" w:rsidTr="006C26EE">
        <w:tc>
          <w:tcPr>
            <w:tcW w:w="460" w:type="dxa"/>
            <w:shd w:val="clear" w:color="auto" w:fill="auto"/>
          </w:tcPr>
          <w:p w:rsidR="0013334B" w:rsidRPr="0013334B" w:rsidRDefault="0013334B" w:rsidP="0013334B">
            <w:pPr>
              <w:tabs>
                <w:tab w:val="left" w:pos="1320"/>
              </w:tabs>
              <w:spacing w:after="0" w:line="0" w:lineRule="atLeast"/>
              <w:jc w:val="both"/>
              <w:rPr>
                <w:rFonts w:eastAsia="Arial" w:cs="Calibri"/>
                <w:sz w:val="24"/>
                <w:szCs w:val="24"/>
                <w:lang w:eastAsia="pl-PL"/>
              </w:rPr>
            </w:pPr>
            <w:r w:rsidRPr="0013334B">
              <w:rPr>
                <w:rFonts w:eastAsia="Arial" w:cs="Calibri"/>
                <w:sz w:val="24"/>
                <w:szCs w:val="24"/>
                <w:lang w:eastAsia="pl-PL"/>
              </w:rPr>
              <w:t>10</w:t>
            </w:r>
          </w:p>
        </w:tc>
        <w:tc>
          <w:tcPr>
            <w:tcW w:w="5610" w:type="dxa"/>
            <w:shd w:val="clear" w:color="auto" w:fill="auto"/>
          </w:tcPr>
          <w:p w:rsidR="0013334B" w:rsidRPr="0013334B" w:rsidRDefault="0013334B" w:rsidP="0013334B">
            <w:pPr>
              <w:tabs>
                <w:tab w:val="left" w:pos="1320"/>
              </w:tabs>
              <w:spacing w:after="0" w:line="0" w:lineRule="atLeast"/>
              <w:jc w:val="both"/>
              <w:rPr>
                <w:rFonts w:eastAsia="Arial" w:cs="Calibri"/>
                <w:sz w:val="24"/>
                <w:szCs w:val="24"/>
                <w:lang w:eastAsia="pl-PL"/>
              </w:rPr>
            </w:pPr>
            <w:r w:rsidRPr="0013334B">
              <w:rPr>
                <w:rFonts w:eastAsia="Arial" w:cs="Calibri"/>
                <w:sz w:val="24"/>
                <w:szCs w:val="24"/>
                <w:lang w:eastAsia="pl-PL"/>
              </w:rPr>
              <w:t>Płetwonurka w głębokim jeziorze</w:t>
            </w:r>
          </w:p>
        </w:tc>
        <w:tc>
          <w:tcPr>
            <w:tcW w:w="1475" w:type="dxa"/>
            <w:shd w:val="clear" w:color="auto" w:fill="auto"/>
          </w:tcPr>
          <w:p w:rsidR="0013334B" w:rsidRPr="0013334B" w:rsidRDefault="0013334B" w:rsidP="0013334B">
            <w:pPr>
              <w:tabs>
                <w:tab w:val="left" w:pos="1320"/>
              </w:tabs>
              <w:spacing w:after="0" w:line="0" w:lineRule="atLeast"/>
              <w:jc w:val="both"/>
              <w:rPr>
                <w:rFonts w:eastAsia="Arial" w:cs="Calibri"/>
                <w:sz w:val="24"/>
                <w:szCs w:val="24"/>
                <w:lang w:eastAsia="pl-PL"/>
              </w:rPr>
            </w:pPr>
          </w:p>
        </w:tc>
      </w:tr>
      <w:tr w:rsidR="0013334B" w:rsidRPr="0013334B" w:rsidTr="006C26EE">
        <w:tc>
          <w:tcPr>
            <w:tcW w:w="460" w:type="dxa"/>
            <w:shd w:val="clear" w:color="auto" w:fill="auto"/>
          </w:tcPr>
          <w:p w:rsidR="0013334B" w:rsidRPr="0013334B" w:rsidRDefault="0013334B" w:rsidP="0013334B">
            <w:pPr>
              <w:spacing w:after="0" w:line="0" w:lineRule="atLeast"/>
              <w:jc w:val="both"/>
              <w:rPr>
                <w:rFonts w:eastAsia="Arial" w:cs="Calibri"/>
                <w:sz w:val="24"/>
                <w:szCs w:val="24"/>
                <w:lang w:eastAsia="pl-PL"/>
              </w:rPr>
            </w:pPr>
          </w:p>
        </w:tc>
        <w:tc>
          <w:tcPr>
            <w:tcW w:w="5610" w:type="dxa"/>
            <w:shd w:val="clear" w:color="auto" w:fill="auto"/>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Suma pkt.</w:t>
            </w:r>
          </w:p>
          <w:p w:rsidR="0013334B" w:rsidRPr="0013334B" w:rsidRDefault="0013334B" w:rsidP="0013334B">
            <w:pPr>
              <w:spacing w:after="0" w:line="0" w:lineRule="atLeast"/>
              <w:jc w:val="both"/>
              <w:rPr>
                <w:rFonts w:eastAsia="Arial" w:cs="Calibri"/>
                <w:sz w:val="24"/>
                <w:szCs w:val="24"/>
                <w:lang w:eastAsia="pl-PL"/>
              </w:rPr>
            </w:pPr>
          </w:p>
        </w:tc>
        <w:tc>
          <w:tcPr>
            <w:tcW w:w="1475" w:type="dxa"/>
            <w:shd w:val="clear" w:color="auto" w:fill="auto"/>
          </w:tcPr>
          <w:p w:rsidR="0013334B" w:rsidRPr="0013334B" w:rsidRDefault="0013334B" w:rsidP="0013334B">
            <w:pPr>
              <w:spacing w:after="0" w:line="0" w:lineRule="atLeast"/>
              <w:jc w:val="both"/>
              <w:rPr>
                <w:rFonts w:eastAsia="Arial" w:cs="Calibri"/>
                <w:sz w:val="24"/>
                <w:szCs w:val="24"/>
                <w:lang w:eastAsia="pl-PL"/>
              </w:rPr>
            </w:pPr>
          </w:p>
        </w:tc>
      </w:tr>
    </w:tbl>
    <w:p w:rsidR="0013334B" w:rsidRPr="0013334B" w:rsidRDefault="0013334B" w:rsidP="0013334B">
      <w:pPr>
        <w:spacing w:after="0" w:line="28" w:lineRule="exact"/>
        <w:jc w:val="both"/>
        <w:rPr>
          <w:rFonts w:eastAsia="Times New Roman" w:cs="Calibri"/>
          <w:sz w:val="24"/>
          <w:szCs w:val="24"/>
          <w:lang w:eastAsia="pl-PL"/>
        </w:rPr>
      </w:pPr>
    </w:p>
    <w:p w:rsidR="0013334B" w:rsidRPr="0013334B" w:rsidRDefault="0013334B" w:rsidP="0013334B">
      <w:pPr>
        <w:spacing w:after="0" w:line="200" w:lineRule="exact"/>
        <w:jc w:val="both"/>
        <w:rPr>
          <w:rFonts w:eastAsia="Times New Roman" w:cs="Calibri"/>
          <w:sz w:val="24"/>
          <w:szCs w:val="24"/>
          <w:lang w:eastAsia="pl-PL"/>
        </w:rPr>
      </w:pPr>
    </w:p>
    <w:p w:rsidR="0013334B" w:rsidRPr="0013334B" w:rsidRDefault="0013334B" w:rsidP="0013334B">
      <w:pPr>
        <w:spacing w:after="0" w:line="240" w:lineRule="exact"/>
        <w:jc w:val="both"/>
        <w:rPr>
          <w:rFonts w:eastAsia="Times New Roman" w:cs="Calibri"/>
          <w:sz w:val="24"/>
          <w:szCs w:val="24"/>
          <w:lang w:eastAsia="pl-PL"/>
        </w:rPr>
      </w:pPr>
    </w:p>
    <w:p w:rsidR="0013334B" w:rsidRPr="0013334B" w:rsidRDefault="0013334B" w:rsidP="0013334B">
      <w:pPr>
        <w:spacing w:after="0" w:line="363" w:lineRule="auto"/>
        <w:ind w:left="360" w:right="440" w:firstLine="720"/>
        <w:jc w:val="both"/>
        <w:rPr>
          <w:rFonts w:eastAsia="Arial" w:cs="Calibri"/>
          <w:sz w:val="24"/>
          <w:szCs w:val="24"/>
          <w:lang w:eastAsia="pl-PL"/>
        </w:rPr>
      </w:pPr>
      <w:r w:rsidRPr="0013334B">
        <w:rPr>
          <w:rFonts w:eastAsia="Arial" w:cs="Calibri"/>
          <w:sz w:val="24"/>
          <w:szCs w:val="24"/>
          <w:lang w:eastAsia="pl-PL"/>
        </w:rPr>
        <w:t>Po udzieleniu odpowiedzi na powyższe zadania zsumuj uzyskane punkty. Przeczytaj jedną z interpretacji poniżej zgodną z osiągniętym przez Ciebie wynikiem.</w:t>
      </w:r>
    </w:p>
    <w:p w:rsidR="0013334B" w:rsidRPr="0013334B" w:rsidRDefault="0013334B" w:rsidP="0013334B">
      <w:pPr>
        <w:spacing w:after="0" w:line="318" w:lineRule="auto"/>
        <w:ind w:left="360" w:right="360" w:firstLine="720"/>
        <w:jc w:val="both"/>
        <w:rPr>
          <w:rFonts w:eastAsia="Arial" w:cs="Calibri"/>
          <w:sz w:val="24"/>
          <w:szCs w:val="24"/>
          <w:lang w:eastAsia="pl-PL"/>
        </w:rPr>
      </w:pPr>
      <w:r w:rsidRPr="0013334B">
        <w:rPr>
          <w:rFonts w:eastAsia="Arial" w:cs="Calibri"/>
          <w:b/>
          <w:sz w:val="24"/>
          <w:szCs w:val="24"/>
          <w:lang w:eastAsia="pl-PL"/>
        </w:rPr>
        <w:t xml:space="preserve">Pkt.: 0 – 7 </w:t>
      </w:r>
      <w:r w:rsidRPr="0013334B">
        <w:rPr>
          <w:rFonts w:eastAsia="Arial" w:cs="Calibri"/>
          <w:sz w:val="24"/>
          <w:szCs w:val="24"/>
          <w:lang w:eastAsia="pl-PL"/>
        </w:rPr>
        <w:t>– Kanał wzrokowy nie jest Twoją najmocniejszą stroną. Komunikując się z</w:t>
      </w:r>
      <w:r w:rsidRPr="0013334B">
        <w:rPr>
          <w:rFonts w:eastAsia="Arial" w:cs="Calibri"/>
          <w:b/>
          <w:sz w:val="24"/>
          <w:szCs w:val="24"/>
          <w:lang w:eastAsia="pl-PL"/>
        </w:rPr>
        <w:t xml:space="preserve"> </w:t>
      </w:r>
      <w:r w:rsidRPr="0013334B">
        <w:rPr>
          <w:rFonts w:eastAsia="Arial" w:cs="Calibri"/>
          <w:sz w:val="24"/>
          <w:szCs w:val="24"/>
          <w:lang w:eastAsia="pl-PL"/>
        </w:rPr>
        <w:t>ludźmi, dla których jest to kanał dominujący, możesz mieć kłopoty z dokładnym zrozumieniem przekazu. Warto popracować nad tym systemem reprezentacji.</w:t>
      </w:r>
    </w:p>
    <w:p w:rsidR="0013334B" w:rsidRPr="0013334B" w:rsidRDefault="0013334B" w:rsidP="0013334B">
      <w:pPr>
        <w:spacing w:after="0" w:line="358" w:lineRule="exact"/>
        <w:jc w:val="both"/>
        <w:rPr>
          <w:rFonts w:eastAsia="Times New Roman" w:cs="Calibri"/>
          <w:sz w:val="24"/>
          <w:szCs w:val="24"/>
          <w:lang w:eastAsia="pl-PL"/>
        </w:rPr>
      </w:pPr>
    </w:p>
    <w:p w:rsidR="0013334B" w:rsidRPr="0013334B" w:rsidRDefault="0013334B" w:rsidP="0013334B">
      <w:pPr>
        <w:spacing w:after="0" w:line="318" w:lineRule="auto"/>
        <w:ind w:left="360" w:right="460" w:firstLine="720"/>
        <w:jc w:val="both"/>
        <w:rPr>
          <w:rFonts w:eastAsia="Arial" w:cs="Calibri"/>
          <w:sz w:val="24"/>
          <w:szCs w:val="24"/>
          <w:lang w:eastAsia="pl-PL"/>
        </w:rPr>
      </w:pPr>
      <w:r w:rsidRPr="0013334B">
        <w:rPr>
          <w:rFonts w:eastAsia="Arial" w:cs="Calibri"/>
          <w:b/>
          <w:sz w:val="24"/>
          <w:szCs w:val="24"/>
          <w:lang w:eastAsia="pl-PL"/>
        </w:rPr>
        <w:t xml:space="preserve">Pkt.: 8 – 14 </w:t>
      </w:r>
      <w:r w:rsidRPr="0013334B">
        <w:rPr>
          <w:rFonts w:eastAsia="Arial" w:cs="Calibri"/>
          <w:sz w:val="24"/>
          <w:szCs w:val="24"/>
          <w:lang w:eastAsia="pl-PL"/>
        </w:rPr>
        <w:t>– Dobrze poruszasz się w kanale wzrokowym. Wyobrażenia plastyczne,</w:t>
      </w:r>
      <w:r w:rsidRPr="0013334B">
        <w:rPr>
          <w:rFonts w:eastAsia="Arial" w:cs="Calibri"/>
          <w:b/>
          <w:sz w:val="24"/>
          <w:szCs w:val="24"/>
          <w:lang w:eastAsia="pl-PL"/>
        </w:rPr>
        <w:t xml:space="preserve"> </w:t>
      </w:r>
      <w:r w:rsidRPr="0013334B">
        <w:rPr>
          <w:rFonts w:eastAsia="Arial" w:cs="Calibri"/>
          <w:sz w:val="24"/>
          <w:szCs w:val="24"/>
          <w:lang w:eastAsia="pl-PL"/>
        </w:rPr>
        <w:t>wzrokowe nie sprawiają Ci kłopotu, stosunkowo łatwo przychodzi Ci zrozumienie „wzrokowca”. Lubisz wykresy, wizualizacje, film, sztukę plastyczną.</w:t>
      </w:r>
    </w:p>
    <w:p w:rsidR="0013334B" w:rsidRPr="0013334B" w:rsidRDefault="0013334B" w:rsidP="0013334B">
      <w:pPr>
        <w:spacing w:after="0" w:line="358" w:lineRule="exact"/>
        <w:jc w:val="both"/>
        <w:rPr>
          <w:rFonts w:eastAsia="Times New Roman" w:cs="Calibri"/>
          <w:sz w:val="24"/>
          <w:szCs w:val="24"/>
          <w:lang w:eastAsia="pl-PL"/>
        </w:rPr>
      </w:pPr>
    </w:p>
    <w:p w:rsidR="0013334B" w:rsidRPr="0013334B" w:rsidRDefault="0013334B" w:rsidP="0013334B">
      <w:pPr>
        <w:spacing w:after="0" w:line="318" w:lineRule="auto"/>
        <w:ind w:left="360" w:right="640" w:firstLine="720"/>
        <w:jc w:val="both"/>
        <w:rPr>
          <w:rFonts w:eastAsia="Arial" w:cs="Calibri"/>
          <w:sz w:val="24"/>
          <w:szCs w:val="24"/>
          <w:lang w:eastAsia="pl-PL"/>
        </w:rPr>
      </w:pPr>
      <w:r w:rsidRPr="0013334B">
        <w:rPr>
          <w:rFonts w:eastAsia="Arial" w:cs="Calibri"/>
          <w:b/>
          <w:sz w:val="24"/>
          <w:szCs w:val="24"/>
          <w:lang w:eastAsia="pl-PL"/>
        </w:rPr>
        <w:t xml:space="preserve">Pkt.: 15 – 20 </w:t>
      </w:r>
      <w:r w:rsidRPr="0013334B">
        <w:rPr>
          <w:rFonts w:eastAsia="Arial" w:cs="Calibri"/>
          <w:sz w:val="24"/>
          <w:szCs w:val="24"/>
          <w:lang w:eastAsia="pl-PL"/>
        </w:rPr>
        <w:t>– Jesteś wzrokowcem. Ten kanał stanowi Twoją silną stronę</w:t>
      </w:r>
      <w:r w:rsidRPr="0013334B">
        <w:rPr>
          <w:rFonts w:eastAsia="Arial" w:cs="Calibri"/>
          <w:b/>
          <w:sz w:val="24"/>
          <w:szCs w:val="24"/>
          <w:lang w:eastAsia="pl-PL"/>
        </w:rPr>
        <w:t xml:space="preserve"> </w:t>
      </w:r>
      <w:r w:rsidRPr="0013334B">
        <w:rPr>
          <w:rFonts w:eastAsia="Arial" w:cs="Calibri"/>
          <w:sz w:val="24"/>
          <w:szCs w:val="24"/>
          <w:lang w:eastAsia="pl-PL"/>
        </w:rPr>
        <w:t>komunikacyjną, wyobrażenia wzrokowe przychodzą Ci bez trudu, świetnie poruszasz się w terminologii „wzrokowca”.</w:t>
      </w:r>
    </w:p>
    <w:p w:rsidR="0013334B" w:rsidRPr="0013334B" w:rsidRDefault="0013334B" w:rsidP="0013334B">
      <w:pPr>
        <w:spacing w:after="0" w:line="358" w:lineRule="exact"/>
        <w:jc w:val="both"/>
        <w:rPr>
          <w:rFonts w:eastAsia="Times New Roman" w:cs="Calibri"/>
          <w:sz w:val="24"/>
          <w:szCs w:val="24"/>
          <w:lang w:eastAsia="pl-PL"/>
        </w:rPr>
      </w:pPr>
    </w:p>
    <w:p w:rsidR="0013334B" w:rsidRPr="0013334B" w:rsidRDefault="0013334B" w:rsidP="0013334B">
      <w:pPr>
        <w:spacing w:after="0" w:line="0" w:lineRule="atLeast"/>
        <w:ind w:left="1080"/>
        <w:jc w:val="both"/>
        <w:rPr>
          <w:rFonts w:eastAsia="Arial" w:cs="Calibri"/>
          <w:b/>
          <w:sz w:val="24"/>
          <w:szCs w:val="24"/>
          <w:lang w:eastAsia="pl-PL"/>
        </w:rPr>
      </w:pPr>
      <w:r w:rsidRPr="0013334B">
        <w:rPr>
          <w:rFonts w:eastAsia="Arial" w:cs="Calibri"/>
          <w:b/>
          <w:sz w:val="24"/>
          <w:szCs w:val="24"/>
          <w:lang w:eastAsia="pl-PL"/>
        </w:rPr>
        <w:t>Kanał słuchowy</w:t>
      </w:r>
    </w:p>
    <w:p w:rsidR="0013334B" w:rsidRPr="0013334B" w:rsidRDefault="0013334B" w:rsidP="0013334B">
      <w:pPr>
        <w:spacing w:after="0" w:line="152" w:lineRule="exact"/>
        <w:jc w:val="both"/>
        <w:rPr>
          <w:rFonts w:eastAsia="Times New Roman" w:cs="Calibri"/>
          <w:sz w:val="24"/>
          <w:szCs w:val="24"/>
          <w:lang w:eastAsia="pl-PL"/>
        </w:rPr>
      </w:pPr>
    </w:p>
    <w:p w:rsidR="0013334B" w:rsidRPr="0013334B" w:rsidRDefault="0013334B" w:rsidP="0013334B">
      <w:pPr>
        <w:spacing w:after="0" w:line="395" w:lineRule="auto"/>
        <w:ind w:left="360" w:right="440" w:firstLine="720"/>
        <w:jc w:val="both"/>
        <w:rPr>
          <w:rFonts w:eastAsia="Arial" w:cs="Calibri"/>
          <w:sz w:val="24"/>
          <w:szCs w:val="24"/>
          <w:lang w:eastAsia="pl-PL"/>
        </w:rPr>
      </w:pPr>
      <w:r w:rsidRPr="0013334B">
        <w:rPr>
          <w:rFonts w:eastAsia="Arial" w:cs="Calibri"/>
          <w:sz w:val="24"/>
          <w:szCs w:val="24"/>
          <w:lang w:eastAsia="pl-PL"/>
        </w:rPr>
        <w:t>W tej części ważne jest, żebyś usłyszał/usłyszała w wyobraźni to, o czym czytasz, np. „krzyk dziecka” – natężenie, wysokość dźwięku, długość, jakie emocje się w nim kryją itp.</w:t>
      </w:r>
    </w:p>
    <w:p w:rsidR="0013334B" w:rsidRPr="0013334B" w:rsidRDefault="0013334B" w:rsidP="0013334B">
      <w:pPr>
        <w:spacing w:after="0" w:line="304" w:lineRule="exact"/>
        <w:jc w:val="both"/>
        <w:rPr>
          <w:rFonts w:eastAsia="Times New Roman" w:cs="Calibri"/>
          <w:sz w:val="24"/>
          <w:szCs w:val="24"/>
          <w:lang w:eastAsia="pl-PL"/>
        </w:rPr>
      </w:pPr>
    </w:p>
    <w:tbl>
      <w:tblPr>
        <w:tblW w:w="0" w:type="auto"/>
        <w:tblInd w:w="370" w:type="dxa"/>
        <w:tblLayout w:type="fixed"/>
        <w:tblCellMar>
          <w:left w:w="0" w:type="dxa"/>
          <w:right w:w="0" w:type="dxa"/>
        </w:tblCellMar>
        <w:tblLook w:val="0000" w:firstRow="0" w:lastRow="0" w:firstColumn="0" w:lastColumn="0" w:noHBand="0" w:noVBand="0"/>
      </w:tblPr>
      <w:tblGrid>
        <w:gridCol w:w="940"/>
        <w:gridCol w:w="4620"/>
        <w:gridCol w:w="2760"/>
      </w:tblGrid>
      <w:tr w:rsidR="0013334B" w:rsidRPr="0013334B" w:rsidTr="0013334B">
        <w:trPr>
          <w:trHeight w:val="347"/>
        </w:trPr>
        <w:tc>
          <w:tcPr>
            <w:tcW w:w="940" w:type="dxa"/>
            <w:tcBorders>
              <w:top w:val="single" w:sz="8" w:space="0" w:color="auto"/>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top w:val="single" w:sz="8" w:space="0" w:color="auto"/>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Spróbuj usłyszeć</w:t>
            </w:r>
          </w:p>
        </w:tc>
        <w:tc>
          <w:tcPr>
            <w:tcW w:w="2760" w:type="dxa"/>
            <w:tcBorders>
              <w:top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1</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Pisk opon samochodu.</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2</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Odgłos rąbanego siekierą drewna.</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3</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Szum małego górskiego strumyka.</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4</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Gruchanie trzech gołębi na parapecie okna.</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5</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Dźwięk kamienia wpadającego do jeziora.</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6</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Dźwięk suszarki w małej łazience.</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7</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Śpiew porannych ptaków.</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8</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Szum morza.</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9</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Śmiech dziecka.</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w w:val="98"/>
                <w:sz w:val="24"/>
                <w:szCs w:val="24"/>
                <w:lang w:eastAsia="pl-PL"/>
              </w:rPr>
            </w:pPr>
            <w:r w:rsidRPr="0013334B">
              <w:rPr>
                <w:rFonts w:eastAsia="Arial" w:cs="Calibri"/>
                <w:w w:val="98"/>
                <w:sz w:val="24"/>
                <w:szCs w:val="24"/>
                <w:lang w:eastAsia="pl-PL"/>
              </w:rPr>
              <w:t>10</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Dźwięk otwieranych ciężkich, drewnianych drzwi.</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265"/>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w w:val="99"/>
                <w:sz w:val="24"/>
                <w:szCs w:val="24"/>
                <w:lang w:eastAsia="pl-PL"/>
              </w:rPr>
            </w:pPr>
            <w:r w:rsidRPr="0013334B">
              <w:rPr>
                <w:rFonts w:eastAsia="Arial" w:cs="Calibri"/>
                <w:w w:val="99"/>
                <w:sz w:val="24"/>
                <w:szCs w:val="24"/>
                <w:lang w:eastAsia="pl-PL"/>
              </w:rPr>
              <w:t>Suma</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0"/>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w w:val="99"/>
                <w:sz w:val="24"/>
                <w:szCs w:val="24"/>
                <w:lang w:eastAsia="pl-PL"/>
              </w:rPr>
            </w:pPr>
            <w:r w:rsidRPr="0013334B">
              <w:rPr>
                <w:rFonts w:eastAsia="Arial" w:cs="Calibri"/>
                <w:w w:val="99"/>
                <w:sz w:val="24"/>
                <w:szCs w:val="24"/>
                <w:lang w:eastAsia="pl-PL"/>
              </w:rPr>
              <w:t>pkt.</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2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20" w:lineRule="exac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20" w:lineRule="exac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20" w:lineRule="exact"/>
              <w:jc w:val="both"/>
              <w:rPr>
                <w:rFonts w:eastAsia="Times New Roman" w:cs="Calibri"/>
                <w:sz w:val="24"/>
                <w:szCs w:val="24"/>
                <w:lang w:eastAsia="pl-PL"/>
              </w:rPr>
            </w:pPr>
          </w:p>
        </w:tc>
      </w:tr>
    </w:tbl>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spacing w:after="0" w:line="362" w:lineRule="auto"/>
        <w:ind w:left="357" w:right="357"/>
        <w:jc w:val="both"/>
        <w:rPr>
          <w:rFonts w:eastAsia="Arial" w:cs="Calibri"/>
          <w:sz w:val="24"/>
          <w:szCs w:val="24"/>
          <w:lang w:eastAsia="pl-PL"/>
        </w:rPr>
      </w:pPr>
      <w:r w:rsidRPr="0013334B">
        <w:rPr>
          <w:rFonts w:eastAsia="Arial" w:cs="Calibri"/>
          <w:sz w:val="24"/>
          <w:szCs w:val="24"/>
          <w:lang w:eastAsia="pl-PL"/>
        </w:rPr>
        <w:t>Po udzieleniu odpowiedzi na powyższe zadania zsumuj uzyskane punkty. Przeczytaj jedną z interpretacji poniżej zgodną z osiągniętym przez Ciebie wynikiem.</w:t>
      </w:r>
    </w:p>
    <w:p w:rsidR="0013334B" w:rsidRPr="0013334B" w:rsidRDefault="0013334B" w:rsidP="0013334B">
      <w:pPr>
        <w:spacing w:after="0" w:line="318" w:lineRule="auto"/>
        <w:ind w:left="360" w:right="360" w:firstLine="720"/>
        <w:jc w:val="both"/>
        <w:rPr>
          <w:rFonts w:eastAsia="Arial" w:cs="Calibri"/>
          <w:sz w:val="24"/>
          <w:szCs w:val="24"/>
          <w:lang w:eastAsia="pl-PL"/>
        </w:rPr>
      </w:pPr>
      <w:r w:rsidRPr="0013334B">
        <w:rPr>
          <w:rFonts w:eastAsia="Arial" w:cs="Calibri"/>
          <w:b/>
          <w:sz w:val="24"/>
          <w:szCs w:val="24"/>
          <w:lang w:eastAsia="pl-PL"/>
        </w:rPr>
        <w:t xml:space="preserve">Pkt.: 0 – 7 </w:t>
      </w:r>
      <w:r w:rsidRPr="0013334B">
        <w:rPr>
          <w:rFonts w:eastAsia="Arial" w:cs="Calibri"/>
          <w:sz w:val="24"/>
          <w:szCs w:val="24"/>
          <w:lang w:eastAsia="pl-PL"/>
        </w:rPr>
        <w:t>– Kanał słuchowy nie jest Twoją najmocniejszą stroną. Komunikując się z</w:t>
      </w:r>
      <w:r w:rsidRPr="0013334B">
        <w:rPr>
          <w:rFonts w:eastAsia="Arial" w:cs="Calibri"/>
          <w:b/>
          <w:sz w:val="24"/>
          <w:szCs w:val="24"/>
          <w:lang w:eastAsia="pl-PL"/>
        </w:rPr>
        <w:t xml:space="preserve"> </w:t>
      </w:r>
      <w:r w:rsidRPr="0013334B">
        <w:rPr>
          <w:rFonts w:eastAsia="Arial" w:cs="Calibri"/>
          <w:sz w:val="24"/>
          <w:szCs w:val="24"/>
          <w:lang w:eastAsia="pl-PL"/>
        </w:rPr>
        <w:t>ludźmi, dla których jest to kanał dominujący, możesz mieć kłopoty z dokładnym zrozumieniem przekazu. Warto popracować nad tym systemem reprezentacji.</w:t>
      </w:r>
    </w:p>
    <w:p w:rsidR="0013334B" w:rsidRPr="0013334B" w:rsidRDefault="0013334B" w:rsidP="0013334B">
      <w:pPr>
        <w:spacing w:after="0" w:line="358" w:lineRule="exact"/>
        <w:jc w:val="both"/>
        <w:rPr>
          <w:rFonts w:eastAsia="Times New Roman" w:cs="Calibri"/>
          <w:sz w:val="24"/>
          <w:szCs w:val="24"/>
          <w:lang w:eastAsia="pl-PL"/>
        </w:rPr>
      </w:pPr>
    </w:p>
    <w:p w:rsidR="0013334B" w:rsidRPr="0013334B" w:rsidRDefault="0013334B" w:rsidP="0013334B">
      <w:pPr>
        <w:spacing w:after="0" w:line="367" w:lineRule="auto"/>
        <w:ind w:left="360" w:right="360" w:firstLine="720"/>
        <w:jc w:val="both"/>
        <w:rPr>
          <w:rFonts w:eastAsia="Arial" w:cs="Calibri"/>
          <w:sz w:val="24"/>
          <w:szCs w:val="24"/>
          <w:lang w:eastAsia="pl-PL"/>
        </w:rPr>
      </w:pPr>
      <w:r w:rsidRPr="0013334B">
        <w:rPr>
          <w:rFonts w:eastAsia="Arial" w:cs="Calibri"/>
          <w:b/>
          <w:sz w:val="24"/>
          <w:szCs w:val="24"/>
          <w:lang w:eastAsia="pl-PL"/>
        </w:rPr>
        <w:t xml:space="preserve">Pkt.: 8 – 14 </w:t>
      </w:r>
      <w:r w:rsidRPr="0013334B">
        <w:rPr>
          <w:rFonts w:eastAsia="Arial" w:cs="Calibri"/>
          <w:sz w:val="24"/>
          <w:szCs w:val="24"/>
          <w:lang w:eastAsia="pl-PL"/>
        </w:rPr>
        <w:t>– Dobrze poruszasz się w kanale słuchowym. Wyobrażenia słuchowe nie</w:t>
      </w:r>
      <w:r w:rsidRPr="0013334B">
        <w:rPr>
          <w:rFonts w:eastAsia="Arial" w:cs="Calibri"/>
          <w:b/>
          <w:sz w:val="24"/>
          <w:szCs w:val="24"/>
          <w:lang w:eastAsia="pl-PL"/>
        </w:rPr>
        <w:t xml:space="preserve"> </w:t>
      </w:r>
      <w:r w:rsidRPr="0013334B">
        <w:rPr>
          <w:rFonts w:eastAsia="Arial" w:cs="Calibri"/>
          <w:sz w:val="24"/>
          <w:szCs w:val="24"/>
          <w:lang w:eastAsia="pl-PL"/>
        </w:rPr>
        <w:t>sprawiają Ci kłopotu, stosunkowo łatwo przychodzi Ci zrozumienie „słuchowca”.</w:t>
      </w:r>
    </w:p>
    <w:p w:rsidR="0013334B" w:rsidRPr="0013334B" w:rsidRDefault="0013334B" w:rsidP="0013334B">
      <w:pPr>
        <w:spacing w:after="0" w:line="311" w:lineRule="exact"/>
        <w:jc w:val="both"/>
        <w:rPr>
          <w:rFonts w:eastAsia="Times New Roman" w:cs="Calibri"/>
          <w:sz w:val="24"/>
          <w:szCs w:val="24"/>
          <w:lang w:eastAsia="pl-PL"/>
        </w:rPr>
      </w:pPr>
    </w:p>
    <w:p w:rsidR="0013334B" w:rsidRPr="0013334B" w:rsidRDefault="0013334B" w:rsidP="0013334B">
      <w:pPr>
        <w:spacing w:after="0" w:line="293" w:lineRule="auto"/>
        <w:ind w:left="360" w:right="500" w:firstLine="720"/>
        <w:jc w:val="both"/>
        <w:rPr>
          <w:rFonts w:eastAsia="Arial" w:cs="Calibri"/>
          <w:sz w:val="24"/>
          <w:szCs w:val="24"/>
          <w:lang w:eastAsia="pl-PL"/>
        </w:rPr>
      </w:pPr>
      <w:r w:rsidRPr="0013334B">
        <w:rPr>
          <w:rFonts w:eastAsia="Arial" w:cs="Calibri"/>
          <w:b/>
          <w:sz w:val="24"/>
          <w:szCs w:val="24"/>
          <w:lang w:eastAsia="pl-PL"/>
        </w:rPr>
        <w:t xml:space="preserve">Pkt: 15 – 20 </w:t>
      </w:r>
      <w:r w:rsidRPr="0013334B">
        <w:rPr>
          <w:rFonts w:eastAsia="Arial" w:cs="Calibri"/>
          <w:sz w:val="24"/>
          <w:szCs w:val="24"/>
          <w:lang w:eastAsia="pl-PL"/>
        </w:rPr>
        <w:t>– Jesteś słuchowcem. Ten kanał stanowi Twoją silną stronę</w:t>
      </w:r>
      <w:r w:rsidRPr="0013334B">
        <w:rPr>
          <w:rFonts w:eastAsia="Arial" w:cs="Calibri"/>
          <w:b/>
          <w:sz w:val="24"/>
          <w:szCs w:val="24"/>
          <w:lang w:eastAsia="pl-PL"/>
        </w:rPr>
        <w:t xml:space="preserve"> </w:t>
      </w:r>
      <w:r w:rsidRPr="0013334B">
        <w:rPr>
          <w:rFonts w:eastAsia="Arial" w:cs="Calibri"/>
          <w:sz w:val="24"/>
          <w:szCs w:val="24"/>
          <w:lang w:eastAsia="pl-PL"/>
        </w:rPr>
        <w:t>komunikacyjną, wyobrażenia słuchowe przychodzą Ci bez trudu, świetnie poruszasz się w terminologii „słuchowca”. Prawdopodobnie używasz wielu określeń ze słownika „słuchowca”. Lubisz słuchać historii, błyskawicznie zapamiętujesz informacje „powiedziane”, muzyka jest ważna w Twoim życiu.</w:t>
      </w:r>
    </w:p>
    <w:p w:rsidR="0013334B" w:rsidRPr="0013334B" w:rsidRDefault="0013334B" w:rsidP="0013334B">
      <w:pPr>
        <w:spacing w:after="0" w:line="384" w:lineRule="exact"/>
        <w:jc w:val="both"/>
        <w:rPr>
          <w:rFonts w:eastAsia="Times New Roman" w:cs="Calibri"/>
          <w:sz w:val="24"/>
          <w:szCs w:val="24"/>
          <w:lang w:eastAsia="pl-PL"/>
        </w:rPr>
      </w:pPr>
    </w:p>
    <w:p w:rsidR="0013334B" w:rsidRPr="0013334B" w:rsidRDefault="0013334B" w:rsidP="0013334B">
      <w:pPr>
        <w:spacing w:after="0" w:line="0" w:lineRule="atLeast"/>
        <w:ind w:left="1080"/>
        <w:jc w:val="both"/>
        <w:rPr>
          <w:rFonts w:eastAsia="Arial" w:cs="Calibri"/>
          <w:b/>
          <w:sz w:val="24"/>
          <w:szCs w:val="24"/>
          <w:lang w:eastAsia="pl-PL"/>
        </w:rPr>
      </w:pPr>
      <w:r w:rsidRPr="0013334B">
        <w:rPr>
          <w:rFonts w:eastAsia="Arial" w:cs="Calibri"/>
          <w:b/>
          <w:sz w:val="24"/>
          <w:szCs w:val="24"/>
          <w:lang w:eastAsia="pl-PL"/>
        </w:rPr>
        <w:t>Kanał kinestetyczny</w:t>
      </w:r>
    </w:p>
    <w:p w:rsidR="0013334B" w:rsidRPr="0013334B" w:rsidRDefault="0013334B" w:rsidP="0013334B">
      <w:pPr>
        <w:spacing w:after="0" w:line="152" w:lineRule="exact"/>
        <w:jc w:val="both"/>
        <w:rPr>
          <w:rFonts w:eastAsia="Times New Roman" w:cs="Calibri"/>
          <w:sz w:val="24"/>
          <w:szCs w:val="24"/>
          <w:lang w:eastAsia="pl-PL"/>
        </w:rPr>
      </w:pPr>
    </w:p>
    <w:p w:rsidR="0013334B" w:rsidRPr="0013334B" w:rsidRDefault="0013334B" w:rsidP="0013334B">
      <w:pPr>
        <w:spacing w:after="0" w:line="316" w:lineRule="auto"/>
        <w:ind w:left="360" w:right="540" w:firstLine="720"/>
        <w:jc w:val="both"/>
        <w:rPr>
          <w:rFonts w:eastAsia="Arial" w:cs="Calibri"/>
          <w:sz w:val="24"/>
          <w:szCs w:val="24"/>
          <w:lang w:eastAsia="pl-PL"/>
        </w:rPr>
      </w:pPr>
      <w:r w:rsidRPr="0013334B">
        <w:rPr>
          <w:rFonts w:eastAsia="Arial" w:cs="Calibri"/>
          <w:sz w:val="24"/>
          <w:szCs w:val="24"/>
          <w:lang w:eastAsia="pl-PL"/>
        </w:rPr>
        <w:t>W tej części ważne jest, żebyś poczuł/poczuła w wyobraźni to, o czym czytasz. Np. „głaskanie kota” – którą częścią dłoni to robisz?, jaka jest temperatura kota?, jaką ma sierść (długość, faktura…)?, czy jest rozluźniony?, czy „mruczy” pod ręką? itp.</w:t>
      </w:r>
    </w:p>
    <w:p w:rsidR="0013334B" w:rsidRPr="0013334B" w:rsidRDefault="0013334B" w:rsidP="0013334B">
      <w:pPr>
        <w:rPr>
          <w:rFonts w:eastAsia="Times New Roman" w:cs="Calibri"/>
          <w:sz w:val="24"/>
          <w:szCs w:val="24"/>
          <w:lang w:eastAsia="pl-PL"/>
        </w:rPr>
        <w:sectPr w:rsidR="0013334B" w:rsidRPr="0013334B" w:rsidSect="006C26EE">
          <w:pgSz w:w="11900" w:h="16840"/>
          <w:pgMar w:top="1406" w:right="1440" w:bottom="1440" w:left="1985" w:header="0" w:footer="0" w:gutter="0"/>
          <w:cols w:space="0" w:equalWidth="0">
            <w:col w:w="8895"/>
          </w:cols>
          <w:docGrid w:linePitch="360"/>
        </w:sectPr>
      </w:pPr>
    </w:p>
    <w:p w:rsidR="0013334B" w:rsidRPr="0013334B" w:rsidRDefault="0013334B" w:rsidP="0013334B">
      <w:pPr>
        <w:spacing w:after="0" w:line="373" w:lineRule="exact"/>
        <w:jc w:val="both"/>
        <w:rPr>
          <w:rFonts w:eastAsia="Times New Roman" w:cs="Calibri"/>
          <w:sz w:val="24"/>
          <w:szCs w:val="24"/>
          <w:lang w:eastAsia="pl-PL"/>
        </w:rPr>
      </w:pPr>
    </w:p>
    <w:tbl>
      <w:tblPr>
        <w:tblW w:w="0" w:type="auto"/>
        <w:tblInd w:w="370" w:type="dxa"/>
        <w:tblLayout w:type="fixed"/>
        <w:tblCellMar>
          <w:left w:w="0" w:type="dxa"/>
          <w:right w:w="0" w:type="dxa"/>
        </w:tblCellMar>
        <w:tblLook w:val="0000" w:firstRow="0" w:lastRow="0" w:firstColumn="0" w:lastColumn="0" w:noHBand="0" w:noVBand="0"/>
      </w:tblPr>
      <w:tblGrid>
        <w:gridCol w:w="940"/>
        <w:gridCol w:w="4620"/>
        <w:gridCol w:w="2760"/>
      </w:tblGrid>
      <w:tr w:rsidR="0013334B" w:rsidRPr="0013334B" w:rsidTr="0013334B">
        <w:trPr>
          <w:trHeight w:val="347"/>
        </w:trPr>
        <w:tc>
          <w:tcPr>
            <w:tcW w:w="940" w:type="dxa"/>
            <w:tcBorders>
              <w:top w:val="single" w:sz="8" w:space="0" w:color="auto"/>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top w:val="single" w:sz="8" w:space="0" w:color="auto"/>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Spróbuj poczuć</w:t>
            </w:r>
          </w:p>
        </w:tc>
        <w:tc>
          <w:tcPr>
            <w:tcW w:w="2760" w:type="dxa"/>
            <w:tcBorders>
              <w:top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2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1</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Dotykanie palcami pnia starej brzozy.</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2</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Jazda na rowerze pod strome wzniesienie.</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3</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Rąbanie siekierą drewna.</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4</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Ukłucie igły w pośladek.</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5</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Zakładanie ciasnej, wełnianej czapki na głowę.</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6</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Wejście do łaźni parowej.</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265"/>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7</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Założenie ciężkiego, mokrego od deszczu</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0"/>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plecaka.</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8</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Skok do zimnego jeziora.</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sz w:val="24"/>
                <w:szCs w:val="24"/>
                <w:lang w:eastAsia="pl-PL"/>
              </w:rPr>
            </w:pPr>
            <w:r w:rsidRPr="0013334B">
              <w:rPr>
                <w:rFonts w:eastAsia="Arial" w:cs="Calibri"/>
                <w:sz w:val="24"/>
                <w:szCs w:val="24"/>
                <w:lang w:eastAsia="pl-PL"/>
              </w:rPr>
              <w:t>9</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Spacer boso po rozgrzanym piasku na plaży.</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7"/>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w w:val="98"/>
                <w:sz w:val="24"/>
                <w:szCs w:val="24"/>
                <w:lang w:eastAsia="pl-PL"/>
              </w:rPr>
            </w:pPr>
            <w:r w:rsidRPr="0013334B">
              <w:rPr>
                <w:rFonts w:eastAsia="Arial" w:cs="Calibri"/>
                <w:w w:val="98"/>
                <w:sz w:val="24"/>
                <w:szCs w:val="24"/>
                <w:lang w:eastAsia="pl-PL"/>
              </w:rPr>
              <w:t>10</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ind w:left="40"/>
              <w:jc w:val="both"/>
              <w:rPr>
                <w:rFonts w:eastAsia="Arial" w:cs="Calibri"/>
                <w:sz w:val="24"/>
                <w:szCs w:val="24"/>
                <w:lang w:eastAsia="pl-PL"/>
              </w:rPr>
            </w:pPr>
            <w:r w:rsidRPr="0013334B">
              <w:rPr>
                <w:rFonts w:eastAsia="Arial" w:cs="Calibri"/>
                <w:sz w:val="24"/>
                <w:szCs w:val="24"/>
                <w:lang w:eastAsia="pl-PL"/>
              </w:rPr>
              <w:t>Powiew zimnego wiatru we włosach.</w:t>
            </w: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143"/>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265"/>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w w:val="99"/>
                <w:sz w:val="24"/>
                <w:szCs w:val="24"/>
                <w:lang w:eastAsia="pl-PL"/>
              </w:rPr>
            </w:pPr>
            <w:r w:rsidRPr="0013334B">
              <w:rPr>
                <w:rFonts w:eastAsia="Arial" w:cs="Calibri"/>
                <w:w w:val="99"/>
                <w:sz w:val="24"/>
                <w:szCs w:val="24"/>
                <w:lang w:eastAsia="pl-PL"/>
              </w:rPr>
              <w:t>Suma</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320"/>
        </w:trPr>
        <w:tc>
          <w:tcPr>
            <w:tcW w:w="940" w:type="dxa"/>
            <w:tcBorders>
              <w:left w:val="single" w:sz="8" w:space="0" w:color="auto"/>
              <w:right w:val="single" w:sz="8" w:space="0" w:color="auto"/>
            </w:tcBorders>
            <w:shd w:val="clear" w:color="auto" w:fill="auto"/>
            <w:vAlign w:val="bottom"/>
          </w:tcPr>
          <w:p w:rsidR="0013334B" w:rsidRPr="0013334B" w:rsidRDefault="0013334B" w:rsidP="0013334B">
            <w:pPr>
              <w:spacing w:after="0" w:line="0" w:lineRule="atLeast"/>
              <w:jc w:val="both"/>
              <w:rPr>
                <w:rFonts w:eastAsia="Arial" w:cs="Calibri"/>
                <w:w w:val="97"/>
                <w:sz w:val="24"/>
                <w:szCs w:val="24"/>
                <w:lang w:eastAsia="pl-PL"/>
              </w:rPr>
            </w:pPr>
            <w:r w:rsidRPr="0013334B">
              <w:rPr>
                <w:rFonts w:eastAsia="Arial" w:cs="Calibri"/>
                <w:w w:val="97"/>
                <w:sz w:val="24"/>
                <w:szCs w:val="24"/>
                <w:lang w:eastAsia="pl-PL"/>
              </w:rPr>
              <w:t>Pkt</w:t>
            </w:r>
          </w:p>
        </w:tc>
        <w:tc>
          <w:tcPr>
            <w:tcW w:w="462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c>
          <w:tcPr>
            <w:tcW w:w="2760" w:type="dxa"/>
            <w:tcBorders>
              <w:right w:val="single" w:sz="8" w:space="0" w:color="auto"/>
            </w:tcBorders>
            <w:shd w:val="clear" w:color="auto" w:fill="auto"/>
            <w:vAlign w:val="bottom"/>
          </w:tcPr>
          <w:p w:rsidR="0013334B" w:rsidRPr="0013334B" w:rsidRDefault="0013334B" w:rsidP="0013334B">
            <w:pPr>
              <w:spacing w:after="0" w:line="0" w:lineRule="atLeast"/>
              <w:jc w:val="both"/>
              <w:rPr>
                <w:rFonts w:eastAsia="Times New Roman" w:cs="Calibri"/>
                <w:sz w:val="24"/>
                <w:szCs w:val="24"/>
                <w:lang w:eastAsia="pl-PL"/>
              </w:rPr>
            </w:pPr>
          </w:p>
        </w:tc>
      </w:tr>
      <w:tr w:rsidR="0013334B" w:rsidRPr="0013334B" w:rsidTr="0013334B">
        <w:trPr>
          <w:trHeight w:val="21"/>
        </w:trPr>
        <w:tc>
          <w:tcPr>
            <w:tcW w:w="940" w:type="dxa"/>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20" w:lineRule="exact"/>
              <w:jc w:val="both"/>
              <w:rPr>
                <w:rFonts w:eastAsia="Times New Roman" w:cs="Calibri"/>
                <w:sz w:val="24"/>
                <w:szCs w:val="24"/>
                <w:lang w:eastAsia="pl-PL"/>
              </w:rPr>
            </w:pPr>
          </w:p>
        </w:tc>
        <w:tc>
          <w:tcPr>
            <w:tcW w:w="4620" w:type="dxa"/>
            <w:tcBorders>
              <w:bottom w:val="single" w:sz="8" w:space="0" w:color="auto"/>
              <w:right w:val="single" w:sz="8" w:space="0" w:color="auto"/>
            </w:tcBorders>
            <w:shd w:val="clear" w:color="auto" w:fill="auto"/>
            <w:vAlign w:val="bottom"/>
          </w:tcPr>
          <w:p w:rsidR="0013334B" w:rsidRPr="0013334B" w:rsidRDefault="0013334B" w:rsidP="0013334B">
            <w:pPr>
              <w:spacing w:after="0" w:line="20" w:lineRule="exact"/>
              <w:jc w:val="both"/>
              <w:rPr>
                <w:rFonts w:eastAsia="Times New Roman" w:cs="Calibri"/>
                <w:sz w:val="24"/>
                <w:szCs w:val="24"/>
                <w:lang w:eastAsia="pl-PL"/>
              </w:rPr>
            </w:pPr>
          </w:p>
        </w:tc>
        <w:tc>
          <w:tcPr>
            <w:tcW w:w="2760" w:type="dxa"/>
            <w:tcBorders>
              <w:bottom w:val="single" w:sz="8" w:space="0" w:color="auto"/>
              <w:right w:val="single" w:sz="8" w:space="0" w:color="auto"/>
            </w:tcBorders>
            <w:shd w:val="clear" w:color="auto" w:fill="auto"/>
            <w:vAlign w:val="bottom"/>
          </w:tcPr>
          <w:p w:rsidR="0013334B" w:rsidRPr="0013334B" w:rsidRDefault="0013334B" w:rsidP="0013334B">
            <w:pPr>
              <w:spacing w:after="0" w:line="20" w:lineRule="exact"/>
              <w:jc w:val="both"/>
              <w:rPr>
                <w:rFonts w:eastAsia="Times New Roman" w:cs="Calibri"/>
                <w:sz w:val="24"/>
                <w:szCs w:val="24"/>
                <w:lang w:eastAsia="pl-PL"/>
              </w:rPr>
            </w:pPr>
          </w:p>
        </w:tc>
      </w:tr>
    </w:tbl>
    <w:p w:rsidR="0013334B" w:rsidRPr="0013334B" w:rsidRDefault="0013334B" w:rsidP="0013334B">
      <w:pPr>
        <w:spacing w:after="0" w:line="327" w:lineRule="exact"/>
        <w:jc w:val="both"/>
        <w:rPr>
          <w:rFonts w:eastAsia="Times New Roman" w:cs="Calibri"/>
          <w:sz w:val="24"/>
          <w:szCs w:val="24"/>
          <w:lang w:eastAsia="pl-PL"/>
        </w:rPr>
      </w:pPr>
    </w:p>
    <w:p w:rsidR="0013334B" w:rsidRPr="0013334B" w:rsidRDefault="0013334B" w:rsidP="0013334B">
      <w:pPr>
        <w:spacing w:after="0" w:line="363" w:lineRule="auto"/>
        <w:ind w:left="360" w:right="440" w:firstLine="720"/>
        <w:jc w:val="both"/>
        <w:rPr>
          <w:rFonts w:eastAsia="Arial" w:cs="Calibri"/>
          <w:sz w:val="24"/>
          <w:szCs w:val="24"/>
          <w:lang w:eastAsia="pl-PL"/>
        </w:rPr>
      </w:pPr>
      <w:r w:rsidRPr="0013334B">
        <w:rPr>
          <w:rFonts w:eastAsia="Arial" w:cs="Calibri"/>
          <w:sz w:val="24"/>
          <w:szCs w:val="24"/>
          <w:lang w:eastAsia="pl-PL"/>
        </w:rPr>
        <w:t>Po udzieleniu odpowiedzi na powyższe zadania zsumuj uzyskane punkty. Przeczytaj jedną z interpretacji poniżej zgodną z osiągniętym przez Ciebie wynikiem.</w:t>
      </w:r>
    </w:p>
    <w:p w:rsidR="0013334B" w:rsidRPr="0013334B" w:rsidRDefault="0013334B" w:rsidP="0013334B">
      <w:pPr>
        <w:spacing w:after="0" w:line="318" w:lineRule="auto"/>
        <w:ind w:left="360" w:right="540" w:firstLine="720"/>
        <w:jc w:val="both"/>
        <w:rPr>
          <w:rFonts w:eastAsia="Arial" w:cs="Calibri"/>
          <w:sz w:val="24"/>
          <w:szCs w:val="24"/>
          <w:lang w:eastAsia="pl-PL"/>
        </w:rPr>
      </w:pPr>
      <w:r w:rsidRPr="0013334B">
        <w:rPr>
          <w:rFonts w:eastAsia="Arial" w:cs="Calibri"/>
          <w:b/>
          <w:sz w:val="24"/>
          <w:szCs w:val="24"/>
          <w:lang w:eastAsia="pl-PL"/>
        </w:rPr>
        <w:t xml:space="preserve">Pkt.: 0 – 7 </w:t>
      </w:r>
      <w:r w:rsidRPr="0013334B">
        <w:rPr>
          <w:rFonts w:eastAsia="Arial" w:cs="Calibri"/>
          <w:sz w:val="24"/>
          <w:szCs w:val="24"/>
          <w:lang w:eastAsia="pl-PL"/>
        </w:rPr>
        <w:t>– Kanał kinestetyczny nie jest Twoją najmocniejszą stroną. Komunikując</w:t>
      </w:r>
      <w:r w:rsidRPr="0013334B">
        <w:rPr>
          <w:rFonts w:eastAsia="Arial" w:cs="Calibri"/>
          <w:b/>
          <w:sz w:val="24"/>
          <w:szCs w:val="24"/>
          <w:lang w:eastAsia="pl-PL"/>
        </w:rPr>
        <w:t xml:space="preserve"> </w:t>
      </w:r>
      <w:r w:rsidRPr="0013334B">
        <w:rPr>
          <w:rFonts w:eastAsia="Arial" w:cs="Calibri"/>
          <w:sz w:val="24"/>
          <w:szCs w:val="24"/>
          <w:lang w:eastAsia="pl-PL"/>
        </w:rPr>
        <w:t>się z ludźmi, dla których jest to kanał dominujący, możesz mieć kłopoty z dokładnym zrozumieniem przekazu. Warto popracować nad tym systemem reprezentacji.</w:t>
      </w:r>
    </w:p>
    <w:p w:rsidR="0013334B" w:rsidRPr="0013334B" w:rsidRDefault="0013334B" w:rsidP="0013334B">
      <w:pPr>
        <w:spacing w:after="0" w:line="358" w:lineRule="exact"/>
        <w:jc w:val="both"/>
        <w:rPr>
          <w:rFonts w:eastAsia="Times New Roman" w:cs="Calibri"/>
          <w:sz w:val="24"/>
          <w:szCs w:val="24"/>
          <w:lang w:eastAsia="pl-PL"/>
        </w:rPr>
      </w:pPr>
    </w:p>
    <w:p w:rsidR="0013334B" w:rsidRPr="0013334B" w:rsidRDefault="0013334B" w:rsidP="0013334B">
      <w:pPr>
        <w:spacing w:after="0" w:line="318" w:lineRule="auto"/>
        <w:ind w:left="360" w:right="1200" w:firstLine="720"/>
        <w:jc w:val="both"/>
        <w:rPr>
          <w:rFonts w:eastAsia="Arial" w:cs="Calibri"/>
          <w:sz w:val="24"/>
          <w:szCs w:val="24"/>
          <w:lang w:eastAsia="pl-PL"/>
        </w:rPr>
      </w:pPr>
      <w:r w:rsidRPr="0013334B">
        <w:rPr>
          <w:rFonts w:eastAsia="Arial" w:cs="Calibri"/>
          <w:b/>
          <w:sz w:val="24"/>
          <w:szCs w:val="24"/>
          <w:lang w:eastAsia="pl-PL"/>
        </w:rPr>
        <w:t xml:space="preserve">Pkt.: 8 – 14 </w:t>
      </w:r>
      <w:r w:rsidRPr="0013334B">
        <w:rPr>
          <w:rFonts w:eastAsia="Arial" w:cs="Calibri"/>
          <w:sz w:val="24"/>
          <w:szCs w:val="24"/>
          <w:lang w:eastAsia="pl-PL"/>
        </w:rPr>
        <w:t>– Dobrze poruszasz się w kanale kinestetycznym. Wyobrażenia</w:t>
      </w:r>
      <w:r w:rsidRPr="0013334B">
        <w:rPr>
          <w:rFonts w:eastAsia="Arial" w:cs="Calibri"/>
          <w:b/>
          <w:sz w:val="24"/>
          <w:szCs w:val="24"/>
          <w:lang w:eastAsia="pl-PL"/>
        </w:rPr>
        <w:t xml:space="preserve"> </w:t>
      </w:r>
      <w:r w:rsidRPr="0013334B">
        <w:rPr>
          <w:rFonts w:eastAsia="Arial" w:cs="Calibri"/>
          <w:sz w:val="24"/>
          <w:szCs w:val="24"/>
          <w:lang w:eastAsia="pl-PL"/>
        </w:rPr>
        <w:t>„czuciowe” nie sprawiają Ci kłopotu, stosunkowo łatwo przychodzi Ci zrozumienie „kinestetyka”.</w:t>
      </w:r>
    </w:p>
    <w:p w:rsidR="0013334B" w:rsidRPr="0013334B" w:rsidRDefault="0013334B" w:rsidP="0013334B">
      <w:pPr>
        <w:spacing w:after="0" w:line="358" w:lineRule="exact"/>
        <w:jc w:val="both"/>
        <w:rPr>
          <w:rFonts w:eastAsia="Times New Roman" w:cs="Calibri"/>
          <w:sz w:val="24"/>
          <w:szCs w:val="24"/>
          <w:lang w:eastAsia="pl-PL"/>
        </w:rPr>
      </w:pPr>
    </w:p>
    <w:p w:rsidR="0013334B" w:rsidRPr="0013334B" w:rsidRDefault="0013334B" w:rsidP="0013334B">
      <w:pPr>
        <w:spacing w:after="0" w:line="318" w:lineRule="auto"/>
        <w:ind w:left="360" w:right="700" w:firstLine="720"/>
        <w:jc w:val="both"/>
        <w:rPr>
          <w:rFonts w:eastAsia="Arial" w:cs="Calibri"/>
          <w:sz w:val="24"/>
          <w:szCs w:val="24"/>
          <w:lang w:eastAsia="pl-PL"/>
        </w:rPr>
      </w:pPr>
      <w:r w:rsidRPr="0013334B">
        <w:rPr>
          <w:rFonts w:eastAsia="Arial" w:cs="Calibri"/>
          <w:b/>
          <w:sz w:val="24"/>
          <w:szCs w:val="24"/>
          <w:lang w:eastAsia="pl-PL"/>
        </w:rPr>
        <w:t xml:space="preserve">Pkt.: 15 – 20 </w:t>
      </w:r>
      <w:r w:rsidRPr="0013334B">
        <w:rPr>
          <w:rFonts w:eastAsia="Arial" w:cs="Calibri"/>
          <w:sz w:val="24"/>
          <w:szCs w:val="24"/>
          <w:lang w:eastAsia="pl-PL"/>
        </w:rPr>
        <w:t>– Jesteś kinestetykiem. Ten kanał stanowi Twoją silną stronę</w:t>
      </w:r>
      <w:r w:rsidRPr="0013334B">
        <w:rPr>
          <w:rFonts w:eastAsia="Arial" w:cs="Calibri"/>
          <w:b/>
          <w:sz w:val="24"/>
          <w:szCs w:val="24"/>
          <w:lang w:eastAsia="pl-PL"/>
        </w:rPr>
        <w:t xml:space="preserve"> </w:t>
      </w:r>
      <w:r w:rsidRPr="0013334B">
        <w:rPr>
          <w:rFonts w:eastAsia="Arial" w:cs="Calibri"/>
          <w:sz w:val="24"/>
          <w:szCs w:val="24"/>
          <w:lang w:eastAsia="pl-PL"/>
        </w:rPr>
        <w:t>komunikacyjną, wyobrażenia czuciowe przychodzą Ci bez trudu, świetnie poruszasz się w terminologii „kinestetyka”. Lubisz uczyć się i pracować w ruchu.</w:t>
      </w:r>
    </w:p>
    <w:p w:rsidR="0013334B" w:rsidRPr="0013334B" w:rsidRDefault="0013334B" w:rsidP="0013334B">
      <w:pPr>
        <w:spacing w:after="0" w:line="361" w:lineRule="exact"/>
        <w:jc w:val="both"/>
        <w:rPr>
          <w:rFonts w:eastAsia="Times New Roman" w:cs="Calibri"/>
          <w:sz w:val="24"/>
          <w:szCs w:val="24"/>
          <w:lang w:eastAsia="pl-PL"/>
        </w:rPr>
      </w:pPr>
    </w:p>
    <w:p w:rsidR="0013334B" w:rsidRPr="0013334B" w:rsidRDefault="0013334B" w:rsidP="0013334B">
      <w:pPr>
        <w:spacing w:after="0" w:line="300" w:lineRule="auto"/>
        <w:ind w:left="360" w:right="800" w:firstLine="720"/>
        <w:jc w:val="both"/>
        <w:rPr>
          <w:rFonts w:eastAsia="Arial" w:cs="Calibri"/>
          <w:sz w:val="24"/>
          <w:szCs w:val="24"/>
          <w:lang w:eastAsia="pl-PL"/>
        </w:rPr>
      </w:pPr>
      <w:r w:rsidRPr="0013334B">
        <w:rPr>
          <w:rFonts w:eastAsia="Arial" w:cs="Calibri"/>
          <w:sz w:val="24"/>
          <w:szCs w:val="24"/>
          <w:lang w:eastAsia="pl-PL"/>
        </w:rPr>
        <w:t>Najczęściej mamy dominantę dwóch kanałów np. wzrokowy (18) i słuchowy (16), trzeci kanał jest zazwyczaj najsłabszy. Zdarza się, że tylko jeden jest zdecydowanie dominujący. Powinniśmy dążyć do uzyskania 20 pkt w każdym kanale, daje to pełne spektrum możliwości komunikacyjnych.</w:t>
      </w:r>
    </w:p>
    <w:p w:rsidR="0013334B" w:rsidRPr="0013334B" w:rsidRDefault="0013334B" w:rsidP="0013334B">
      <w:pPr>
        <w:spacing w:before="120" w:after="120" w:line="276" w:lineRule="auto"/>
        <w:jc w:val="center"/>
        <w:rPr>
          <w:b/>
          <w:i/>
          <w:color w:val="FF0000"/>
          <w:sz w:val="24"/>
          <w:szCs w:val="24"/>
        </w:rPr>
      </w:pPr>
    </w:p>
    <w:p w:rsidR="0013334B" w:rsidRPr="0013334B" w:rsidRDefault="0013334B" w:rsidP="0013334B"/>
    <w:p w:rsidR="0013334B" w:rsidRPr="0013334B" w:rsidRDefault="0013334B" w:rsidP="0013334B">
      <w:pPr>
        <w:spacing w:before="240" w:after="240" w:line="360" w:lineRule="auto"/>
        <w:jc w:val="both"/>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b/>
          <w:sz w:val="24"/>
          <w:szCs w:val="24"/>
          <w:lang w:eastAsia="pl-PL"/>
        </w:rPr>
      </w:pPr>
      <w:r w:rsidRPr="0013334B">
        <w:rPr>
          <w:rFonts w:eastAsia="Times New Roman" w:cs="Calibri"/>
          <w:b/>
          <w:sz w:val="24"/>
          <w:szCs w:val="24"/>
          <w:lang w:eastAsia="pl-PL"/>
        </w:rPr>
        <w:t>Załącznik 3.3</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Zestawy pytań:</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I - kiedy używam mojego języka ojczystego i czy robię to w zadowalający sposób?</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jakich trudności doświadczam w komunikowaniu się?</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 sobie z nimi radzę?</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 dobrze inni mnie rozumieją?</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 jaki sposób dostosowuję mój poziom znajomości języka do poziomu innych ludzi?</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czy czuję się pewnie w czasie wystąpień publicznych?</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czy jestem świadomy(a) różnorodności języków i typów komunikowania się w różnych geograficznych, społecznych i komunikacyjnych środowiskach?</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czy jestem świadomy(a) i umiem odczytać przekazy niewerbalne?</w:t>
      </w: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II - kiedy i czy w zadowalający sposób używam języka obcego?</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jakich trudności doświadczam w komunikowaniu się?</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 sobie z nimi radzę?</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 kreatywny byłem/am, gdy podczas wyjaśniania w języku obcym danego zagadnienia nie znałem/am właściwego słowa?</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jakie są moje plany związane z uczeniem się języka obcego?</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czy dzięki nauce szkolnej zwiększyło się moje zainteresowanie językami obcymi i innymi kulturami?</w:t>
      </w:r>
    </w:p>
    <w:p w:rsidR="0013334B" w:rsidRPr="0013334B" w:rsidRDefault="0013334B" w:rsidP="0013334B">
      <w:pPr>
        <w:spacing w:before="240" w:after="240" w:line="360" w:lineRule="auto"/>
        <w:jc w:val="both"/>
        <w:rPr>
          <w:rFonts w:eastAsia="Times New Roman" w:cs="Calibri"/>
          <w:sz w:val="24"/>
          <w:szCs w:val="24"/>
          <w:lang w:eastAsia="pl-PL"/>
        </w:rPr>
      </w:pPr>
    </w:p>
    <w:p w:rsidR="0013334B" w:rsidRDefault="0013334B" w:rsidP="0013334B">
      <w:pPr>
        <w:spacing w:before="240" w:after="240" w:line="360" w:lineRule="auto"/>
        <w:jc w:val="both"/>
        <w:rPr>
          <w:rFonts w:eastAsia="Times New Roman" w:cs="Calibri"/>
          <w:sz w:val="24"/>
          <w:szCs w:val="24"/>
          <w:lang w:eastAsia="pl-PL"/>
        </w:rPr>
      </w:pPr>
    </w:p>
    <w:p w:rsidR="00957621" w:rsidRPr="0013334B" w:rsidRDefault="00957621"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III - kiedy wykorzystuję moje umiejętności matematyczne?</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 jaki sposób zastosowałem/am umiejętności matematyczne</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 sporządzaniu budżetu, wycenianiu poszczególnych działań etc.?</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czy jestem świadomy(a), do rozwiązania jakiego rodzaju pytań i problemów mogę zastosować wiedzę matematyczną?</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 jakich sytuacjach wykorzystuję moją podstawową wiedzę dotyczącą funkcjonowania świata przyrody i technologii?</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 jaki sposób wyprowadzam wnioski oparte na praktycznych doświadczeniach, w jaki sposób stosuję teorię w praktyce (od ogółu do szczegółu czy też od szczegółu do ogółu – dedukcja czy indukcja)?</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czy umiem, stosując zasady logicznego myślenia, przedstawić jakieś rozumowanie?</w:t>
      </w: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r w:rsidRPr="0013334B">
        <w:rPr>
          <w:rFonts w:eastAsia="Times New Roman" w:cs="Calibri"/>
          <w:sz w:val="24"/>
          <w:szCs w:val="24"/>
          <w:lang w:eastAsia="pl-PL"/>
        </w:rPr>
        <w:t>IV - w jakim stopniu komunikowałem(am) się z innymi osobami?</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 jaki sposób zamierzam pracować z innymi ludźmi, aby np. rozwijać ich krytyczne podejście do wiedzy dostępnej w Internecie?</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 nauczyłem(am) się wykorzystywać informacje dostępne w Internecie w mojej?</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czy korzystam z social media, aby poszerzyć swoje horyzonty poprzez uczestniczenie w różnego rodzaju społecznościach internetowych w celach kulturalnych, społecznych i zawodowych?</w:t>
      </w: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r w:rsidRPr="0013334B">
        <w:rPr>
          <w:rFonts w:eastAsia="Times New Roman" w:cs="Calibri"/>
          <w:sz w:val="24"/>
          <w:szCs w:val="24"/>
          <w:lang w:eastAsia="pl-PL"/>
        </w:rPr>
        <w:t>V - w jaki sposób przyswajałem(am) nową wiedzę?</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jaki jest mój styl uczenia się (uczenie się poprzez: patrzenie, słuchanie, pracę z tekstem, praktykę)?</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jakie działania w szkole najbardziej mnie motywowały w moim uczeniu się?</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 jakich obszarach moja wiedza teoretyczna się poprawiła?</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 jaki sposób dokonywałem/am oceny tego, czego się nauczyłem(am)</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dlaczego jest to istotne w mojej pracy, dla mojej organizacji?</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 jaki sposób wykorzystuję to, czego się nauczyłem(am?)</w:t>
      </w: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Default="0013334B" w:rsidP="0013334B">
      <w:pPr>
        <w:rPr>
          <w:rFonts w:eastAsia="Times New Roman" w:cs="Calibri"/>
          <w:sz w:val="24"/>
          <w:szCs w:val="24"/>
          <w:lang w:eastAsia="pl-PL"/>
        </w:rPr>
      </w:pPr>
    </w:p>
    <w:p w:rsidR="00957621" w:rsidRPr="0013334B" w:rsidRDefault="00957621"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r w:rsidRPr="0013334B">
        <w:rPr>
          <w:rFonts w:eastAsia="Times New Roman" w:cs="Calibri"/>
          <w:sz w:val="24"/>
          <w:szCs w:val="24"/>
          <w:lang w:eastAsia="pl-PL"/>
        </w:rPr>
        <w:t>VI - czy podejmowałem(am) inicjatywę i wychodziłem(am) z nią do innych, wspierałem(am) innych?</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kiedy odnosiłem(am) największe sukcesy w komunikowaniu się z innymi?</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jakie kompetencje społeczne rozwinąłem(am) w trakcie nauki?</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jakie kompetencje obywatelskie rozwinąłem(am)?</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jaka rolę odegrałem(am) w rozwiązaniu ewentualnych konfliktów w grupie?</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 rozwinąłem(am) moją umiejętność pracy w zespole?</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czy i w jaki sposób włączałem(am) się w życie i sprawy społeczności lokalnej, kraju, Europy, świata?</w:t>
      </w: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Default="0013334B" w:rsidP="0013334B">
      <w:pPr>
        <w:rPr>
          <w:rFonts w:eastAsia="Times New Roman" w:cs="Calibri"/>
          <w:sz w:val="24"/>
          <w:szCs w:val="24"/>
          <w:lang w:eastAsia="pl-PL"/>
        </w:rPr>
      </w:pPr>
    </w:p>
    <w:p w:rsidR="00957621" w:rsidRPr="0013334B" w:rsidRDefault="00957621"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p>
    <w:p w:rsidR="0013334B" w:rsidRPr="0013334B" w:rsidRDefault="0013334B" w:rsidP="0013334B">
      <w:pPr>
        <w:rPr>
          <w:rFonts w:eastAsia="Times New Roman" w:cs="Calibri"/>
          <w:sz w:val="24"/>
          <w:szCs w:val="24"/>
          <w:lang w:eastAsia="pl-PL"/>
        </w:rPr>
      </w:pPr>
      <w:r w:rsidRPr="0013334B">
        <w:rPr>
          <w:rFonts w:eastAsia="Times New Roman" w:cs="Calibri"/>
          <w:sz w:val="24"/>
          <w:szCs w:val="24"/>
          <w:lang w:eastAsia="pl-PL"/>
        </w:rPr>
        <w:t>VII - jakich zadań podejmowałem(am) się w szkole?</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czy proponowałem(am) nowe zadania, nowe pomysły, nowe rozwiązania,Þ aby podzielić się nimi z pozostałymi uczniami?</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kiedy podejmowałem(am) ryzyko i czego się dzięki temu nauczyłem(am)</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jakie szanse wykorzystałem(am), aby wyrazić swoją kreatywność i wykorzystać nową wiedzę i umiejętności nabyte w trakcie nauki w szkole?</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jak zamierzam wykorzystać pojęcie innowacyjności i zarządzania ryzykiem w moich przyszłych projektach związanych z pracą dla i z młodzieżą?</w:t>
      </w: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VIII - w jakim stopniu miałem(am) ochotę włączyć się w nowe formy doświadczeń kulturowych?</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kiedy byłem(am) gotów/gotowa zastosować różne środki i formy wyrażenia siebie (np. malowanie, język ciała)?</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które umiejętności rozwinąłem(am) w trakcie nauki?</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czy pogłębiły się moje zainteresowania kulturą i sztuką regionu lub kraju, z którego pochodzę?</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czy pogłębiły się moje zainteresowania kulturą i sztuką innych krajów, innych grup etnicznych?</w:t>
      </w:r>
    </w:p>
    <w:p w:rsidR="0013334B" w:rsidRPr="0013334B" w:rsidRDefault="0013334B" w:rsidP="0013334B">
      <w:pPr>
        <w:spacing w:before="100" w:after="200" w:line="276" w:lineRule="auto"/>
        <w:rPr>
          <w:rFonts w:eastAsia="Times New Roman" w:cs="Calibri"/>
          <w:sz w:val="24"/>
          <w:szCs w:val="24"/>
          <w:lang w:eastAsia="pl-PL"/>
        </w:rPr>
      </w:pPr>
    </w:p>
    <w:p w:rsidR="0013334B" w:rsidRPr="0013334B" w:rsidRDefault="0013334B" w:rsidP="0013334B">
      <w:pPr>
        <w:spacing w:after="240" w:line="360" w:lineRule="auto"/>
        <w:jc w:val="both"/>
      </w:pPr>
    </w:p>
    <w:p w:rsidR="0013334B" w:rsidRPr="0013334B" w:rsidRDefault="0013334B" w:rsidP="0013334B">
      <w:pPr>
        <w:spacing w:after="240" w:line="360" w:lineRule="auto"/>
        <w:jc w:val="both"/>
      </w:pPr>
    </w:p>
    <w:p w:rsidR="0013334B" w:rsidRPr="0013334B" w:rsidRDefault="0013334B" w:rsidP="0013334B">
      <w:pPr>
        <w:spacing w:after="240" w:line="360" w:lineRule="auto"/>
        <w:jc w:val="both"/>
      </w:pPr>
    </w:p>
    <w:p w:rsidR="0013334B" w:rsidRPr="0013334B" w:rsidRDefault="0013334B" w:rsidP="0013334B">
      <w:pPr>
        <w:spacing w:after="240" w:line="360" w:lineRule="auto"/>
        <w:jc w:val="both"/>
      </w:pPr>
    </w:p>
    <w:p w:rsidR="0013334B" w:rsidRPr="0013334B" w:rsidRDefault="0013334B" w:rsidP="0013334B">
      <w:pPr>
        <w:spacing w:after="240" w:line="360" w:lineRule="auto"/>
        <w:ind w:firstLine="360"/>
        <w:jc w:val="both"/>
        <w:rPr>
          <w:rFonts w:eastAsia="Times New Roman" w:cs="Calibri"/>
          <w:b/>
          <w:sz w:val="24"/>
          <w:szCs w:val="24"/>
          <w:lang w:eastAsia="pl-PL"/>
        </w:rPr>
      </w:pPr>
    </w:p>
    <w:p w:rsidR="0013334B" w:rsidRPr="0013334B" w:rsidRDefault="0013334B" w:rsidP="0013334B">
      <w:pPr>
        <w:spacing w:after="240" w:line="360" w:lineRule="auto"/>
        <w:ind w:firstLine="360"/>
        <w:jc w:val="both"/>
        <w:rPr>
          <w:rFonts w:eastAsia="Times New Roman" w:cs="Calibri"/>
          <w:b/>
          <w:sz w:val="24"/>
          <w:szCs w:val="24"/>
          <w:lang w:eastAsia="pl-PL"/>
        </w:rPr>
      </w:pPr>
    </w:p>
    <w:p w:rsidR="0013334B" w:rsidRPr="0013334B" w:rsidRDefault="0013334B" w:rsidP="0013334B">
      <w:pPr>
        <w:spacing w:after="240" w:line="360" w:lineRule="auto"/>
        <w:ind w:firstLine="360"/>
        <w:jc w:val="both"/>
        <w:rPr>
          <w:rFonts w:eastAsia="Times New Roman" w:cs="Calibri"/>
          <w:b/>
          <w:sz w:val="24"/>
          <w:szCs w:val="24"/>
          <w:lang w:eastAsia="pl-PL"/>
        </w:rPr>
      </w:pPr>
    </w:p>
    <w:p w:rsidR="0013334B" w:rsidRPr="0013334B" w:rsidRDefault="0013334B" w:rsidP="0013334B">
      <w:pPr>
        <w:spacing w:after="240" w:line="360" w:lineRule="auto"/>
        <w:ind w:firstLine="360"/>
        <w:jc w:val="both"/>
        <w:rPr>
          <w:rFonts w:eastAsia="Times New Roman" w:cs="Calibri"/>
          <w:b/>
          <w:sz w:val="24"/>
          <w:szCs w:val="24"/>
          <w:lang w:eastAsia="pl-PL"/>
        </w:rPr>
      </w:pPr>
    </w:p>
    <w:p w:rsidR="0013334B" w:rsidRPr="0013334B" w:rsidRDefault="0013334B" w:rsidP="0013334B">
      <w:pPr>
        <w:spacing w:after="240" w:line="360" w:lineRule="auto"/>
        <w:ind w:firstLine="360"/>
        <w:jc w:val="both"/>
        <w:rPr>
          <w:rFonts w:eastAsia="Times New Roman" w:cs="Calibri"/>
          <w:b/>
          <w:sz w:val="24"/>
          <w:szCs w:val="24"/>
          <w:lang w:eastAsia="pl-PL"/>
        </w:rPr>
      </w:pPr>
    </w:p>
    <w:p w:rsidR="0013334B" w:rsidRPr="0013334B" w:rsidRDefault="0013334B" w:rsidP="0013334B">
      <w:pPr>
        <w:spacing w:after="240" w:line="360" w:lineRule="auto"/>
        <w:ind w:firstLine="360"/>
        <w:jc w:val="both"/>
        <w:rPr>
          <w:rFonts w:eastAsia="Times New Roman" w:cs="Calibri"/>
          <w:b/>
          <w:sz w:val="24"/>
          <w:szCs w:val="24"/>
          <w:lang w:eastAsia="pl-PL"/>
        </w:rPr>
      </w:pPr>
    </w:p>
    <w:p w:rsidR="0013334B" w:rsidRPr="0013334B" w:rsidRDefault="0013334B" w:rsidP="0013334B">
      <w:pPr>
        <w:spacing w:after="240" w:line="360" w:lineRule="auto"/>
        <w:ind w:firstLine="360"/>
        <w:jc w:val="both"/>
        <w:rPr>
          <w:rFonts w:eastAsia="Times New Roman" w:cs="Calibri"/>
          <w:b/>
          <w:sz w:val="24"/>
          <w:szCs w:val="24"/>
          <w:lang w:eastAsia="pl-PL"/>
        </w:rPr>
      </w:pPr>
      <w:r w:rsidRPr="0013334B">
        <w:rPr>
          <w:rFonts w:eastAsia="Times New Roman" w:cs="Calibri"/>
          <w:b/>
          <w:sz w:val="24"/>
          <w:szCs w:val="24"/>
          <w:lang w:eastAsia="pl-PL"/>
        </w:rPr>
        <w:t>Załącznik 3.4</w:t>
      </w:r>
    </w:p>
    <w:p w:rsidR="0013334B" w:rsidRPr="0013334B" w:rsidRDefault="0013334B" w:rsidP="0013334B">
      <w:pPr>
        <w:spacing w:after="240" w:line="360" w:lineRule="auto"/>
        <w:ind w:left="360"/>
        <w:jc w:val="both"/>
        <w:rPr>
          <w:rFonts w:eastAsia="Symbol" w:cs="Calibri"/>
          <w:sz w:val="24"/>
          <w:szCs w:val="24"/>
          <w:lang w:eastAsia="pl-PL"/>
        </w:rPr>
      </w:pPr>
      <w:r w:rsidRPr="0013334B">
        <w:rPr>
          <w:rFonts w:eastAsia="Times New Roman" w:cs="Calibri"/>
          <w:sz w:val="24"/>
          <w:szCs w:val="24"/>
          <w:lang w:eastAsia="pl-PL"/>
        </w:rPr>
        <w:t>Diagnozowanie pracy szkoły w odniesieniu do procesu uczenia się.</w:t>
      </w:r>
      <w:r w:rsidRPr="0013334B">
        <w:rPr>
          <w:rFonts w:eastAsia="Arial" w:cs="Calibri"/>
          <w:sz w:val="24"/>
          <w:szCs w:val="24"/>
          <w:lang w:eastAsia="pl-PL"/>
        </w:rPr>
        <w:t xml:space="preserve"> Monitorowanie procesu uczenia się jako istotny element wdrażania zmian służących kształtowaniu kompetencji kluczowych uczniów.</w:t>
      </w:r>
    </w:p>
    <w:p w:rsidR="0013334B" w:rsidRPr="0013334B" w:rsidRDefault="0013334B" w:rsidP="0013334B">
      <w:pPr>
        <w:spacing w:after="240" w:line="360" w:lineRule="auto"/>
        <w:ind w:left="360"/>
        <w:jc w:val="both"/>
        <w:rPr>
          <w:rFonts w:eastAsia="Symbol" w:cs="Calibri"/>
          <w:sz w:val="24"/>
          <w:szCs w:val="24"/>
          <w:lang w:eastAsia="pl-PL"/>
        </w:rPr>
      </w:pPr>
      <w:r w:rsidRPr="0013334B">
        <w:rPr>
          <w:rFonts w:eastAsia="Symbol" w:cs="Calibri"/>
          <w:sz w:val="24"/>
          <w:szCs w:val="24"/>
          <w:lang w:eastAsia="pl-PL"/>
        </w:rPr>
        <w:t>„Monitorowanie jest regularną obserwacją lub pomiarem określonego zjawiska poprzez określony czas. To systematyczne pozyskiwanie informacji w celu zarządzania i podejmowania decyzji. Dostarcza informacji, na podstawie których zarządzający mogą identyfikować i rozwiązywać problemy związane z realizacją codziennych działań, a także ocenić postęp w realizacji planów i założeń. Pozwala zatem zmierzyć się z problemami, które pojawiają się z trakcie realizacji działań, zdiagnozować ich przyczyny oraz określić sposoby ich rozwiązywania i przeciwdziałania im. W trakcie monitoringu bada się i analizuje przebieg działań pod względem ich zgodności z wcześniej ustalonymi planami. Istotą tej czynności jest fakt, że prowadzona jest ona w sposób ciągły w celu zidentyfikowania zagrożeń, które mogą zakłócić realizację działań. W związku z tym dane zgromadzone w wyniku monitorowania winny zostać opracowane w określonej formie i upowszechnione wśród zainteresowanych. Proces monitorowania wymaga więc również ustalenia mechanizmów i sposobów komunikacji gwarantujących powstanie precyzyjnych informacji, które zostaną wykorzystane w sposób terminowy i skuteczny. Jako proces systematycznego zbierania, opracowania i upowszechniania informacji opisuje postęp w realizacji działań i ma na celu zapewnienie zgodności wykonywania działań, projektu, programu, podstawy programowej z wcześniejszymi założeniami i planami.”</w:t>
      </w:r>
      <w:r w:rsidRPr="0013334B">
        <w:rPr>
          <w:rFonts w:eastAsia="Symbol" w:cs="Calibri"/>
          <w:sz w:val="24"/>
          <w:szCs w:val="24"/>
          <w:vertAlign w:val="superscript"/>
          <w:lang w:eastAsia="pl-PL"/>
        </w:rPr>
        <w:footnoteReference w:id="8"/>
      </w:r>
    </w:p>
    <w:p w:rsidR="0013334B" w:rsidRPr="0013334B" w:rsidRDefault="0013334B" w:rsidP="0013334B">
      <w:pPr>
        <w:spacing w:after="240" w:line="360" w:lineRule="auto"/>
        <w:ind w:left="360"/>
        <w:jc w:val="both"/>
        <w:rPr>
          <w:rFonts w:eastAsia="Symbol" w:cs="Calibri"/>
          <w:sz w:val="24"/>
          <w:szCs w:val="24"/>
          <w:lang w:eastAsia="pl-PL"/>
        </w:rPr>
      </w:pPr>
      <w:r w:rsidRPr="0013334B">
        <w:rPr>
          <w:rFonts w:eastAsia="Symbol" w:cs="Calibri"/>
          <w:sz w:val="24"/>
          <w:szCs w:val="24"/>
          <w:lang w:eastAsia="pl-PL"/>
        </w:rPr>
        <w:t xml:space="preserve">W szkole zasadne jest zaprojektowanie i stosowanie narzędzi monitorowania działań nauczycielskich w zakresie wyposażania uczniów w umiejętność uczenia się. Planowe i systemowe wyposażanie uczniów w tę umiejętność powinno być diagnozowane bezpośrednio w czasie pracy z uczniem. Innymi źródłami informacji o procesie uczenia się, potrzebnymi w diagnozie są: </w:t>
      </w:r>
    </w:p>
    <w:p w:rsidR="0013334B" w:rsidRPr="0013334B" w:rsidRDefault="0013334B" w:rsidP="0013334B">
      <w:pPr>
        <w:numPr>
          <w:ilvl w:val="0"/>
          <w:numId w:val="42"/>
        </w:numPr>
        <w:spacing w:before="100" w:after="240" w:line="360" w:lineRule="auto"/>
        <w:jc w:val="both"/>
        <w:rPr>
          <w:rFonts w:eastAsia="Symbol" w:cs="Calibri"/>
          <w:sz w:val="24"/>
          <w:szCs w:val="24"/>
          <w:lang w:eastAsia="pl-PL"/>
        </w:rPr>
      </w:pPr>
      <w:r w:rsidRPr="0013334B">
        <w:rPr>
          <w:rFonts w:eastAsia="Symbol" w:cs="Calibri"/>
          <w:sz w:val="24"/>
          <w:szCs w:val="24"/>
          <w:lang w:eastAsia="pl-PL"/>
        </w:rPr>
        <w:t>wyniki egzaminów zewnętrznych</w:t>
      </w:r>
    </w:p>
    <w:p w:rsidR="0013334B" w:rsidRPr="0013334B" w:rsidRDefault="0013334B" w:rsidP="0013334B">
      <w:pPr>
        <w:spacing w:after="240" w:line="360" w:lineRule="auto"/>
        <w:ind w:left="360"/>
        <w:jc w:val="both"/>
        <w:rPr>
          <w:rFonts w:eastAsia="Symbol" w:cs="Calibri"/>
          <w:sz w:val="24"/>
          <w:szCs w:val="24"/>
          <w:lang w:eastAsia="pl-PL"/>
        </w:rPr>
      </w:pPr>
      <w:r w:rsidRPr="0013334B">
        <w:rPr>
          <w:rFonts w:eastAsia="Symbol" w:cs="Calibri"/>
          <w:sz w:val="24"/>
          <w:szCs w:val="24"/>
          <w:lang w:eastAsia="pl-PL"/>
        </w:rPr>
        <w:t>•   prezentacje uczniowskich projektów edukacyjnych.</w:t>
      </w:r>
    </w:p>
    <w:p w:rsidR="0013334B" w:rsidRPr="0013334B" w:rsidRDefault="0013334B" w:rsidP="0013334B">
      <w:pPr>
        <w:spacing w:after="240" w:line="360" w:lineRule="auto"/>
        <w:ind w:left="360"/>
        <w:jc w:val="both"/>
        <w:rPr>
          <w:rFonts w:eastAsia="Symbol" w:cs="Calibri"/>
          <w:sz w:val="24"/>
          <w:szCs w:val="24"/>
          <w:lang w:eastAsia="pl-PL"/>
        </w:rPr>
      </w:pPr>
      <w:r w:rsidRPr="0013334B">
        <w:rPr>
          <w:rFonts w:eastAsia="Symbol" w:cs="Calibri"/>
          <w:sz w:val="24"/>
          <w:szCs w:val="24"/>
          <w:lang w:eastAsia="pl-PL"/>
        </w:rPr>
        <w:t>Dane z monitorowania procesu uczenia się pozwolą specjaliście do spraw wspomagania określić poziom spełniania obowiązku szkoły w zakresie kształtowania kompetencji uczenia się.</w:t>
      </w:r>
    </w:p>
    <w:p w:rsidR="0013334B" w:rsidRPr="0013334B" w:rsidRDefault="0013334B" w:rsidP="0013334B">
      <w:pPr>
        <w:spacing w:before="100" w:after="200" w:line="276" w:lineRule="auto"/>
        <w:rPr>
          <w:rFonts w:eastAsia="Times New Roman" w:cs="Calibri"/>
          <w:sz w:val="20"/>
          <w:szCs w:val="20"/>
          <w:lang w:eastAsia="pl-PL"/>
        </w:rPr>
      </w:pPr>
    </w:p>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Pr>
        <w:spacing w:before="240" w:after="240" w:line="360" w:lineRule="auto"/>
        <w:jc w:val="both"/>
        <w:rPr>
          <w:rFonts w:eastAsia="Times New Roman" w:cs="Calibri"/>
          <w:sz w:val="24"/>
          <w:szCs w:val="24"/>
          <w:lang w:eastAsia="pl-PL"/>
        </w:rPr>
      </w:pPr>
    </w:p>
    <w:p w:rsidR="0013334B" w:rsidRPr="0013334B" w:rsidRDefault="0013334B" w:rsidP="0013334B">
      <w:pPr>
        <w:spacing w:before="240" w:after="240" w:line="360" w:lineRule="auto"/>
        <w:jc w:val="both"/>
        <w:rPr>
          <w:rFonts w:eastAsia="Times New Roman" w:cs="Calibri"/>
          <w:sz w:val="24"/>
          <w:szCs w:val="24"/>
          <w:lang w:eastAsia="pl-PL"/>
        </w:rPr>
      </w:pPr>
    </w:p>
    <w:p w:rsidR="00957621" w:rsidRDefault="00957621">
      <w:pPr>
        <w:rPr>
          <w:rFonts w:eastAsia="Times New Roman" w:cs="Calibri"/>
          <w:b/>
          <w:sz w:val="24"/>
          <w:szCs w:val="24"/>
          <w:lang w:eastAsia="pl-PL"/>
        </w:rPr>
      </w:pPr>
      <w:r>
        <w:rPr>
          <w:rFonts w:eastAsia="Times New Roman" w:cs="Calibri"/>
          <w:b/>
          <w:sz w:val="24"/>
          <w:szCs w:val="24"/>
          <w:lang w:eastAsia="pl-PL"/>
        </w:rPr>
        <w:br w:type="page"/>
      </w:r>
    </w:p>
    <w:p w:rsidR="0013334B" w:rsidRPr="0013334B" w:rsidRDefault="0013334B" w:rsidP="0013334B">
      <w:pPr>
        <w:spacing w:before="240" w:after="240" w:line="360" w:lineRule="auto"/>
        <w:jc w:val="both"/>
        <w:rPr>
          <w:rFonts w:eastAsia="Times New Roman" w:cs="Calibri"/>
          <w:b/>
          <w:sz w:val="24"/>
          <w:szCs w:val="24"/>
          <w:lang w:eastAsia="pl-PL"/>
        </w:rPr>
      </w:pPr>
      <w:r w:rsidRPr="0013334B">
        <w:rPr>
          <w:rFonts w:eastAsia="Times New Roman" w:cs="Calibri"/>
          <w:b/>
          <w:sz w:val="24"/>
          <w:szCs w:val="24"/>
          <w:lang w:eastAsia="pl-PL"/>
        </w:rPr>
        <w:t>Załącznik 3.5</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Propozycje obszarów do diagnozy – proces nauczania i uczenia się uczniów</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1. Przygotowanie uczniów do zajęć szkolnych.</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Pytania pomocnicze:</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2. Organizacja pracy na lekcji.</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Pytania pomocnicze:</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3. Wspieranie i motywacja uczniów w procesie uczenia się.</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Pytania pomocnicze:</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4. Zaangażowanie i współodpowiedzialność uczniów za proces uczenia się.</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Pytania pomocnicze:</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240" w:after="240" w:line="360" w:lineRule="auto"/>
        <w:jc w:val="both"/>
        <w:rPr>
          <w:rFonts w:eastAsia="Times New Roman" w:cs="Calibri"/>
          <w:sz w:val="24"/>
          <w:szCs w:val="24"/>
          <w:lang w:eastAsia="pl-PL"/>
        </w:rPr>
      </w:pPr>
      <w:r w:rsidRPr="0013334B">
        <w:rPr>
          <w:rFonts w:eastAsia="Times New Roman" w:cs="Calibri"/>
          <w:sz w:val="24"/>
          <w:szCs w:val="24"/>
          <w:lang w:eastAsia="pl-PL"/>
        </w:rPr>
        <w:t>………………………………………………………………………………………………………………………..</w:t>
      </w:r>
    </w:p>
    <w:p w:rsidR="0013334B" w:rsidRPr="0013334B" w:rsidRDefault="0013334B" w:rsidP="0013334B">
      <w:pPr>
        <w:spacing w:before="100" w:after="200" w:line="276" w:lineRule="auto"/>
        <w:rPr>
          <w:rFonts w:eastAsia="Times New Roman" w:cs="Calibri"/>
          <w:sz w:val="20"/>
          <w:szCs w:val="20"/>
          <w:lang w:eastAsia="pl-PL"/>
        </w:rPr>
      </w:pPr>
    </w:p>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Pr>
        <w:spacing w:after="0" w:line="0" w:lineRule="atLeast"/>
        <w:rPr>
          <w:rFonts w:eastAsia="Arial" w:cs="Calibri"/>
          <w:b/>
          <w:sz w:val="24"/>
          <w:szCs w:val="24"/>
          <w:lang w:eastAsia="pl-PL"/>
        </w:rPr>
      </w:pPr>
      <w:r w:rsidRPr="0013334B">
        <w:rPr>
          <w:rFonts w:eastAsia="Arial" w:cs="Calibri"/>
          <w:b/>
          <w:sz w:val="24"/>
          <w:szCs w:val="24"/>
          <w:lang w:eastAsia="pl-PL"/>
        </w:rPr>
        <w:t>Załącznik 3.6</w:t>
      </w:r>
    </w:p>
    <w:p w:rsidR="0013334B" w:rsidRPr="0013334B" w:rsidRDefault="0013334B" w:rsidP="0013334B">
      <w:pPr>
        <w:spacing w:after="0" w:line="0" w:lineRule="atLeast"/>
        <w:ind w:left="1740"/>
        <w:rPr>
          <w:rFonts w:eastAsia="Arial" w:cs="Calibri"/>
          <w:b/>
          <w:sz w:val="36"/>
          <w:szCs w:val="20"/>
          <w:lang w:eastAsia="pl-PL"/>
        </w:rPr>
      </w:pPr>
      <w:r w:rsidRPr="0013334B">
        <w:rPr>
          <w:rFonts w:eastAsia="Arial" w:cs="Calibri"/>
          <w:b/>
          <w:sz w:val="36"/>
          <w:szCs w:val="20"/>
          <w:lang w:eastAsia="pl-PL"/>
        </w:rPr>
        <w:t>Test inteligencji wielorakiej*</w:t>
      </w:r>
    </w:p>
    <w:p w:rsidR="0013334B" w:rsidRPr="0013334B" w:rsidRDefault="0013334B" w:rsidP="0013334B">
      <w:pPr>
        <w:spacing w:after="0" w:line="368" w:lineRule="exact"/>
        <w:rPr>
          <w:rFonts w:eastAsia="Times New Roman" w:cs="Calibri"/>
          <w:sz w:val="24"/>
          <w:szCs w:val="20"/>
          <w:lang w:eastAsia="pl-PL"/>
        </w:rPr>
      </w:pPr>
    </w:p>
    <w:p w:rsidR="0013334B" w:rsidRPr="0013334B" w:rsidRDefault="0013334B" w:rsidP="0013334B">
      <w:pPr>
        <w:spacing w:after="0" w:line="0" w:lineRule="atLeast"/>
        <w:ind w:left="40"/>
        <w:rPr>
          <w:rFonts w:eastAsia="Times New Roman" w:cs="Calibri"/>
          <w:sz w:val="24"/>
          <w:szCs w:val="20"/>
          <w:lang w:eastAsia="pl-PL"/>
        </w:rPr>
      </w:pPr>
      <w:r w:rsidRPr="0013334B">
        <w:rPr>
          <w:rFonts w:eastAsia="Times New Roman" w:cs="Calibri"/>
          <w:sz w:val="24"/>
          <w:szCs w:val="20"/>
          <w:lang w:eastAsia="pl-PL"/>
        </w:rPr>
        <w:t>W tabeli zamieszczone są stwierdzenia, Jeśli uważasz, że:</w:t>
      </w:r>
    </w:p>
    <w:p w:rsidR="0013334B" w:rsidRPr="0013334B" w:rsidRDefault="0013334B" w:rsidP="0013334B">
      <w:pPr>
        <w:spacing w:after="0" w:line="20" w:lineRule="exact"/>
        <w:rPr>
          <w:rFonts w:eastAsia="Times New Roman" w:cs="Calibri"/>
          <w:sz w:val="24"/>
          <w:szCs w:val="20"/>
          <w:lang w:eastAsia="pl-PL"/>
        </w:rPr>
      </w:pPr>
      <w:r w:rsidRPr="0013334B">
        <w:rPr>
          <w:rFonts w:eastAsia="Times New Roman" w:cs="Calibri"/>
          <w:noProof/>
          <w:sz w:val="24"/>
          <w:szCs w:val="20"/>
          <w:lang w:eastAsia="pl-PL"/>
        </w:rPr>
        <w:drawing>
          <wp:anchor distT="0" distB="0" distL="114300" distR="114300" simplePos="0" relativeHeight="251675648" behindDoc="1" locked="0" layoutInCell="1" allowOverlap="1" wp14:anchorId="51A13CE7" wp14:editId="31AA54EB">
            <wp:simplePos x="0" y="0"/>
            <wp:positionH relativeFrom="column">
              <wp:posOffset>5080</wp:posOffset>
            </wp:positionH>
            <wp:positionV relativeFrom="paragraph">
              <wp:posOffset>-22225</wp:posOffset>
            </wp:positionV>
            <wp:extent cx="5798185" cy="498475"/>
            <wp:effectExtent l="19050" t="0" r="0" b="0"/>
            <wp:wrapNone/>
            <wp:docPr id="163"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0" cstate="print"/>
                    <a:srcRect/>
                    <a:stretch>
                      <a:fillRect/>
                    </a:stretch>
                  </pic:blipFill>
                  <pic:spPr bwMode="auto">
                    <a:xfrm>
                      <a:off x="0" y="0"/>
                      <a:ext cx="5798185" cy="498475"/>
                    </a:xfrm>
                    <a:prstGeom prst="rect">
                      <a:avLst/>
                    </a:prstGeom>
                    <a:noFill/>
                  </pic:spPr>
                </pic:pic>
              </a:graphicData>
            </a:graphic>
          </wp:anchor>
        </w:drawing>
      </w:r>
    </w:p>
    <w:p w:rsidR="0013334B" w:rsidRPr="0013334B" w:rsidRDefault="0013334B" w:rsidP="0013334B">
      <w:pPr>
        <w:spacing w:after="0" w:line="212" w:lineRule="auto"/>
        <w:ind w:left="440"/>
        <w:rPr>
          <w:rFonts w:eastAsia="Times New Roman" w:cs="Calibri"/>
          <w:sz w:val="24"/>
          <w:szCs w:val="20"/>
          <w:lang w:eastAsia="pl-PL"/>
        </w:rPr>
      </w:pPr>
      <w:r w:rsidRPr="0013334B">
        <w:rPr>
          <w:rFonts w:eastAsia="Times New Roman" w:cs="Calibri"/>
          <w:sz w:val="24"/>
          <w:szCs w:val="20"/>
          <w:lang w:eastAsia="pl-PL"/>
        </w:rPr>
        <w:t xml:space="preserve">zgadzasz się w zupełności ze stwierdzeniem w komórce obok przyznaj sobie </w:t>
      </w:r>
      <w:r w:rsidRPr="0013334B">
        <w:rPr>
          <w:rFonts w:eastAsia="Times New Roman" w:cs="Calibri"/>
          <w:b/>
          <w:sz w:val="24"/>
          <w:szCs w:val="20"/>
          <w:lang w:eastAsia="pl-PL"/>
        </w:rPr>
        <w:t>3</w:t>
      </w:r>
      <w:r w:rsidRPr="0013334B">
        <w:rPr>
          <w:rFonts w:eastAsia="Times New Roman" w:cs="Calibri"/>
          <w:sz w:val="24"/>
          <w:szCs w:val="20"/>
          <w:lang w:eastAsia="pl-PL"/>
        </w:rPr>
        <w:t xml:space="preserve"> punkty</w:t>
      </w:r>
    </w:p>
    <w:p w:rsidR="0013334B" w:rsidRPr="0013334B" w:rsidRDefault="0013334B" w:rsidP="0013334B">
      <w:pPr>
        <w:spacing w:after="0" w:line="213" w:lineRule="auto"/>
        <w:ind w:left="440"/>
        <w:rPr>
          <w:rFonts w:eastAsia="Times New Roman" w:cs="Calibri"/>
          <w:b/>
          <w:sz w:val="24"/>
          <w:szCs w:val="20"/>
          <w:lang w:eastAsia="pl-PL"/>
        </w:rPr>
      </w:pPr>
      <w:r w:rsidRPr="0013334B">
        <w:rPr>
          <w:rFonts w:eastAsia="Times New Roman" w:cs="Calibri"/>
          <w:sz w:val="24"/>
          <w:szCs w:val="20"/>
          <w:lang w:eastAsia="pl-PL"/>
        </w:rPr>
        <w:t xml:space="preserve">zgadzasz się częściowo  – </w:t>
      </w:r>
      <w:r w:rsidRPr="0013334B">
        <w:rPr>
          <w:rFonts w:eastAsia="Times New Roman" w:cs="Calibri"/>
          <w:b/>
          <w:sz w:val="24"/>
          <w:szCs w:val="20"/>
          <w:lang w:eastAsia="pl-PL"/>
        </w:rPr>
        <w:t>2 punkty</w:t>
      </w:r>
    </w:p>
    <w:p w:rsidR="0013334B" w:rsidRPr="0013334B" w:rsidRDefault="0013334B" w:rsidP="0013334B">
      <w:pPr>
        <w:spacing w:after="0" w:line="219" w:lineRule="auto"/>
        <w:ind w:left="440"/>
        <w:rPr>
          <w:rFonts w:eastAsia="Times New Roman" w:cs="Calibri"/>
          <w:b/>
          <w:sz w:val="24"/>
          <w:szCs w:val="20"/>
          <w:lang w:eastAsia="pl-PL"/>
        </w:rPr>
      </w:pPr>
      <w:r w:rsidRPr="0013334B">
        <w:rPr>
          <w:rFonts w:eastAsia="Times New Roman" w:cs="Calibri"/>
          <w:sz w:val="24"/>
          <w:szCs w:val="20"/>
          <w:lang w:eastAsia="pl-PL"/>
        </w:rPr>
        <w:t xml:space="preserve">nie zgadzasz się zakreśl – </w:t>
      </w:r>
      <w:r w:rsidRPr="0013334B">
        <w:rPr>
          <w:rFonts w:eastAsia="Times New Roman" w:cs="Calibri"/>
          <w:b/>
          <w:sz w:val="24"/>
          <w:szCs w:val="20"/>
          <w:lang w:eastAsia="pl-PL"/>
        </w:rPr>
        <w:t>1 punkt</w:t>
      </w:r>
    </w:p>
    <w:p w:rsidR="0013334B" w:rsidRPr="0013334B" w:rsidRDefault="0013334B" w:rsidP="0013334B">
      <w:pPr>
        <w:spacing w:after="0" w:line="21" w:lineRule="exact"/>
        <w:rPr>
          <w:rFonts w:eastAsia="Times New Roman" w:cs="Calibri"/>
          <w:sz w:val="24"/>
          <w:szCs w:val="20"/>
          <w:lang w:eastAsia="pl-PL"/>
        </w:rPr>
      </w:pPr>
    </w:p>
    <w:tbl>
      <w:tblPr>
        <w:tblW w:w="9520" w:type="dxa"/>
        <w:tblLayout w:type="fixed"/>
        <w:tblCellMar>
          <w:left w:w="0" w:type="dxa"/>
          <w:right w:w="0" w:type="dxa"/>
        </w:tblCellMar>
        <w:tblLook w:val="0000" w:firstRow="0" w:lastRow="0" w:firstColumn="0" w:lastColumn="0" w:noHBand="0" w:noVBand="0"/>
      </w:tblPr>
      <w:tblGrid>
        <w:gridCol w:w="60"/>
        <w:gridCol w:w="340"/>
        <w:gridCol w:w="6320"/>
        <w:gridCol w:w="420"/>
        <w:gridCol w:w="900"/>
        <w:gridCol w:w="1100"/>
        <w:gridCol w:w="380"/>
      </w:tblGrid>
      <w:tr w:rsidR="0013334B" w:rsidRPr="0013334B" w:rsidTr="0013334B">
        <w:trPr>
          <w:trHeight w:val="225"/>
        </w:trPr>
        <w:tc>
          <w:tcPr>
            <w:tcW w:w="60" w:type="dxa"/>
            <w:shd w:val="clear" w:color="auto" w:fill="auto"/>
            <w:vAlign w:val="bottom"/>
          </w:tcPr>
          <w:p w:rsidR="0013334B" w:rsidRPr="0013334B" w:rsidRDefault="0013334B" w:rsidP="0013334B">
            <w:pPr>
              <w:spacing w:after="0" w:line="0" w:lineRule="atLeast"/>
              <w:rPr>
                <w:rFonts w:eastAsia="Times New Roman" w:cs="Calibri"/>
                <w:sz w:val="19"/>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9"/>
                <w:szCs w:val="20"/>
                <w:lang w:eastAsia="pl-PL"/>
              </w:rPr>
            </w:pPr>
          </w:p>
        </w:tc>
        <w:tc>
          <w:tcPr>
            <w:tcW w:w="632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9"/>
                <w:szCs w:val="20"/>
                <w:lang w:eastAsia="pl-PL"/>
              </w:rPr>
            </w:pPr>
          </w:p>
          <w:p w:rsidR="0013334B" w:rsidRPr="0013334B" w:rsidRDefault="0013334B" w:rsidP="0013334B">
            <w:pPr>
              <w:spacing w:after="0" w:line="0" w:lineRule="atLeast"/>
              <w:rPr>
                <w:rFonts w:eastAsia="Times New Roman" w:cs="Calibri"/>
                <w:sz w:val="19"/>
                <w:szCs w:val="20"/>
                <w:lang w:eastAsia="pl-PL"/>
              </w:rPr>
            </w:pPr>
          </w:p>
          <w:p w:rsidR="0013334B" w:rsidRPr="0013334B" w:rsidRDefault="0013334B" w:rsidP="0013334B">
            <w:pPr>
              <w:spacing w:after="0" w:line="0" w:lineRule="atLeast"/>
              <w:rPr>
                <w:rFonts w:eastAsia="Times New Roman" w:cs="Calibri"/>
                <w:sz w:val="19"/>
                <w:szCs w:val="20"/>
                <w:lang w:eastAsia="pl-PL"/>
              </w:rPr>
            </w:pPr>
          </w:p>
        </w:tc>
        <w:tc>
          <w:tcPr>
            <w:tcW w:w="42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9"/>
                <w:szCs w:val="20"/>
                <w:lang w:eastAsia="pl-PL"/>
              </w:rPr>
            </w:pPr>
          </w:p>
        </w:tc>
        <w:tc>
          <w:tcPr>
            <w:tcW w:w="90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9"/>
                <w:szCs w:val="20"/>
                <w:lang w:eastAsia="pl-PL"/>
              </w:rPr>
            </w:pPr>
          </w:p>
        </w:tc>
        <w:tc>
          <w:tcPr>
            <w:tcW w:w="110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9"/>
                <w:szCs w:val="20"/>
                <w:lang w:eastAsia="pl-PL"/>
              </w:rPr>
            </w:pPr>
          </w:p>
        </w:tc>
        <w:tc>
          <w:tcPr>
            <w:tcW w:w="38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9"/>
                <w:szCs w:val="20"/>
                <w:lang w:eastAsia="pl-PL"/>
              </w:rPr>
            </w:pPr>
          </w:p>
        </w:tc>
      </w:tr>
      <w:tr w:rsidR="0013334B" w:rsidRPr="0013334B" w:rsidTr="0013334B">
        <w:trPr>
          <w:trHeight w:val="26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4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320" w:type="dxa"/>
            <w:vMerge w:val="restart"/>
            <w:shd w:val="clear" w:color="auto" w:fill="auto"/>
            <w:vAlign w:val="bottom"/>
          </w:tcPr>
          <w:p w:rsidR="0013334B" w:rsidRPr="0013334B" w:rsidRDefault="0013334B" w:rsidP="0013334B">
            <w:pPr>
              <w:spacing w:after="0" w:line="0" w:lineRule="atLeast"/>
              <w:ind w:left="2520"/>
              <w:rPr>
                <w:rFonts w:eastAsia="Times New Roman" w:cs="Calibri"/>
                <w:b/>
                <w:sz w:val="24"/>
                <w:szCs w:val="20"/>
                <w:lang w:eastAsia="pl-PL"/>
              </w:rPr>
            </w:pPr>
            <w:r w:rsidRPr="0013334B">
              <w:rPr>
                <w:rFonts w:eastAsia="Times New Roman" w:cs="Calibri"/>
                <w:b/>
                <w:sz w:val="24"/>
                <w:szCs w:val="20"/>
                <w:lang w:eastAsia="pl-PL"/>
              </w:rPr>
              <w:t>Stwierdzenie</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vMerge w:val="restart"/>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b/>
                <w:sz w:val="24"/>
                <w:szCs w:val="20"/>
                <w:lang w:eastAsia="pl-PL"/>
              </w:rPr>
            </w:pPr>
            <w:r w:rsidRPr="0013334B">
              <w:rPr>
                <w:rFonts w:eastAsia="Times New Roman" w:cs="Calibri"/>
                <w:b/>
                <w:sz w:val="24"/>
                <w:szCs w:val="20"/>
                <w:lang w:eastAsia="pl-PL"/>
              </w:rPr>
              <w:t>Punkty</w:t>
            </w:r>
          </w:p>
        </w:tc>
        <w:tc>
          <w:tcPr>
            <w:tcW w:w="1480" w:type="dxa"/>
            <w:gridSpan w:val="2"/>
            <w:tcBorders>
              <w:right w:val="single" w:sz="8" w:space="0" w:color="auto"/>
            </w:tcBorders>
            <w:shd w:val="clear" w:color="auto" w:fill="auto"/>
            <w:vAlign w:val="bottom"/>
          </w:tcPr>
          <w:p w:rsidR="0013334B" w:rsidRPr="0013334B" w:rsidRDefault="0013334B" w:rsidP="0013334B">
            <w:pPr>
              <w:spacing w:after="0" w:line="260" w:lineRule="exact"/>
              <w:ind w:right="20"/>
              <w:jc w:val="center"/>
              <w:rPr>
                <w:rFonts w:eastAsia="Times New Roman" w:cs="Calibri"/>
                <w:b/>
                <w:sz w:val="24"/>
                <w:szCs w:val="20"/>
                <w:lang w:eastAsia="pl-PL"/>
              </w:rPr>
            </w:pPr>
            <w:r w:rsidRPr="0013334B">
              <w:rPr>
                <w:rFonts w:eastAsia="Times New Roman" w:cs="Calibri"/>
                <w:b/>
                <w:sz w:val="24"/>
                <w:szCs w:val="20"/>
                <w:lang w:eastAsia="pl-PL"/>
              </w:rPr>
              <w:t>Rodzaj</w:t>
            </w:r>
          </w:p>
        </w:tc>
      </w:tr>
      <w:tr w:rsidR="0013334B" w:rsidRPr="0013334B" w:rsidTr="0013334B">
        <w:trPr>
          <w:trHeight w:val="139"/>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2"/>
                <w:szCs w:val="20"/>
                <w:lang w:eastAsia="pl-PL"/>
              </w:rPr>
            </w:pPr>
          </w:p>
        </w:tc>
        <w:tc>
          <w:tcPr>
            <w:tcW w:w="340" w:type="dxa"/>
            <w:shd w:val="clear" w:color="auto" w:fill="auto"/>
            <w:vAlign w:val="bottom"/>
          </w:tcPr>
          <w:p w:rsidR="0013334B" w:rsidRPr="0013334B" w:rsidRDefault="0013334B" w:rsidP="0013334B">
            <w:pPr>
              <w:spacing w:after="0" w:line="0" w:lineRule="atLeast"/>
              <w:rPr>
                <w:rFonts w:eastAsia="Times New Roman" w:cs="Calibri"/>
                <w:sz w:val="12"/>
                <w:szCs w:val="20"/>
                <w:lang w:eastAsia="pl-PL"/>
              </w:rPr>
            </w:pPr>
          </w:p>
        </w:tc>
        <w:tc>
          <w:tcPr>
            <w:tcW w:w="6320" w:type="dxa"/>
            <w:vMerge/>
            <w:shd w:val="clear" w:color="auto" w:fill="auto"/>
            <w:vAlign w:val="bottom"/>
          </w:tcPr>
          <w:p w:rsidR="0013334B" w:rsidRPr="0013334B" w:rsidRDefault="0013334B" w:rsidP="0013334B">
            <w:pPr>
              <w:spacing w:after="0" w:line="0" w:lineRule="atLeast"/>
              <w:rPr>
                <w:rFonts w:eastAsia="Times New Roman" w:cs="Calibri"/>
                <w:sz w:val="12"/>
                <w:szCs w:val="20"/>
                <w:lang w:eastAsia="pl-PL"/>
              </w:rPr>
            </w:pP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2"/>
                <w:szCs w:val="20"/>
                <w:lang w:eastAsia="pl-PL"/>
              </w:rPr>
            </w:pPr>
          </w:p>
        </w:tc>
        <w:tc>
          <w:tcPr>
            <w:tcW w:w="900" w:type="dxa"/>
            <w:vMerge/>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2"/>
                <w:szCs w:val="20"/>
                <w:lang w:eastAsia="pl-PL"/>
              </w:rPr>
            </w:pPr>
          </w:p>
        </w:tc>
        <w:tc>
          <w:tcPr>
            <w:tcW w:w="1480" w:type="dxa"/>
            <w:gridSpan w:val="2"/>
            <w:vMerge w:val="restart"/>
            <w:tcBorders>
              <w:right w:val="single" w:sz="8" w:space="0" w:color="auto"/>
            </w:tcBorders>
            <w:shd w:val="clear" w:color="auto" w:fill="auto"/>
            <w:vAlign w:val="bottom"/>
          </w:tcPr>
          <w:p w:rsidR="0013334B" w:rsidRPr="0013334B" w:rsidRDefault="0013334B" w:rsidP="0013334B">
            <w:pPr>
              <w:spacing w:after="0" w:line="0" w:lineRule="atLeast"/>
              <w:ind w:right="20"/>
              <w:jc w:val="center"/>
              <w:rPr>
                <w:rFonts w:eastAsia="Times New Roman" w:cs="Calibri"/>
                <w:b/>
                <w:sz w:val="24"/>
                <w:szCs w:val="20"/>
                <w:lang w:eastAsia="pl-PL"/>
              </w:rPr>
            </w:pPr>
            <w:r w:rsidRPr="0013334B">
              <w:rPr>
                <w:rFonts w:eastAsia="Times New Roman" w:cs="Calibri"/>
                <w:b/>
                <w:sz w:val="24"/>
                <w:szCs w:val="20"/>
                <w:lang w:eastAsia="pl-PL"/>
              </w:rPr>
              <w:t>inteligencji</w:t>
            </w:r>
          </w:p>
        </w:tc>
      </w:tr>
      <w:tr w:rsidR="0013334B" w:rsidRPr="0013334B" w:rsidTr="0013334B">
        <w:trPr>
          <w:trHeight w:val="139"/>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2"/>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2"/>
                <w:szCs w:val="20"/>
                <w:lang w:eastAsia="pl-PL"/>
              </w:rPr>
            </w:pPr>
          </w:p>
        </w:tc>
        <w:tc>
          <w:tcPr>
            <w:tcW w:w="632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2"/>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2"/>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2"/>
                <w:szCs w:val="20"/>
                <w:lang w:eastAsia="pl-PL"/>
              </w:rPr>
            </w:pPr>
          </w:p>
        </w:tc>
        <w:tc>
          <w:tcPr>
            <w:tcW w:w="1480" w:type="dxa"/>
            <w:gridSpan w:val="2"/>
            <w:vMerge/>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2"/>
                <w:szCs w:val="20"/>
                <w:lang w:eastAsia="pl-PL"/>
              </w:rPr>
            </w:pPr>
          </w:p>
        </w:tc>
      </w:tr>
      <w:tr w:rsidR="0013334B" w:rsidRPr="0013334B" w:rsidTr="0013334B">
        <w:trPr>
          <w:trHeight w:val="265"/>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340" w:type="dxa"/>
            <w:shd w:val="clear" w:color="auto" w:fill="auto"/>
            <w:vAlign w:val="bottom"/>
          </w:tcPr>
          <w:p w:rsidR="0013334B" w:rsidRPr="0013334B" w:rsidRDefault="0013334B" w:rsidP="0013334B">
            <w:pPr>
              <w:spacing w:after="0" w:line="265" w:lineRule="exact"/>
              <w:ind w:left="80"/>
              <w:rPr>
                <w:rFonts w:eastAsia="Times New Roman" w:cs="Calibri"/>
                <w:sz w:val="24"/>
                <w:szCs w:val="20"/>
                <w:lang w:eastAsia="pl-PL"/>
              </w:rPr>
            </w:pPr>
            <w:r w:rsidRPr="0013334B">
              <w:rPr>
                <w:rFonts w:eastAsia="Times New Roman" w:cs="Calibri"/>
                <w:sz w:val="24"/>
                <w:szCs w:val="20"/>
                <w:lang w:eastAsia="pl-PL"/>
              </w:rPr>
              <w:t>1.</w:t>
            </w:r>
          </w:p>
        </w:tc>
        <w:tc>
          <w:tcPr>
            <w:tcW w:w="6320" w:type="dxa"/>
            <w:shd w:val="clear" w:color="auto" w:fill="auto"/>
            <w:vAlign w:val="bottom"/>
          </w:tcPr>
          <w:p w:rsidR="0013334B" w:rsidRPr="0013334B" w:rsidRDefault="0013334B" w:rsidP="0013334B">
            <w:pPr>
              <w:spacing w:after="0" w:line="265" w:lineRule="exact"/>
              <w:ind w:left="80"/>
              <w:rPr>
                <w:rFonts w:eastAsia="Times New Roman" w:cs="Calibri"/>
                <w:sz w:val="24"/>
                <w:szCs w:val="20"/>
                <w:lang w:eastAsia="pl-PL"/>
              </w:rPr>
            </w:pPr>
            <w:r w:rsidRPr="0013334B">
              <w:rPr>
                <w:rFonts w:eastAsia="Times New Roman" w:cs="Calibri"/>
                <w:sz w:val="24"/>
                <w:szCs w:val="20"/>
                <w:lang w:eastAsia="pl-PL"/>
              </w:rPr>
              <w:t>Lubię rozwiązywać zagadki i problemy logiczne.</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32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40" w:type="dxa"/>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2.</w:t>
            </w:r>
          </w:p>
        </w:tc>
        <w:tc>
          <w:tcPr>
            <w:tcW w:w="6320" w:type="dxa"/>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Jestem dobry w liczeniu w pamięci, szacowaniu i mierzeniu.</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740" w:type="dxa"/>
            <w:gridSpan w:val="2"/>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40" w:type="dxa"/>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3.</w:t>
            </w:r>
          </w:p>
        </w:tc>
        <w:tc>
          <w:tcPr>
            <w:tcW w:w="6740" w:type="dxa"/>
            <w:gridSpan w:val="2"/>
            <w:tcBorders>
              <w:right w:val="single" w:sz="8" w:space="0" w:color="auto"/>
            </w:tcBorders>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Jestem dobry w wyszukiwaniu połączeń pomiędzy zagadnieniami.</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480" w:type="dxa"/>
            <w:gridSpan w:val="2"/>
            <w:vMerge w:val="restart"/>
            <w:tcBorders>
              <w:right w:val="single" w:sz="8" w:space="0" w:color="auto"/>
            </w:tcBorders>
            <w:shd w:val="clear" w:color="auto" w:fill="auto"/>
            <w:vAlign w:val="bottom"/>
          </w:tcPr>
          <w:p w:rsidR="0013334B" w:rsidRPr="0013334B" w:rsidRDefault="0013334B" w:rsidP="0013334B">
            <w:pPr>
              <w:spacing w:after="0" w:line="0" w:lineRule="atLeast"/>
              <w:ind w:right="40"/>
              <w:jc w:val="center"/>
              <w:rPr>
                <w:rFonts w:eastAsia="Times New Roman" w:cs="Calibri"/>
                <w:b/>
                <w:w w:val="99"/>
                <w:sz w:val="24"/>
                <w:szCs w:val="20"/>
                <w:lang w:eastAsia="pl-PL"/>
              </w:rPr>
            </w:pPr>
            <w:r w:rsidRPr="0013334B">
              <w:rPr>
                <w:rFonts w:eastAsia="Times New Roman" w:cs="Calibri"/>
                <w:b/>
                <w:w w:val="99"/>
                <w:sz w:val="24"/>
                <w:szCs w:val="20"/>
                <w:lang w:eastAsia="pl-PL"/>
              </w:rPr>
              <w:t>L</w:t>
            </w: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32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480" w:type="dxa"/>
            <w:gridSpan w:val="2"/>
            <w:vMerge/>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54"/>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4"/>
                <w:szCs w:val="20"/>
                <w:lang w:eastAsia="pl-PL"/>
              </w:rPr>
            </w:pPr>
          </w:p>
        </w:tc>
        <w:tc>
          <w:tcPr>
            <w:tcW w:w="340" w:type="dxa"/>
            <w:vMerge w:val="restart"/>
            <w:shd w:val="clear" w:color="auto" w:fill="auto"/>
            <w:vAlign w:val="bottom"/>
          </w:tcPr>
          <w:p w:rsidR="0013334B" w:rsidRPr="0013334B" w:rsidRDefault="0013334B" w:rsidP="0013334B">
            <w:pPr>
              <w:spacing w:after="0" w:line="263" w:lineRule="exact"/>
              <w:ind w:left="80"/>
              <w:rPr>
                <w:rFonts w:eastAsia="Times New Roman" w:cs="Calibri"/>
                <w:sz w:val="24"/>
                <w:szCs w:val="20"/>
                <w:lang w:eastAsia="pl-PL"/>
              </w:rPr>
            </w:pPr>
            <w:r w:rsidRPr="0013334B">
              <w:rPr>
                <w:rFonts w:eastAsia="Times New Roman" w:cs="Calibri"/>
                <w:sz w:val="24"/>
                <w:szCs w:val="20"/>
                <w:lang w:eastAsia="pl-PL"/>
              </w:rPr>
              <w:t>4.</w:t>
            </w:r>
          </w:p>
        </w:tc>
        <w:tc>
          <w:tcPr>
            <w:tcW w:w="6320" w:type="dxa"/>
            <w:vMerge w:val="restart"/>
            <w:shd w:val="clear" w:color="auto" w:fill="auto"/>
            <w:vAlign w:val="bottom"/>
          </w:tcPr>
          <w:p w:rsidR="0013334B" w:rsidRPr="0013334B" w:rsidRDefault="0013334B" w:rsidP="0013334B">
            <w:pPr>
              <w:spacing w:after="0" w:line="263" w:lineRule="exact"/>
              <w:ind w:left="80"/>
              <w:rPr>
                <w:rFonts w:eastAsia="Times New Roman" w:cs="Calibri"/>
                <w:sz w:val="24"/>
                <w:szCs w:val="20"/>
                <w:lang w:eastAsia="pl-PL"/>
              </w:rPr>
            </w:pPr>
            <w:r w:rsidRPr="0013334B">
              <w:rPr>
                <w:rFonts w:eastAsia="Times New Roman" w:cs="Calibri"/>
                <w:sz w:val="24"/>
                <w:szCs w:val="20"/>
                <w:lang w:eastAsia="pl-PL"/>
              </w:rPr>
              <w:t>Lubię przedmioty ścisłe i techniczne.</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4"/>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4"/>
                <w:szCs w:val="20"/>
                <w:lang w:eastAsia="pl-PL"/>
              </w:rPr>
            </w:pPr>
          </w:p>
        </w:tc>
        <w:tc>
          <w:tcPr>
            <w:tcW w:w="1480" w:type="dxa"/>
            <w:gridSpan w:val="2"/>
            <w:vMerge/>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4"/>
                <w:szCs w:val="20"/>
                <w:lang w:eastAsia="pl-PL"/>
              </w:rPr>
            </w:pPr>
          </w:p>
        </w:tc>
      </w:tr>
      <w:tr w:rsidR="0013334B" w:rsidRPr="0013334B" w:rsidTr="0013334B">
        <w:trPr>
          <w:trHeight w:val="209"/>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8"/>
                <w:szCs w:val="20"/>
                <w:lang w:eastAsia="pl-PL"/>
              </w:rPr>
            </w:pPr>
          </w:p>
        </w:tc>
        <w:tc>
          <w:tcPr>
            <w:tcW w:w="340" w:type="dxa"/>
            <w:vMerge/>
            <w:shd w:val="clear" w:color="auto" w:fill="auto"/>
            <w:vAlign w:val="bottom"/>
          </w:tcPr>
          <w:p w:rsidR="0013334B" w:rsidRPr="0013334B" w:rsidRDefault="0013334B" w:rsidP="0013334B">
            <w:pPr>
              <w:spacing w:after="0" w:line="0" w:lineRule="atLeast"/>
              <w:rPr>
                <w:rFonts w:eastAsia="Times New Roman" w:cs="Calibri"/>
                <w:sz w:val="18"/>
                <w:szCs w:val="20"/>
                <w:lang w:eastAsia="pl-PL"/>
              </w:rPr>
            </w:pPr>
          </w:p>
        </w:tc>
        <w:tc>
          <w:tcPr>
            <w:tcW w:w="6320" w:type="dxa"/>
            <w:vMerge/>
            <w:shd w:val="clear" w:color="auto" w:fill="auto"/>
            <w:vAlign w:val="bottom"/>
          </w:tcPr>
          <w:p w:rsidR="0013334B" w:rsidRPr="0013334B" w:rsidRDefault="0013334B" w:rsidP="0013334B">
            <w:pPr>
              <w:spacing w:after="0" w:line="0" w:lineRule="atLeast"/>
              <w:rPr>
                <w:rFonts w:eastAsia="Times New Roman" w:cs="Calibri"/>
                <w:sz w:val="18"/>
                <w:szCs w:val="20"/>
                <w:lang w:eastAsia="pl-PL"/>
              </w:rPr>
            </w:pP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8"/>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8"/>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8"/>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8"/>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740" w:type="dxa"/>
            <w:gridSpan w:val="2"/>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40" w:type="dxa"/>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5.</w:t>
            </w:r>
          </w:p>
        </w:tc>
        <w:tc>
          <w:tcPr>
            <w:tcW w:w="6740" w:type="dxa"/>
            <w:gridSpan w:val="2"/>
            <w:tcBorders>
              <w:right w:val="single" w:sz="8" w:space="0" w:color="auto"/>
            </w:tcBorders>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Potrafię dobrze zaplanować czas, jaki poświęcam na pracę domową</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74"/>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340" w:type="dxa"/>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6320" w:type="dxa"/>
            <w:shd w:val="clear" w:color="auto" w:fill="auto"/>
            <w:vAlign w:val="bottom"/>
          </w:tcPr>
          <w:p w:rsidR="0013334B" w:rsidRPr="0013334B" w:rsidRDefault="0013334B" w:rsidP="0013334B">
            <w:pPr>
              <w:spacing w:after="0" w:line="273" w:lineRule="exact"/>
              <w:ind w:left="80"/>
              <w:rPr>
                <w:rFonts w:eastAsia="Times New Roman" w:cs="Calibri"/>
                <w:sz w:val="24"/>
                <w:szCs w:val="20"/>
                <w:lang w:eastAsia="pl-PL"/>
              </w:rPr>
            </w:pPr>
            <w:r w:rsidRPr="0013334B">
              <w:rPr>
                <w:rFonts w:eastAsia="Times New Roman" w:cs="Calibri"/>
                <w:sz w:val="24"/>
                <w:szCs w:val="20"/>
                <w:lang w:eastAsia="pl-PL"/>
              </w:rPr>
              <w:t>i uczę się dobrze dzięki logicznym wyjaśnieniom.</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740" w:type="dxa"/>
            <w:gridSpan w:val="2"/>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58"/>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740" w:type="dxa"/>
            <w:gridSpan w:val="2"/>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right"/>
              <w:rPr>
                <w:rFonts w:eastAsia="Times New Roman" w:cs="Calibri"/>
                <w:b/>
                <w:sz w:val="19"/>
                <w:szCs w:val="20"/>
                <w:lang w:eastAsia="pl-PL"/>
              </w:rPr>
            </w:pPr>
            <w:r w:rsidRPr="0013334B">
              <w:rPr>
                <w:rFonts w:eastAsia="Times New Roman" w:cs="Calibri"/>
                <w:b/>
                <w:sz w:val="19"/>
                <w:szCs w:val="20"/>
                <w:lang w:eastAsia="pl-PL"/>
              </w:rPr>
              <w:t>SUMA PUNKTÓW</w:t>
            </w: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7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340" w:type="dxa"/>
            <w:shd w:val="clear" w:color="auto" w:fill="auto"/>
            <w:vAlign w:val="bottom"/>
          </w:tcPr>
          <w:p w:rsidR="0013334B" w:rsidRPr="0013334B" w:rsidRDefault="0013334B" w:rsidP="0013334B">
            <w:pPr>
              <w:spacing w:after="0" w:line="271" w:lineRule="exact"/>
              <w:ind w:left="80"/>
              <w:rPr>
                <w:rFonts w:eastAsia="Times New Roman" w:cs="Calibri"/>
                <w:sz w:val="24"/>
                <w:szCs w:val="20"/>
                <w:lang w:eastAsia="pl-PL"/>
              </w:rPr>
            </w:pPr>
            <w:r w:rsidRPr="0013334B">
              <w:rPr>
                <w:rFonts w:eastAsia="Times New Roman" w:cs="Calibri"/>
                <w:sz w:val="24"/>
                <w:szCs w:val="20"/>
                <w:lang w:eastAsia="pl-PL"/>
              </w:rPr>
              <w:t>6.</w:t>
            </w:r>
          </w:p>
        </w:tc>
        <w:tc>
          <w:tcPr>
            <w:tcW w:w="6320" w:type="dxa"/>
            <w:shd w:val="clear" w:color="auto" w:fill="auto"/>
            <w:vAlign w:val="bottom"/>
          </w:tcPr>
          <w:p w:rsidR="0013334B" w:rsidRPr="0013334B" w:rsidRDefault="0013334B" w:rsidP="0013334B">
            <w:pPr>
              <w:spacing w:after="0" w:line="271" w:lineRule="exact"/>
              <w:ind w:left="80"/>
              <w:rPr>
                <w:rFonts w:eastAsia="Times New Roman" w:cs="Calibri"/>
                <w:sz w:val="24"/>
                <w:szCs w:val="20"/>
                <w:lang w:eastAsia="pl-PL"/>
              </w:rPr>
            </w:pPr>
            <w:r w:rsidRPr="0013334B">
              <w:rPr>
                <w:rFonts w:eastAsia="Times New Roman" w:cs="Calibri"/>
                <w:sz w:val="24"/>
                <w:szCs w:val="20"/>
                <w:lang w:eastAsia="pl-PL"/>
              </w:rPr>
              <w:t>Lubię słowa - czytanie książek, chodzenie do teatru, poezję.</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32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40" w:type="dxa"/>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7.</w:t>
            </w:r>
          </w:p>
        </w:tc>
        <w:tc>
          <w:tcPr>
            <w:tcW w:w="6320" w:type="dxa"/>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Lubię rozwiązywać krzyżówki i zagadki słowne.</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32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32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340" w:type="dxa"/>
            <w:shd w:val="clear" w:color="auto" w:fill="auto"/>
            <w:vAlign w:val="bottom"/>
          </w:tcPr>
          <w:p w:rsidR="0013334B" w:rsidRPr="0013334B" w:rsidRDefault="0013334B" w:rsidP="0013334B">
            <w:pPr>
              <w:spacing w:after="0" w:line="264" w:lineRule="exact"/>
              <w:ind w:left="80"/>
              <w:rPr>
                <w:rFonts w:eastAsia="Times New Roman" w:cs="Calibri"/>
                <w:sz w:val="24"/>
                <w:szCs w:val="20"/>
                <w:lang w:eastAsia="pl-PL"/>
              </w:rPr>
            </w:pPr>
            <w:r w:rsidRPr="0013334B">
              <w:rPr>
                <w:rFonts w:eastAsia="Times New Roman" w:cs="Calibri"/>
                <w:sz w:val="24"/>
                <w:szCs w:val="20"/>
                <w:lang w:eastAsia="pl-PL"/>
              </w:rPr>
              <w:t>8.</w:t>
            </w:r>
          </w:p>
        </w:tc>
        <w:tc>
          <w:tcPr>
            <w:tcW w:w="6320" w:type="dxa"/>
            <w:shd w:val="clear" w:color="auto" w:fill="auto"/>
            <w:vAlign w:val="bottom"/>
          </w:tcPr>
          <w:p w:rsidR="0013334B" w:rsidRPr="0013334B" w:rsidRDefault="0013334B" w:rsidP="0013334B">
            <w:pPr>
              <w:spacing w:after="0" w:line="264" w:lineRule="exact"/>
              <w:ind w:left="80"/>
              <w:rPr>
                <w:rFonts w:eastAsia="Times New Roman" w:cs="Calibri"/>
                <w:sz w:val="24"/>
                <w:szCs w:val="20"/>
                <w:lang w:eastAsia="pl-PL"/>
              </w:rPr>
            </w:pPr>
            <w:r w:rsidRPr="0013334B">
              <w:rPr>
                <w:rFonts w:eastAsia="Times New Roman" w:cs="Calibri"/>
                <w:sz w:val="24"/>
                <w:szCs w:val="20"/>
                <w:lang w:eastAsia="pl-PL"/>
              </w:rPr>
              <w:t>Łatwo uczę się z książek, kaset, Internetu i wykładów.</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1480" w:type="dxa"/>
            <w:gridSpan w:val="2"/>
            <w:tcBorders>
              <w:right w:val="single" w:sz="8" w:space="0" w:color="auto"/>
            </w:tcBorders>
            <w:shd w:val="clear" w:color="auto" w:fill="auto"/>
            <w:vAlign w:val="bottom"/>
          </w:tcPr>
          <w:p w:rsidR="0013334B" w:rsidRPr="0013334B" w:rsidRDefault="0013334B" w:rsidP="0013334B">
            <w:pPr>
              <w:spacing w:after="0" w:line="0" w:lineRule="atLeast"/>
              <w:ind w:right="40"/>
              <w:jc w:val="center"/>
              <w:rPr>
                <w:rFonts w:eastAsia="Times New Roman" w:cs="Calibri"/>
                <w:b/>
                <w:w w:val="99"/>
                <w:sz w:val="24"/>
                <w:szCs w:val="20"/>
                <w:lang w:eastAsia="pl-PL"/>
              </w:rPr>
            </w:pPr>
            <w:r w:rsidRPr="0013334B">
              <w:rPr>
                <w:rFonts w:eastAsia="Times New Roman" w:cs="Calibri"/>
                <w:b/>
                <w:w w:val="99"/>
                <w:sz w:val="24"/>
                <w:szCs w:val="20"/>
                <w:lang w:eastAsia="pl-PL"/>
              </w:rPr>
              <w:t>J</w:t>
            </w:r>
          </w:p>
        </w:tc>
      </w:tr>
      <w:tr w:rsidR="0013334B" w:rsidRPr="0013334B" w:rsidTr="0013334B">
        <w:trPr>
          <w:trHeight w:val="6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c>
          <w:tcPr>
            <w:tcW w:w="632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r>
      <w:tr w:rsidR="0013334B" w:rsidRPr="0013334B" w:rsidTr="0013334B">
        <w:trPr>
          <w:trHeight w:val="26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40" w:type="dxa"/>
            <w:shd w:val="clear" w:color="auto" w:fill="auto"/>
            <w:vAlign w:val="bottom"/>
          </w:tcPr>
          <w:p w:rsidR="0013334B" w:rsidRPr="0013334B" w:rsidRDefault="0013334B" w:rsidP="0013334B">
            <w:pPr>
              <w:spacing w:after="0" w:line="263" w:lineRule="exact"/>
              <w:ind w:left="80"/>
              <w:rPr>
                <w:rFonts w:eastAsia="Times New Roman" w:cs="Calibri"/>
                <w:sz w:val="24"/>
                <w:szCs w:val="20"/>
                <w:lang w:eastAsia="pl-PL"/>
              </w:rPr>
            </w:pPr>
            <w:r w:rsidRPr="0013334B">
              <w:rPr>
                <w:rFonts w:eastAsia="Times New Roman" w:cs="Calibri"/>
                <w:sz w:val="24"/>
                <w:szCs w:val="20"/>
                <w:lang w:eastAsia="pl-PL"/>
              </w:rPr>
              <w:t>9.</w:t>
            </w:r>
          </w:p>
        </w:tc>
        <w:tc>
          <w:tcPr>
            <w:tcW w:w="6320" w:type="dxa"/>
            <w:shd w:val="clear" w:color="auto" w:fill="auto"/>
            <w:vAlign w:val="bottom"/>
          </w:tcPr>
          <w:p w:rsidR="0013334B" w:rsidRPr="0013334B" w:rsidRDefault="0013334B" w:rsidP="0013334B">
            <w:pPr>
              <w:spacing w:after="0" w:line="263" w:lineRule="exact"/>
              <w:ind w:left="80"/>
              <w:rPr>
                <w:rFonts w:eastAsia="Times New Roman" w:cs="Calibri"/>
                <w:sz w:val="24"/>
                <w:szCs w:val="20"/>
                <w:lang w:eastAsia="pl-PL"/>
              </w:rPr>
            </w:pPr>
            <w:r w:rsidRPr="0013334B">
              <w:rPr>
                <w:rFonts w:eastAsia="Times New Roman" w:cs="Calibri"/>
                <w:sz w:val="24"/>
                <w:szCs w:val="20"/>
                <w:lang w:eastAsia="pl-PL"/>
              </w:rPr>
              <w:t>Jestem dobrym rozmówcą, posługuję się bogatym słownictwem.</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660" w:type="dxa"/>
            <w:gridSpan w:val="2"/>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660" w:type="dxa"/>
            <w:gridSpan w:val="2"/>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10. Dobrze piszę, na przykład opowiadania, poezję, listy, polecenia.</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740" w:type="dxa"/>
            <w:gridSpan w:val="2"/>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58"/>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740" w:type="dxa"/>
            <w:gridSpan w:val="2"/>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right"/>
              <w:rPr>
                <w:rFonts w:eastAsia="Times New Roman" w:cs="Calibri"/>
                <w:b/>
                <w:sz w:val="19"/>
                <w:szCs w:val="20"/>
                <w:lang w:eastAsia="pl-PL"/>
              </w:rPr>
            </w:pPr>
            <w:r w:rsidRPr="0013334B">
              <w:rPr>
                <w:rFonts w:eastAsia="Times New Roman" w:cs="Calibri"/>
                <w:b/>
                <w:sz w:val="19"/>
                <w:szCs w:val="20"/>
                <w:lang w:eastAsia="pl-PL"/>
              </w:rPr>
              <w:t>SUMA PUNKTÓW</w:t>
            </w: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68"/>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6660" w:type="dxa"/>
            <w:gridSpan w:val="2"/>
            <w:shd w:val="clear" w:color="auto" w:fill="auto"/>
            <w:vAlign w:val="bottom"/>
          </w:tcPr>
          <w:p w:rsidR="0013334B" w:rsidRPr="0013334B" w:rsidRDefault="0013334B" w:rsidP="0013334B">
            <w:pPr>
              <w:spacing w:after="0" w:line="268" w:lineRule="exact"/>
              <w:ind w:left="80"/>
              <w:rPr>
                <w:rFonts w:eastAsia="Times New Roman" w:cs="Calibri"/>
                <w:sz w:val="24"/>
                <w:szCs w:val="20"/>
                <w:lang w:eastAsia="pl-PL"/>
              </w:rPr>
            </w:pPr>
            <w:r w:rsidRPr="0013334B">
              <w:rPr>
                <w:rFonts w:eastAsia="Times New Roman" w:cs="Calibri"/>
                <w:sz w:val="24"/>
                <w:szCs w:val="20"/>
                <w:lang w:eastAsia="pl-PL"/>
              </w:rPr>
              <w:t>11. Lubię ćwiczenia fizyczne.</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r>
      <w:tr w:rsidR="0013334B" w:rsidRPr="0013334B" w:rsidTr="0013334B">
        <w:trPr>
          <w:trHeight w:val="125"/>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660" w:type="dxa"/>
            <w:gridSpan w:val="2"/>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1"/>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660" w:type="dxa"/>
            <w:gridSpan w:val="2"/>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12. Uczę się dobrze, gdy mogę coś wykonać.</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660" w:type="dxa"/>
            <w:gridSpan w:val="2"/>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660" w:type="dxa"/>
            <w:gridSpan w:val="2"/>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13. Jestem dobry w sporcie i grach.</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480" w:type="dxa"/>
            <w:gridSpan w:val="2"/>
            <w:vMerge w:val="restart"/>
            <w:tcBorders>
              <w:right w:val="single" w:sz="8" w:space="0" w:color="auto"/>
            </w:tcBorders>
            <w:shd w:val="clear" w:color="auto" w:fill="auto"/>
            <w:vAlign w:val="bottom"/>
          </w:tcPr>
          <w:p w:rsidR="0013334B" w:rsidRPr="0013334B" w:rsidRDefault="0013334B" w:rsidP="0013334B">
            <w:pPr>
              <w:spacing w:after="0" w:line="0" w:lineRule="atLeast"/>
              <w:ind w:right="20"/>
              <w:jc w:val="center"/>
              <w:rPr>
                <w:rFonts w:eastAsia="Times New Roman" w:cs="Calibri"/>
                <w:b/>
                <w:sz w:val="24"/>
                <w:szCs w:val="20"/>
                <w:lang w:eastAsia="pl-PL"/>
              </w:rPr>
            </w:pPr>
            <w:r w:rsidRPr="0013334B">
              <w:rPr>
                <w:rFonts w:eastAsia="Times New Roman" w:cs="Calibri"/>
                <w:b/>
                <w:sz w:val="24"/>
                <w:szCs w:val="20"/>
                <w:lang w:eastAsia="pl-PL"/>
              </w:rPr>
              <w:t>R</w:t>
            </w: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32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480" w:type="dxa"/>
            <w:gridSpan w:val="2"/>
            <w:vMerge/>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54"/>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4"/>
                <w:szCs w:val="20"/>
                <w:lang w:eastAsia="pl-PL"/>
              </w:rPr>
            </w:pPr>
          </w:p>
        </w:tc>
        <w:tc>
          <w:tcPr>
            <w:tcW w:w="7080" w:type="dxa"/>
            <w:gridSpan w:val="3"/>
            <w:vMerge w:val="restart"/>
            <w:tcBorders>
              <w:right w:val="single" w:sz="8" w:space="0" w:color="auto"/>
            </w:tcBorders>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14. Mam zdolności manualne, na przykład potrafię sporządzać modele,</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4"/>
                <w:szCs w:val="20"/>
                <w:lang w:eastAsia="pl-PL"/>
              </w:rPr>
            </w:pPr>
          </w:p>
        </w:tc>
        <w:tc>
          <w:tcPr>
            <w:tcW w:w="1480" w:type="dxa"/>
            <w:gridSpan w:val="2"/>
            <w:vMerge/>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4"/>
                <w:szCs w:val="20"/>
                <w:lang w:eastAsia="pl-PL"/>
              </w:rPr>
            </w:pPr>
          </w:p>
        </w:tc>
      </w:tr>
      <w:tr w:rsidR="0013334B" w:rsidRPr="0013334B" w:rsidTr="0013334B">
        <w:trPr>
          <w:trHeight w:val="206"/>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7"/>
                <w:szCs w:val="20"/>
                <w:lang w:eastAsia="pl-PL"/>
              </w:rPr>
            </w:pPr>
          </w:p>
        </w:tc>
        <w:tc>
          <w:tcPr>
            <w:tcW w:w="7080" w:type="dxa"/>
            <w:gridSpan w:val="3"/>
            <w:vMerge/>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7"/>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7"/>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7"/>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7"/>
                <w:szCs w:val="20"/>
                <w:lang w:eastAsia="pl-PL"/>
              </w:rPr>
            </w:pPr>
          </w:p>
        </w:tc>
      </w:tr>
      <w:tr w:rsidR="0013334B" w:rsidRPr="0013334B" w:rsidTr="0013334B">
        <w:trPr>
          <w:trHeight w:val="276"/>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340" w:type="dxa"/>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6320" w:type="dxa"/>
            <w:shd w:val="clear" w:color="auto" w:fill="auto"/>
            <w:vAlign w:val="bottom"/>
          </w:tcPr>
          <w:p w:rsidR="0013334B" w:rsidRPr="0013334B" w:rsidRDefault="0013334B" w:rsidP="0013334B">
            <w:pPr>
              <w:spacing w:after="0" w:line="0" w:lineRule="atLeast"/>
              <w:ind w:left="80"/>
              <w:rPr>
                <w:rFonts w:eastAsia="Times New Roman" w:cs="Calibri"/>
                <w:sz w:val="24"/>
                <w:szCs w:val="20"/>
                <w:lang w:eastAsia="pl-PL"/>
              </w:rPr>
            </w:pPr>
            <w:r w:rsidRPr="0013334B">
              <w:rPr>
                <w:rFonts w:eastAsia="Times New Roman" w:cs="Calibri"/>
                <w:sz w:val="24"/>
                <w:szCs w:val="20"/>
                <w:lang w:eastAsia="pl-PL"/>
              </w:rPr>
              <w:t>majsterkować, szyć.</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660" w:type="dxa"/>
            <w:gridSpan w:val="2"/>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660" w:type="dxa"/>
            <w:gridSpan w:val="2"/>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15. W tańcu czuję się jak ryba w wodzie.</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740" w:type="dxa"/>
            <w:gridSpan w:val="2"/>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58"/>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740" w:type="dxa"/>
            <w:gridSpan w:val="2"/>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right"/>
              <w:rPr>
                <w:rFonts w:eastAsia="Times New Roman" w:cs="Calibri"/>
                <w:b/>
                <w:sz w:val="19"/>
                <w:szCs w:val="20"/>
                <w:lang w:eastAsia="pl-PL"/>
              </w:rPr>
            </w:pPr>
            <w:r w:rsidRPr="0013334B">
              <w:rPr>
                <w:rFonts w:eastAsia="Times New Roman" w:cs="Calibri"/>
                <w:b/>
                <w:sz w:val="19"/>
                <w:szCs w:val="20"/>
                <w:lang w:eastAsia="pl-PL"/>
              </w:rPr>
              <w:t>SUMA PUNKTÓW</w:t>
            </w: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68"/>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6660" w:type="dxa"/>
            <w:gridSpan w:val="2"/>
            <w:shd w:val="clear" w:color="auto" w:fill="auto"/>
            <w:vAlign w:val="bottom"/>
          </w:tcPr>
          <w:p w:rsidR="0013334B" w:rsidRPr="0013334B" w:rsidRDefault="0013334B" w:rsidP="0013334B">
            <w:pPr>
              <w:spacing w:after="0" w:line="268" w:lineRule="exact"/>
              <w:ind w:left="80"/>
              <w:rPr>
                <w:rFonts w:eastAsia="Times New Roman" w:cs="Calibri"/>
                <w:sz w:val="24"/>
                <w:szCs w:val="20"/>
                <w:lang w:eastAsia="pl-PL"/>
              </w:rPr>
            </w:pPr>
            <w:r w:rsidRPr="0013334B">
              <w:rPr>
                <w:rFonts w:eastAsia="Times New Roman" w:cs="Calibri"/>
                <w:sz w:val="24"/>
                <w:szCs w:val="20"/>
                <w:lang w:eastAsia="pl-PL"/>
              </w:rPr>
              <w:t>16. Jestem  dobry  w  tworzeniu  muzyki,  śpiewaniu  lub  graniu</w:t>
            </w:r>
          </w:p>
        </w:tc>
        <w:tc>
          <w:tcPr>
            <w:tcW w:w="420" w:type="dxa"/>
            <w:tcBorders>
              <w:right w:val="single" w:sz="8" w:space="0" w:color="auto"/>
            </w:tcBorders>
            <w:shd w:val="clear" w:color="auto" w:fill="auto"/>
            <w:vAlign w:val="bottom"/>
          </w:tcPr>
          <w:p w:rsidR="0013334B" w:rsidRPr="0013334B" w:rsidRDefault="0013334B" w:rsidP="0013334B">
            <w:pPr>
              <w:spacing w:after="0" w:line="268" w:lineRule="exact"/>
              <w:jc w:val="right"/>
              <w:rPr>
                <w:rFonts w:eastAsia="Times New Roman" w:cs="Calibri"/>
                <w:sz w:val="24"/>
                <w:szCs w:val="20"/>
                <w:lang w:eastAsia="pl-PL"/>
              </w:rPr>
            </w:pPr>
            <w:r w:rsidRPr="0013334B">
              <w:rPr>
                <w:rFonts w:eastAsia="Times New Roman" w:cs="Calibri"/>
                <w:sz w:val="24"/>
                <w:szCs w:val="20"/>
                <w:lang w:eastAsia="pl-PL"/>
              </w:rPr>
              <w:t>na</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r>
      <w:tr w:rsidR="0013334B" w:rsidRPr="0013334B" w:rsidTr="0013334B">
        <w:trPr>
          <w:trHeight w:val="276"/>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340" w:type="dxa"/>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6320" w:type="dxa"/>
            <w:shd w:val="clear" w:color="auto" w:fill="auto"/>
            <w:vAlign w:val="bottom"/>
          </w:tcPr>
          <w:p w:rsidR="0013334B" w:rsidRPr="0013334B" w:rsidRDefault="0013334B" w:rsidP="0013334B">
            <w:pPr>
              <w:spacing w:after="0" w:line="0" w:lineRule="atLeast"/>
              <w:ind w:left="80"/>
              <w:rPr>
                <w:rFonts w:eastAsia="Times New Roman" w:cs="Calibri"/>
                <w:sz w:val="24"/>
                <w:szCs w:val="20"/>
                <w:lang w:eastAsia="pl-PL"/>
              </w:rPr>
            </w:pPr>
            <w:r w:rsidRPr="0013334B">
              <w:rPr>
                <w:rFonts w:eastAsia="Times New Roman" w:cs="Calibri"/>
                <w:sz w:val="24"/>
                <w:szCs w:val="20"/>
                <w:lang w:eastAsia="pl-PL"/>
              </w:rPr>
              <w:t>instrumentach.</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660" w:type="dxa"/>
            <w:gridSpan w:val="2"/>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660" w:type="dxa"/>
            <w:gridSpan w:val="2"/>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17. Z łatwością zapamiętuję wiersze, poezję i rymowanki.</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7080" w:type="dxa"/>
            <w:gridSpan w:val="3"/>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7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7080" w:type="dxa"/>
            <w:gridSpan w:val="3"/>
            <w:tcBorders>
              <w:right w:val="single" w:sz="8" w:space="0" w:color="auto"/>
            </w:tcBorders>
            <w:shd w:val="clear" w:color="auto" w:fill="auto"/>
            <w:vAlign w:val="bottom"/>
          </w:tcPr>
          <w:p w:rsidR="0013334B" w:rsidRPr="0013334B" w:rsidRDefault="0013334B" w:rsidP="0013334B">
            <w:pPr>
              <w:spacing w:after="0" w:line="264" w:lineRule="exact"/>
              <w:ind w:left="80"/>
              <w:rPr>
                <w:rFonts w:eastAsia="Times New Roman" w:cs="Calibri"/>
                <w:sz w:val="24"/>
                <w:szCs w:val="20"/>
                <w:lang w:eastAsia="pl-PL"/>
              </w:rPr>
            </w:pPr>
            <w:r w:rsidRPr="0013334B">
              <w:rPr>
                <w:rFonts w:eastAsia="Times New Roman" w:cs="Calibri"/>
                <w:sz w:val="24"/>
                <w:szCs w:val="20"/>
                <w:lang w:eastAsia="pl-PL"/>
              </w:rPr>
              <w:t>18. Często  słucham  muzyki  i  łatwo  przychodzi  mi  rozpoznawanie</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480" w:type="dxa"/>
            <w:gridSpan w:val="2"/>
            <w:tcBorders>
              <w:right w:val="single" w:sz="8" w:space="0" w:color="auto"/>
            </w:tcBorders>
            <w:shd w:val="clear" w:color="auto" w:fill="auto"/>
            <w:vAlign w:val="bottom"/>
          </w:tcPr>
          <w:p w:rsidR="0013334B" w:rsidRPr="0013334B" w:rsidRDefault="0013334B" w:rsidP="0013334B">
            <w:pPr>
              <w:spacing w:after="0" w:line="271" w:lineRule="exact"/>
              <w:ind w:right="20"/>
              <w:jc w:val="center"/>
              <w:rPr>
                <w:rFonts w:eastAsia="Times New Roman" w:cs="Calibri"/>
                <w:b/>
                <w:w w:val="96"/>
                <w:sz w:val="24"/>
                <w:szCs w:val="20"/>
                <w:lang w:eastAsia="pl-PL"/>
              </w:rPr>
            </w:pPr>
            <w:r w:rsidRPr="0013334B">
              <w:rPr>
                <w:rFonts w:eastAsia="Times New Roman" w:cs="Calibri"/>
                <w:b/>
                <w:w w:val="96"/>
                <w:sz w:val="24"/>
                <w:szCs w:val="20"/>
                <w:lang w:eastAsia="pl-PL"/>
              </w:rPr>
              <w:t>M</w:t>
            </w:r>
          </w:p>
        </w:tc>
      </w:tr>
      <w:tr w:rsidR="0013334B" w:rsidRPr="0013334B" w:rsidTr="0013334B">
        <w:trPr>
          <w:trHeight w:val="264"/>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4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320" w:type="dxa"/>
            <w:shd w:val="clear" w:color="auto" w:fill="auto"/>
            <w:vAlign w:val="bottom"/>
          </w:tcPr>
          <w:p w:rsidR="0013334B" w:rsidRPr="0013334B" w:rsidRDefault="0013334B" w:rsidP="0013334B">
            <w:pPr>
              <w:spacing w:after="0" w:line="264" w:lineRule="exact"/>
              <w:ind w:left="80"/>
              <w:rPr>
                <w:rFonts w:eastAsia="Times New Roman" w:cs="Calibri"/>
                <w:sz w:val="24"/>
                <w:szCs w:val="20"/>
                <w:lang w:eastAsia="pl-PL"/>
              </w:rPr>
            </w:pPr>
            <w:r w:rsidRPr="0013334B">
              <w:rPr>
                <w:rFonts w:eastAsia="Times New Roman" w:cs="Calibri"/>
                <w:sz w:val="24"/>
                <w:szCs w:val="20"/>
                <w:lang w:eastAsia="pl-PL"/>
              </w:rPr>
              <w:t>melodii.</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6"/>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660" w:type="dxa"/>
            <w:gridSpan w:val="2"/>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660" w:type="dxa"/>
            <w:gridSpan w:val="2"/>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19. Mam dobre wyczucie rytmu.</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660" w:type="dxa"/>
            <w:gridSpan w:val="2"/>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660" w:type="dxa"/>
            <w:gridSpan w:val="2"/>
            <w:shd w:val="clear" w:color="auto" w:fill="auto"/>
            <w:vAlign w:val="bottom"/>
          </w:tcPr>
          <w:p w:rsidR="0013334B" w:rsidRPr="0013334B" w:rsidRDefault="0013334B" w:rsidP="0013334B">
            <w:pPr>
              <w:spacing w:after="0" w:line="260" w:lineRule="exact"/>
              <w:ind w:left="80"/>
              <w:rPr>
                <w:rFonts w:eastAsia="Times New Roman" w:cs="Calibri"/>
                <w:sz w:val="24"/>
                <w:szCs w:val="20"/>
                <w:lang w:eastAsia="pl-PL"/>
              </w:rPr>
            </w:pPr>
            <w:r w:rsidRPr="0013334B">
              <w:rPr>
                <w:rFonts w:eastAsia="Times New Roman" w:cs="Calibri"/>
                <w:sz w:val="24"/>
                <w:szCs w:val="20"/>
                <w:lang w:eastAsia="pl-PL"/>
              </w:rPr>
              <w:t>20. Czytam nuty, umiem komponować muzykę.</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740" w:type="dxa"/>
            <w:gridSpan w:val="2"/>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10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8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58"/>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6740" w:type="dxa"/>
            <w:gridSpan w:val="2"/>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jc w:val="right"/>
              <w:rPr>
                <w:rFonts w:eastAsia="Times New Roman" w:cs="Calibri"/>
                <w:b/>
                <w:sz w:val="19"/>
                <w:szCs w:val="20"/>
                <w:lang w:eastAsia="pl-PL"/>
              </w:rPr>
            </w:pPr>
            <w:r w:rsidRPr="0013334B">
              <w:rPr>
                <w:rFonts w:eastAsia="Times New Roman" w:cs="Calibri"/>
                <w:b/>
                <w:sz w:val="19"/>
                <w:szCs w:val="20"/>
                <w:lang w:eastAsia="pl-PL"/>
              </w:rPr>
              <w:t>SUMA PUNKTÓW</w:t>
            </w: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10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38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70"/>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6660" w:type="dxa"/>
            <w:gridSpan w:val="2"/>
            <w:shd w:val="clear" w:color="auto" w:fill="auto"/>
            <w:vAlign w:val="bottom"/>
          </w:tcPr>
          <w:p w:rsidR="0013334B" w:rsidRPr="0013334B" w:rsidRDefault="0013334B" w:rsidP="0013334B">
            <w:pPr>
              <w:spacing w:after="0" w:line="271" w:lineRule="exact"/>
              <w:ind w:left="80"/>
              <w:rPr>
                <w:rFonts w:eastAsia="Times New Roman" w:cs="Calibri"/>
                <w:sz w:val="24"/>
                <w:szCs w:val="20"/>
                <w:lang w:eastAsia="pl-PL"/>
              </w:rPr>
            </w:pPr>
            <w:r w:rsidRPr="0013334B">
              <w:rPr>
                <w:rFonts w:eastAsia="Times New Roman" w:cs="Calibri"/>
                <w:sz w:val="24"/>
                <w:szCs w:val="20"/>
                <w:lang w:eastAsia="pl-PL"/>
              </w:rPr>
              <w:t>21. Jestem wrażliwy na to, co myślą i czują inni.</w:t>
            </w:r>
          </w:p>
        </w:tc>
        <w:tc>
          <w:tcPr>
            <w:tcW w:w="4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480" w:type="dxa"/>
            <w:gridSpan w:val="2"/>
            <w:vMerge w:val="restart"/>
            <w:tcBorders>
              <w:right w:val="single" w:sz="8" w:space="0" w:color="auto"/>
            </w:tcBorders>
            <w:shd w:val="clear" w:color="auto" w:fill="auto"/>
            <w:vAlign w:val="bottom"/>
          </w:tcPr>
          <w:p w:rsidR="0013334B" w:rsidRPr="0013334B" w:rsidRDefault="0013334B" w:rsidP="0013334B">
            <w:pPr>
              <w:spacing w:after="0" w:line="0" w:lineRule="atLeast"/>
              <w:ind w:right="40"/>
              <w:jc w:val="center"/>
              <w:rPr>
                <w:rFonts w:eastAsia="Times New Roman" w:cs="Calibri"/>
                <w:b/>
                <w:w w:val="99"/>
                <w:sz w:val="24"/>
                <w:szCs w:val="20"/>
                <w:lang w:eastAsia="pl-PL"/>
              </w:rPr>
            </w:pPr>
            <w:r w:rsidRPr="0013334B">
              <w:rPr>
                <w:rFonts w:eastAsia="Times New Roman" w:cs="Calibri"/>
                <w:b/>
                <w:w w:val="99"/>
                <w:sz w:val="24"/>
                <w:szCs w:val="20"/>
                <w:lang w:eastAsia="pl-PL"/>
              </w:rPr>
              <w:t>E</w:t>
            </w:r>
          </w:p>
        </w:tc>
      </w:tr>
      <w:tr w:rsidR="0013334B" w:rsidRPr="0013334B" w:rsidTr="0013334B">
        <w:trPr>
          <w:trHeight w:val="123"/>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34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632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4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480" w:type="dxa"/>
            <w:gridSpan w:val="2"/>
            <w:vMerge/>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56"/>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4"/>
                <w:szCs w:val="20"/>
                <w:lang w:eastAsia="pl-PL"/>
              </w:rPr>
            </w:pPr>
          </w:p>
        </w:tc>
        <w:tc>
          <w:tcPr>
            <w:tcW w:w="6660" w:type="dxa"/>
            <w:gridSpan w:val="2"/>
            <w:vMerge w:val="restart"/>
            <w:shd w:val="clear" w:color="auto" w:fill="auto"/>
            <w:vAlign w:val="bottom"/>
          </w:tcPr>
          <w:p w:rsidR="0013334B" w:rsidRPr="0013334B" w:rsidRDefault="0013334B" w:rsidP="0013334B">
            <w:pPr>
              <w:spacing w:after="0" w:line="262" w:lineRule="exact"/>
              <w:ind w:left="80"/>
              <w:rPr>
                <w:rFonts w:eastAsia="Times New Roman" w:cs="Calibri"/>
                <w:sz w:val="24"/>
                <w:szCs w:val="20"/>
                <w:lang w:eastAsia="pl-PL"/>
              </w:rPr>
            </w:pPr>
            <w:r w:rsidRPr="0013334B">
              <w:rPr>
                <w:rFonts w:eastAsia="Times New Roman" w:cs="Calibri"/>
                <w:sz w:val="24"/>
                <w:szCs w:val="20"/>
                <w:lang w:eastAsia="pl-PL"/>
              </w:rPr>
              <w:t>22. Jestem  przekonujący  i  potrafię  uczyć  innych  tego,  czego</w:t>
            </w:r>
          </w:p>
        </w:tc>
        <w:tc>
          <w:tcPr>
            <w:tcW w:w="420" w:type="dxa"/>
            <w:vMerge w:val="restart"/>
            <w:tcBorders>
              <w:right w:val="single" w:sz="8" w:space="0" w:color="auto"/>
            </w:tcBorders>
            <w:shd w:val="clear" w:color="auto" w:fill="auto"/>
            <w:vAlign w:val="bottom"/>
          </w:tcPr>
          <w:p w:rsidR="0013334B" w:rsidRPr="0013334B" w:rsidRDefault="0013334B" w:rsidP="0013334B">
            <w:pPr>
              <w:spacing w:after="0" w:line="262" w:lineRule="exact"/>
              <w:jc w:val="right"/>
              <w:rPr>
                <w:rFonts w:eastAsia="Times New Roman" w:cs="Calibri"/>
                <w:sz w:val="24"/>
                <w:szCs w:val="20"/>
                <w:lang w:eastAsia="pl-PL"/>
              </w:rPr>
            </w:pPr>
            <w:r w:rsidRPr="0013334B">
              <w:rPr>
                <w:rFonts w:eastAsia="Times New Roman" w:cs="Calibri"/>
                <w:sz w:val="24"/>
                <w:szCs w:val="20"/>
                <w:lang w:eastAsia="pl-PL"/>
              </w:rPr>
              <w:t>się</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4"/>
                <w:szCs w:val="20"/>
                <w:lang w:eastAsia="pl-PL"/>
              </w:rPr>
            </w:pPr>
          </w:p>
        </w:tc>
        <w:tc>
          <w:tcPr>
            <w:tcW w:w="1480" w:type="dxa"/>
            <w:gridSpan w:val="2"/>
            <w:vMerge/>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4"/>
                <w:szCs w:val="20"/>
                <w:lang w:eastAsia="pl-PL"/>
              </w:rPr>
            </w:pPr>
          </w:p>
        </w:tc>
      </w:tr>
      <w:tr w:rsidR="0013334B" w:rsidRPr="0013334B" w:rsidTr="0013334B">
        <w:trPr>
          <w:trHeight w:val="205"/>
        </w:trPr>
        <w:tc>
          <w:tcPr>
            <w:tcW w:w="6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7"/>
                <w:szCs w:val="20"/>
                <w:lang w:eastAsia="pl-PL"/>
              </w:rPr>
            </w:pPr>
          </w:p>
        </w:tc>
        <w:tc>
          <w:tcPr>
            <w:tcW w:w="6660" w:type="dxa"/>
            <w:gridSpan w:val="2"/>
            <w:vMerge/>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7"/>
                <w:szCs w:val="20"/>
                <w:lang w:eastAsia="pl-PL"/>
              </w:rPr>
            </w:pPr>
          </w:p>
        </w:tc>
        <w:tc>
          <w:tcPr>
            <w:tcW w:w="420" w:type="dxa"/>
            <w:vMerge/>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7"/>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7"/>
                <w:szCs w:val="20"/>
                <w:lang w:eastAsia="pl-PL"/>
              </w:rPr>
            </w:pPr>
          </w:p>
        </w:tc>
        <w:tc>
          <w:tcPr>
            <w:tcW w:w="1100" w:type="dxa"/>
            <w:tcBorders>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7"/>
                <w:szCs w:val="20"/>
                <w:lang w:eastAsia="pl-PL"/>
              </w:rPr>
            </w:pPr>
          </w:p>
        </w:tc>
        <w:tc>
          <w:tcPr>
            <w:tcW w:w="38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7"/>
                <w:szCs w:val="20"/>
                <w:lang w:eastAsia="pl-PL"/>
              </w:rPr>
            </w:pPr>
          </w:p>
        </w:tc>
      </w:tr>
    </w:tbl>
    <w:tbl>
      <w:tblPr>
        <w:tblpPr w:leftFromText="141" w:rightFromText="141" w:vertAnchor="text" w:horzAnchor="margin" w:tblpY="-17"/>
        <w:tblW w:w="9488" w:type="dxa"/>
        <w:tblLayout w:type="fixed"/>
        <w:tblCellMar>
          <w:left w:w="0" w:type="dxa"/>
          <w:right w:w="0" w:type="dxa"/>
        </w:tblCellMar>
        <w:tblLook w:val="0000" w:firstRow="0" w:lastRow="0" w:firstColumn="0" w:lastColumn="0" w:noHBand="0" w:noVBand="0"/>
      </w:tblPr>
      <w:tblGrid>
        <w:gridCol w:w="4150"/>
        <w:gridCol w:w="2920"/>
        <w:gridCol w:w="900"/>
        <w:gridCol w:w="1518"/>
      </w:tblGrid>
      <w:tr w:rsidR="0013334B" w:rsidRPr="0013334B" w:rsidTr="0013334B">
        <w:trPr>
          <w:trHeight w:val="283"/>
        </w:trPr>
        <w:tc>
          <w:tcPr>
            <w:tcW w:w="4150" w:type="dxa"/>
            <w:tcBorders>
              <w:top w:val="single" w:sz="8" w:space="0" w:color="auto"/>
              <w:left w:val="single" w:sz="8" w:space="0" w:color="auto"/>
            </w:tcBorders>
            <w:shd w:val="clear" w:color="auto" w:fill="auto"/>
            <w:vAlign w:val="bottom"/>
          </w:tcPr>
          <w:p w:rsidR="0013334B" w:rsidRPr="0013334B" w:rsidRDefault="0013334B" w:rsidP="0013334B">
            <w:pPr>
              <w:spacing w:after="0" w:line="0" w:lineRule="atLeast"/>
              <w:ind w:left="440"/>
              <w:rPr>
                <w:rFonts w:eastAsia="Times New Roman" w:cs="Calibri"/>
                <w:sz w:val="24"/>
                <w:szCs w:val="20"/>
                <w:lang w:eastAsia="pl-PL"/>
              </w:rPr>
            </w:pPr>
            <w:r w:rsidRPr="0013334B">
              <w:rPr>
                <w:rFonts w:eastAsia="Times New Roman" w:cs="Calibri"/>
                <w:sz w:val="24"/>
                <w:szCs w:val="20"/>
                <w:lang w:eastAsia="pl-PL"/>
              </w:rPr>
              <w:t>nauczyłem,</w:t>
            </w:r>
          </w:p>
        </w:tc>
        <w:tc>
          <w:tcPr>
            <w:tcW w:w="2920" w:type="dxa"/>
            <w:tcBorders>
              <w:top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900" w:type="dxa"/>
            <w:tcBorders>
              <w:top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1518" w:type="dxa"/>
            <w:tcBorders>
              <w:top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r>
      <w:tr w:rsidR="0013334B" w:rsidRPr="0013334B" w:rsidTr="0013334B">
        <w:trPr>
          <w:trHeight w:val="123"/>
        </w:trPr>
        <w:tc>
          <w:tcPr>
            <w:tcW w:w="7070" w:type="dxa"/>
            <w:gridSpan w:val="2"/>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1"/>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23. Lubię należeć do klubów lub kółek zainteresowań.</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7070" w:type="dxa"/>
            <w:gridSpan w:val="2"/>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24. Lubię pracować w zespole i dobrze przychodzi mi uczenie się w</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74"/>
        </w:trPr>
        <w:tc>
          <w:tcPr>
            <w:tcW w:w="4150" w:type="dxa"/>
            <w:tcBorders>
              <w:left w:val="single" w:sz="8" w:space="0" w:color="auto"/>
            </w:tcBorders>
            <w:shd w:val="clear" w:color="auto" w:fill="auto"/>
            <w:vAlign w:val="bottom"/>
          </w:tcPr>
          <w:p w:rsidR="0013334B" w:rsidRPr="0013334B" w:rsidRDefault="0013334B" w:rsidP="0013334B">
            <w:pPr>
              <w:spacing w:after="0" w:line="273" w:lineRule="exact"/>
              <w:ind w:left="440"/>
              <w:rPr>
                <w:rFonts w:eastAsia="Times New Roman" w:cs="Calibri"/>
                <w:sz w:val="24"/>
                <w:szCs w:val="20"/>
                <w:lang w:eastAsia="pl-PL"/>
              </w:rPr>
            </w:pPr>
            <w:r w:rsidRPr="0013334B">
              <w:rPr>
                <w:rFonts w:eastAsia="Times New Roman" w:cs="Calibri"/>
                <w:sz w:val="24"/>
                <w:szCs w:val="20"/>
                <w:lang w:eastAsia="pl-PL"/>
              </w:rPr>
              <w:t>grupie.</w:t>
            </w:r>
          </w:p>
        </w:tc>
        <w:tc>
          <w:tcPr>
            <w:tcW w:w="29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r>
      <w:tr w:rsidR="0013334B" w:rsidRPr="0013334B" w:rsidTr="0013334B">
        <w:trPr>
          <w:trHeight w:val="125"/>
        </w:trPr>
        <w:tc>
          <w:tcPr>
            <w:tcW w:w="4150" w:type="dxa"/>
            <w:tcBorders>
              <w:left w:val="single" w:sz="8" w:space="0" w:color="auto"/>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29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4150" w:type="dxa"/>
            <w:tcBorders>
              <w:lef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25. Łatwo zawieram przyjaźnie.</w:t>
            </w:r>
          </w:p>
        </w:tc>
        <w:tc>
          <w:tcPr>
            <w:tcW w:w="29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4150" w:type="dxa"/>
            <w:tcBorders>
              <w:left w:val="single" w:sz="8" w:space="0" w:color="auto"/>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29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57"/>
        </w:trPr>
        <w:tc>
          <w:tcPr>
            <w:tcW w:w="4150" w:type="dxa"/>
            <w:tcBorders>
              <w:left w:val="single" w:sz="8" w:space="0" w:color="auto"/>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29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ind w:right="15"/>
              <w:jc w:val="right"/>
              <w:rPr>
                <w:rFonts w:eastAsia="Times New Roman" w:cs="Calibri"/>
                <w:b/>
                <w:sz w:val="19"/>
                <w:szCs w:val="20"/>
                <w:lang w:eastAsia="pl-PL"/>
              </w:rPr>
            </w:pPr>
            <w:r w:rsidRPr="0013334B">
              <w:rPr>
                <w:rFonts w:eastAsia="Times New Roman" w:cs="Calibri"/>
                <w:b/>
                <w:sz w:val="19"/>
                <w:szCs w:val="20"/>
                <w:lang w:eastAsia="pl-PL"/>
              </w:rPr>
              <w:t>SUMA PUNKTÓW</w:t>
            </w: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67"/>
        </w:trPr>
        <w:tc>
          <w:tcPr>
            <w:tcW w:w="4150" w:type="dxa"/>
            <w:tcBorders>
              <w:left w:val="single" w:sz="8" w:space="0" w:color="auto"/>
            </w:tcBorders>
            <w:shd w:val="clear" w:color="auto" w:fill="auto"/>
            <w:vAlign w:val="bottom"/>
          </w:tcPr>
          <w:p w:rsidR="0013334B" w:rsidRPr="0013334B" w:rsidRDefault="0013334B" w:rsidP="0013334B">
            <w:pPr>
              <w:spacing w:after="0" w:line="267" w:lineRule="exact"/>
              <w:ind w:left="100"/>
              <w:rPr>
                <w:rFonts w:eastAsia="Times New Roman" w:cs="Calibri"/>
                <w:sz w:val="24"/>
                <w:szCs w:val="20"/>
                <w:lang w:eastAsia="pl-PL"/>
              </w:rPr>
            </w:pPr>
            <w:r w:rsidRPr="0013334B">
              <w:rPr>
                <w:rFonts w:eastAsia="Times New Roman" w:cs="Calibri"/>
                <w:sz w:val="24"/>
                <w:szCs w:val="20"/>
                <w:lang w:eastAsia="pl-PL"/>
              </w:rPr>
              <w:t>26. Mam  zmysł  orientacji  i  potrafię</w:t>
            </w:r>
          </w:p>
        </w:tc>
        <w:tc>
          <w:tcPr>
            <w:tcW w:w="2920" w:type="dxa"/>
            <w:tcBorders>
              <w:right w:val="single" w:sz="8" w:space="0" w:color="auto"/>
            </w:tcBorders>
            <w:shd w:val="clear" w:color="auto" w:fill="auto"/>
            <w:vAlign w:val="bottom"/>
          </w:tcPr>
          <w:p w:rsidR="0013334B" w:rsidRPr="0013334B" w:rsidRDefault="0013334B" w:rsidP="0013334B">
            <w:pPr>
              <w:spacing w:after="0" w:line="267" w:lineRule="exact"/>
              <w:ind w:right="15"/>
              <w:jc w:val="right"/>
              <w:rPr>
                <w:rFonts w:eastAsia="Times New Roman" w:cs="Calibri"/>
                <w:sz w:val="24"/>
                <w:szCs w:val="20"/>
                <w:lang w:eastAsia="pl-PL"/>
              </w:rPr>
            </w:pPr>
            <w:r w:rsidRPr="0013334B">
              <w:rPr>
                <w:rFonts w:eastAsia="Times New Roman" w:cs="Calibri"/>
                <w:sz w:val="24"/>
                <w:szCs w:val="20"/>
                <w:lang w:eastAsia="pl-PL"/>
              </w:rPr>
              <w:t>dobrze  oceniać  odległości</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r>
      <w:tr w:rsidR="0013334B" w:rsidRPr="0013334B" w:rsidTr="0013334B">
        <w:trPr>
          <w:trHeight w:val="276"/>
        </w:trPr>
        <w:tc>
          <w:tcPr>
            <w:tcW w:w="4150" w:type="dxa"/>
            <w:tcBorders>
              <w:left w:val="single" w:sz="8" w:space="0" w:color="auto"/>
            </w:tcBorders>
            <w:shd w:val="clear" w:color="auto" w:fill="auto"/>
            <w:vAlign w:val="bottom"/>
          </w:tcPr>
          <w:p w:rsidR="0013334B" w:rsidRPr="0013334B" w:rsidRDefault="0013334B" w:rsidP="0013334B">
            <w:pPr>
              <w:spacing w:after="0" w:line="0" w:lineRule="atLeast"/>
              <w:ind w:left="440"/>
              <w:rPr>
                <w:rFonts w:eastAsia="Times New Roman" w:cs="Calibri"/>
                <w:sz w:val="24"/>
                <w:szCs w:val="20"/>
                <w:lang w:eastAsia="pl-PL"/>
              </w:rPr>
            </w:pPr>
            <w:r w:rsidRPr="0013334B">
              <w:rPr>
                <w:rFonts w:eastAsia="Times New Roman" w:cs="Calibri"/>
                <w:sz w:val="24"/>
                <w:szCs w:val="20"/>
                <w:lang w:eastAsia="pl-PL"/>
              </w:rPr>
              <w:t>i przestrzenie.</w:t>
            </w:r>
          </w:p>
        </w:tc>
        <w:tc>
          <w:tcPr>
            <w:tcW w:w="29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r>
      <w:tr w:rsidR="0013334B" w:rsidRPr="0013334B" w:rsidTr="0013334B">
        <w:trPr>
          <w:trHeight w:val="123"/>
        </w:trPr>
        <w:tc>
          <w:tcPr>
            <w:tcW w:w="7070" w:type="dxa"/>
            <w:gridSpan w:val="2"/>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27. Jestem dobry w wyobrażaniu sobie rzeczy w umyśle.</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7070" w:type="dxa"/>
            <w:gridSpan w:val="2"/>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70"/>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4" w:lineRule="exact"/>
              <w:ind w:left="100"/>
              <w:rPr>
                <w:rFonts w:eastAsia="Times New Roman" w:cs="Calibri"/>
                <w:sz w:val="24"/>
                <w:szCs w:val="20"/>
                <w:lang w:eastAsia="pl-PL"/>
              </w:rPr>
            </w:pPr>
            <w:r w:rsidRPr="0013334B">
              <w:rPr>
                <w:rFonts w:eastAsia="Times New Roman" w:cs="Calibri"/>
                <w:sz w:val="24"/>
                <w:szCs w:val="20"/>
                <w:lang w:eastAsia="pl-PL"/>
              </w:rPr>
              <w:t>28. Jestem  dobrym  obserwatorem  -  dostrzegam  rzeczy,  których  nie</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271" w:lineRule="exact"/>
              <w:jc w:val="center"/>
              <w:rPr>
                <w:rFonts w:eastAsia="Times New Roman" w:cs="Calibri"/>
                <w:b/>
                <w:w w:val="99"/>
                <w:sz w:val="24"/>
                <w:szCs w:val="20"/>
                <w:lang w:eastAsia="pl-PL"/>
              </w:rPr>
            </w:pPr>
            <w:r w:rsidRPr="0013334B">
              <w:rPr>
                <w:rFonts w:eastAsia="Times New Roman" w:cs="Calibri"/>
                <w:b/>
                <w:w w:val="99"/>
                <w:sz w:val="24"/>
                <w:szCs w:val="20"/>
                <w:lang w:eastAsia="pl-PL"/>
              </w:rPr>
              <w:t>W</w:t>
            </w:r>
          </w:p>
        </w:tc>
      </w:tr>
      <w:tr w:rsidR="0013334B" w:rsidRPr="0013334B" w:rsidTr="0013334B">
        <w:trPr>
          <w:trHeight w:val="264"/>
        </w:trPr>
        <w:tc>
          <w:tcPr>
            <w:tcW w:w="4150" w:type="dxa"/>
            <w:tcBorders>
              <w:left w:val="single" w:sz="8" w:space="0" w:color="auto"/>
            </w:tcBorders>
            <w:shd w:val="clear" w:color="auto" w:fill="auto"/>
            <w:vAlign w:val="bottom"/>
          </w:tcPr>
          <w:p w:rsidR="0013334B" w:rsidRPr="0013334B" w:rsidRDefault="0013334B" w:rsidP="0013334B">
            <w:pPr>
              <w:spacing w:after="0" w:line="264" w:lineRule="exact"/>
              <w:ind w:left="440"/>
              <w:rPr>
                <w:rFonts w:eastAsia="Times New Roman" w:cs="Calibri"/>
                <w:sz w:val="24"/>
                <w:szCs w:val="20"/>
                <w:lang w:eastAsia="pl-PL"/>
              </w:rPr>
            </w:pPr>
            <w:r w:rsidRPr="0013334B">
              <w:rPr>
                <w:rFonts w:eastAsia="Times New Roman" w:cs="Calibri"/>
                <w:sz w:val="24"/>
                <w:szCs w:val="20"/>
                <w:lang w:eastAsia="pl-PL"/>
              </w:rPr>
              <w:t>zauważają inni.</w:t>
            </w:r>
          </w:p>
        </w:tc>
        <w:tc>
          <w:tcPr>
            <w:tcW w:w="29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5"/>
        </w:trPr>
        <w:tc>
          <w:tcPr>
            <w:tcW w:w="7070" w:type="dxa"/>
            <w:gridSpan w:val="2"/>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29. Uczę się z wykresów, diagramów i map.</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7070" w:type="dxa"/>
            <w:gridSpan w:val="2"/>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30. Jestem dobry w sztuce, modelowaniu lub rzeźbieniu.</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4150" w:type="dxa"/>
            <w:tcBorders>
              <w:left w:val="single" w:sz="8" w:space="0" w:color="auto"/>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29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58"/>
        </w:trPr>
        <w:tc>
          <w:tcPr>
            <w:tcW w:w="4150" w:type="dxa"/>
            <w:tcBorders>
              <w:left w:val="single" w:sz="8" w:space="0" w:color="auto"/>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29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ind w:right="15"/>
              <w:jc w:val="right"/>
              <w:rPr>
                <w:rFonts w:eastAsia="Times New Roman" w:cs="Calibri"/>
                <w:b/>
                <w:sz w:val="19"/>
                <w:szCs w:val="20"/>
                <w:lang w:eastAsia="pl-PL"/>
              </w:rPr>
            </w:pPr>
            <w:r w:rsidRPr="0013334B">
              <w:rPr>
                <w:rFonts w:eastAsia="Times New Roman" w:cs="Calibri"/>
                <w:b/>
                <w:sz w:val="19"/>
                <w:szCs w:val="20"/>
                <w:lang w:eastAsia="pl-PL"/>
              </w:rPr>
              <w:t>SUMA PUNKTÓW</w:t>
            </w: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70"/>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71" w:lineRule="exact"/>
              <w:ind w:left="100"/>
              <w:rPr>
                <w:rFonts w:eastAsia="Times New Roman" w:cs="Calibri"/>
                <w:sz w:val="24"/>
                <w:szCs w:val="20"/>
                <w:lang w:eastAsia="pl-PL"/>
              </w:rPr>
            </w:pPr>
            <w:r w:rsidRPr="0013334B">
              <w:rPr>
                <w:rFonts w:eastAsia="Times New Roman" w:cs="Calibri"/>
                <w:sz w:val="24"/>
                <w:szCs w:val="20"/>
                <w:lang w:eastAsia="pl-PL"/>
              </w:rPr>
              <w:t>31. Interesują mnie kwestie związane ze środowiskiem naturalnym.</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r>
      <w:tr w:rsidR="0013334B" w:rsidRPr="0013334B" w:rsidTr="0013334B">
        <w:trPr>
          <w:trHeight w:val="123"/>
        </w:trPr>
        <w:tc>
          <w:tcPr>
            <w:tcW w:w="7070" w:type="dxa"/>
            <w:gridSpan w:val="2"/>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32. Podobają mi się programy przyrodnicze i/lub trzymam w domu</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74"/>
        </w:trPr>
        <w:tc>
          <w:tcPr>
            <w:tcW w:w="4150" w:type="dxa"/>
            <w:tcBorders>
              <w:left w:val="single" w:sz="8" w:space="0" w:color="auto"/>
            </w:tcBorders>
            <w:shd w:val="clear" w:color="auto" w:fill="auto"/>
            <w:vAlign w:val="bottom"/>
          </w:tcPr>
          <w:p w:rsidR="0013334B" w:rsidRPr="0013334B" w:rsidRDefault="0013334B" w:rsidP="0013334B">
            <w:pPr>
              <w:spacing w:after="0" w:line="273" w:lineRule="exact"/>
              <w:ind w:left="440"/>
              <w:rPr>
                <w:rFonts w:eastAsia="Times New Roman" w:cs="Calibri"/>
                <w:sz w:val="24"/>
                <w:szCs w:val="20"/>
                <w:lang w:eastAsia="pl-PL"/>
              </w:rPr>
            </w:pPr>
            <w:r w:rsidRPr="0013334B">
              <w:rPr>
                <w:rFonts w:eastAsia="Times New Roman" w:cs="Calibri"/>
                <w:sz w:val="24"/>
                <w:szCs w:val="20"/>
                <w:lang w:eastAsia="pl-PL"/>
              </w:rPr>
              <w:t>zwierzęta.</w:t>
            </w:r>
          </w:p>
        </w:tc>
        <w:tc>
          <w:tcPr>
            <w:tcW w:w="29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r>
      <w:tr w:rsidR="0013334B" w:rsidRPr="0013334B" w:rsidTr="0013334B">
        <w:trPr>
          <w:trHeight w:val="123"/>
        </w:trPr>
        <w:tc>
          <w:tcPr>
            <w:tcW w:w="4150" w:type="dxa"/>
            <w:tcBorders>
              <w:left w:val="single" w:sz="8" w:space="0" w:color="auto"/>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29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4150" w:type="dxa"/>
            <w:tcBorders>
              <w:lef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33. Potrafię  rozpoznać  i  nazwać  wiele</w:t>
            </w:r>
          </w:p>
        </w:tc>
        <w:tc>
          <w:tcPr>
            <w:tcW w:w="2920" w:type="dxa"/>
            <w:tcBorders>
              <w:right w:val="single" w:sz="8" w:space="0" w:color="auto"/>
            </w:tcBorders>
            <w:shd w:val="clear" w:color="auto" w:fill="auto"/>
            <w:vAlign w:val="bottom"/>
          </w:tcPr>
          <w:p w:rsidR="0013334B" w:rsidRPr="0013334B" w:rsidRDefault="0013334B" w:rsidP="0013334B">
            <w:pPr>
              <w:spacing w:after="0" w:line="260" w:lineRule="exact"/>
              <w:ind w:right="15"/>
              <w:jc w:val="right"/>
              <w:rPr>
                <w:rFonts w:eastAsia="Times New Roman" w:cs="Calibri"/>
                <w:sz w:val="24"/>
                <w:szCs w:val="20"/>
                <w:lang w:eastAsia="pl-PL"/>
              </w:rPr>
            </w:pPr>
            <w:r w:rsidRPr="0013334B">
              <w:rPr>
                <w:rFonts w:eastAsia="Times New Roman" w:cs="Calibri"/>
                <w:sz w:val="24"/>
                <w:szCs w:val="20"/>
                <w:lang w:eastAsia="pl-PL"/>
              </w:rPr>
              <w:t>rodzajów  kwiatów,  roślin</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334"/>
        </w:trPr>
        <w:tc>
          <w:tcPr>
            <w:tcW w:w="4150" w:type="dxa"/>
            <w:tcBorders>
              <w:left w:val="single" w:sz="8" w:space="0" w:color="auto"/>
            </w:tcBorders>
            <w:shd w:val="clear" w:color="auto" w:fill="auto"/>
            <w:vAlign w:val="bottom"/>
          </w:tcPr>
          <w:p w:rsidR="0013334B" w:rsidRPr="0013334B" w:rsidRDefault="0013334B" w:rsidP="0013334B">
            <w:pPr>
              <w:spacing w:after="0" w:line="0" w:lineRule="atLeast"/>
              <w:ind w:left="440"/>
              <w:rPr>
                <w:rFonts w:eastAsia="Times New Roman" w:cs="Calibri"/>
                <w:sz w:val="24"/>
                <w:szCs w:val="20"/>
                <w:lang w:eastAsia="pl-PL"/>
              </w:rPr>
            </w:pPr>
            <w:r w:rsidRPr="0013334B">
              <w:rPr>
                <w:rFonts w:eastAsia="Times New Roman" w:cs="Calibri"/>
                <w:sz w:val="24"/>
                <w:szCs w:val="20"/>
                <w:lang w:eastAsia="pl-PL"/>
              </w:rPr>
              <w:t>i drzew.</w:t>
            </w:r>
          </w:p>
        </w:tc>
        <w:tc>
          <w:tcPr>
            <w:tcW w:w="29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jc w:val="center"/>
              <w:rPr>
                <w:rFonts w:eastAsia="Times New Roman" w:cs="Calibri"/>
                <w:b/>
                <w:w w:val="95"/>
                <w:sz w:val="24"/>
                <w:szCs w:val="20"/>
                <w:lang w:eastAsia="pl-PL"/>
              </w:rPr>
            </w:pPr>
            <w:r w:rsidRPr="0013334B">
              <w:rPr>
                <w:rFonts w:eastAsia="Times New Roman" w:cs="Calibri"/>
                <w:b/>
                <w:w w:val="95"/>
                <w:sz w:val="24"/>
                <w:szCs w:val="20"/>
                <w:lang w:eastAsia="pl-PL"/>
              </w:rPr>
              <w:t>P</w:t>
            </w:r>
          </w:p>
        </w:tc>
      </w:tr>
      <w:tr w:rsidR="0013334B" w:rsidRPr="0013334B" w:rsidTr="0013334B">
        <w:trPr>
          <w:trHeight w:val="65"/>
        </w:trPr>
        <w:tc>
          <w:tcPr>
            <w:tcW w:w="7070" w:type="dxa"/>
            <w:gridSpan w:val="2"/>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r>
      <w:tr w:rsidR="0013334B" w:rsidRPr="0013334B" w:rsidTr="0013334B">
        <w:trPr>
          <w:trHeight w:val="260"/>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34. Potrafię wyobrazić sobie siebie pracującego w rolnictwie, albo jako</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74"/>
        </w:trPr>
        <w:tc>
          <w:tcPr>
            <w:tcW w:w="4150" w:type="dxa"/>
            <w:tcBorders>
              <w:left w:val="single" w:sz="8" w:space="0" w:color="auto"/>
            </w:tcBorders>
            <w:shd w:val="clear" w:color="auto" w:fill="auto"/>
            <w:vAlign w:val="bottom"/>
          </w:tcPr>
          <w:p w:rsidR="0013334B" w:rsidRPr="0013334B" w:rsidRDefault="0013334B" w:rsidP="0013334B">
            <w:pPr>
              <w:spacing w:after="0" w:line="273" w:lineRule="exact"/>
              <w:ind w:left="440"/>
              <w:rPr>
                <w:rFonts w:eastAsia="Times New Roman" w:cs="Calibri"/>
                <w:sz w:val="24"/>
                <w:szCs w:val="20"/>
                <w:lang w:eastAsia="pl-PL"/>
              </w:rPr>
            </w:pPr>
            <w:r w:rsidRPr="0013334B">
              <w:rPr>
                <w:rFonts w:eastAsia="Times New Roman" w:cs="Calibri"/>
                <w:sz w:val="24"/>
                <w:szCs w:val="20"/>
                <w:lang w:eastAsia="pl-PL"/>
              </w:rPr>
              <w:t>biologa lub astronoma.</w:t>
            </w:r>
          </w:p>
        </w:tc>
        <w:tc>
          <w:tcPr>
            <w:tcW w:w="29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r>
      <w:tr w:rsidR="0013334B" w:rsidRPr="0013334B" w:rsidTr="0013334B">
        <w:trPr>
          <w:trHeight w:val="123"/>
        </w:trPr>
        <w:tc>
          <w:tcPr>
            <w:tcW w:w="7070" w:type="dxa"/>
            <w:gridSpan w:val="2"/>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35. Interesują mnie sprawy związane ze zdrowym życiem, zdrowym</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76"/>
        </w:trPr>
        <w:tc>
          <w:tcPr>
            <w:tcW w:w="4150" w:type="dxa"/>
            <w:tcBorders>
              <w:left w:val="single" w:sz="8" w:space="0" w:color="auto"/>
            </w:tcBorders>
            <w:shd w:val="clear" w:color="auto" w:fill="auto"/>
            <w:vAlign w:val="bottom"/>
          </w:tcPr>
          <w:p w:rsidR="0013334B" w:rsidRPr="0013334B" w:rsidRDefault="0013334B" w:rsidP="0013334B">
            <w:pPr>
              <w:spacing w:after="0" w:line="0" w:lineRule="atLeast"/>
              <w:ind w:left="440"/>
              <w:rPr>
                <w:rFonts w:eastAsia="Times New Roman" w:cs="Calibri"/>
                <w:sz w:val="24"/>
                <w:szCs w:val="20"/>
                <w:lang w:eastAsia="pl-PL"/>
              </w:rPr>
            </w:pPr>
            <w:r w:rsidRPr="0013334B">
              <w:rPr>
                <w:rFonts w:eastAsia="Times New Roman" w:cs="Calibri"/>
                <w:sz w:val="24"/>
                <w:szCs w:val="20"/>
                <w:lang w:eastAsia="pl-PL"/>
              </w:rPr>
              <w:t>jedzeniem itp.</w:t>
            </w:r>
          </w:p>
        </w:tc>
        <w:tc>
          <w:tcPr>
            <w:tcW w:w="29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r>
      <w:tr w:rsidR="0013334B" w:rsidRPr="0013334B" w:rsidTr="0013334B">
        <w:trPr>
          <w:trHeight w:val="123"/>
        </w:trPr>
        <w:tc>
          <w:tcPr>
            <w:tcW w:w="4150" w:type="dxa"/>
            <w:tcBorders>
              <w:left w:val="single" w:sz="8" w:space="0" w:color="auto"/>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29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58"/>
        </w:trPr>
        <w:tc>
          <w:tcPr>
            <w:tcW w:w="4150" w:type="dxa"/>
            <w:tcBorders>
              <w:left w:val="single" w:sz="8" w:space="0" w:color="auto"/>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29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ind w:right="15"/>
              <w:jc w:val="right"/>
              <w:rPr>
                <w:rFonts w:eastAsia="Times New Roman" w:cs="Calibri"/>
                <w:b/>
                <w:sz w:val="19"/>
                <w:szCs w:val="20"/>
                <w:lang w:eastAsia="pl-PL"/>
              </w:rPr>
            </w:pPr>
            <w:r w:rsidRPr="0013334B">
              <w:rPr>
                <w:rFonts w:eastAsia="Times New Roman" w:cs="Calibri"/>
                <w:b/>
                <w:sz w:val="19"/>
                <w:szCs w:val="20"/>
                <w:lang w:eastAsia="pl-PL"/>
              </w:rPr>
              <w:t>SUMA PUNKTÓW</w:t>
            </w: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268"/>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8" w:lineRule="exact"/>
              <w:ind w:left="100"/>
              <w:rPr>
                <w:rFonts w:eastAsia="Times New Roman" w:cs="Calibri"/>
                <w:sz w:val="24"/>
                <w:szCs w:val="20"/>
                <w:lang w:eastAsia="pl-PL"/>
              </w:rPr>
            </w:pPr>
            <w:r w:rsidRPr="0013334B">
              <w:rPr>
                <w:rFonts w:eastAsia="Times New Roman" w:cs="Calibri"/>
                <w:sz w:val="24"/>
                <w:szCs w:val="20"/>
                <w:lang w:eastAsia="pl-PL"/>
              </w:rPr>
              <w:t>36. Jestem dobry w tworzeniu planów i określaniu swoich celów.</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3"/>
                <w:szCs w:val="20"/>
                <w:lang w:eastAsia="pl-PL"/>
              </w:rPr>
            </w:pPr>
          </w:p>
        </w:tc>
      </w:tr>
      <w:tr w:rsidR="0013334B" w:rsidRPr="0013334B" w:rsidTr="0013334B">
        <w:trPr>
          <w:trHeight w:val="123"/>
        </w:trPr>
        <w:tc>
          <w:tcPr>
            <w:tcW w:w="7070" w:type="dxa"/>
            <w:gridSpan w:val="2"/>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37. Lubię pracować/uczyć się samotnie i w ciszy.</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5"/>
        </w:trPr>
        <w:tc>
          <w:tcPr>
            <w:tcW w:w="7070" w:type="dxa"/>
            <w:gridSpan w:val="2"/>
            <w:tcBorders>
              <w:left w:val="single" w:sz="8" w:space="0" w:color="auto"/>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318"/>
        </w:trPr>
        <w:tc>
          <w:tcPr>
            <w:tcW w:w="7070" w:type="dxa"/>
            <w:gridSpan w:val="2"/>
            <w:tcBorders>
              <w:left w:val="single" w:sz="8" w:space="0" w:color="auto"/>
              <w:right w:val="single" w:sz="8" w:space="0" w:color="auto"/>
            </w:tcBorders>
            <w:shd w:val="clear" w:color="auto" w:fill="auto"/>
            <w:vAlign w:val="bottom"/>
          </w:tcPr>
          <w:p w:rsidR="0013334B" w:rsidRPr="0013334B" w:rsidRDefault="0013334B" w:rsidP="0013334B">
            <w:pPr>
              <w:spacing w:after="0" w:line="264" w:lineRule="exact"/>
              <w:ind w:left="100"/>
              <w:rPr>
                <w:rFonts w:eastAsia="Times New Roman" w:cs="Calibri"/>
                <w:sz w:val="24"/>
                <w:szCs w:val="20"/>
                <w:lang w:eastAsia="pl-PL"/>
              </w:rPr>
            </w:pPr>
            <w:r w:rsidRPr="0013334B">
              <w:rPr>
                <w:rFonts w:eastAsia="Times New Roman" w:cs="Calibri"/>
                <w:sz w:val="24"/>
                <w:szCs w:val="20"/>
                <w:lang w:eastAsia="pl-PL"/>
              </w:rPr>
              <w:t>38. Jestem dobry w uczeniu się na swoich błędach i doświadczeniach.</w:t>
            </w: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24"/>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jc w:val="center"/>
              <w:rPr>
                <w:rFonts w:eastAsia="Times New Roman" w:cs="Calibri"/>
                <w:b/>
                <w:sz w:val="24"/>
                <w:szCs w:val="20"/>
                <w:lang w:eastAsia="pl-PL"/>
              </w:rPr>
            </w:pPr>
            <w:r w:rsidRPr="0013334B">
              <w:rPr>
                <w:rFonts w:eastAsia="Times New Roman" w:cs="Calibri"/>
                <w:b/>
                <w:sz w:val="24"/>
                <w:szCs w:val="20"/>
                <w:lang w:eastAsia="pl-PL"/>
              </w:rPr>
              <w:t>A</w:t>
            </w:r>
          </w:p>
        </w:tc>
      </w:tr>
      <w:tr w:rsidR="0013334B" w:rsidRPr="0013334B" w:rsidTr="0013334B">
        <w:trPr>
          <w:trHeight w:val="65"/>
        </w:trPr>
        <w:tc>
          <w:tcPr>
            <w:tcW w:w="4150" w:type="dxa"/>
            <w:tcBorders>
              <w:left w:val="single" w:sz="8" w:space="0" w:color="auto"/>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c>
          <w:tcPr>
            <w:tcW w:w="29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5"/>
                <w:szCs w:val="20"/>
                <w:lang w:eastAsia="pl-PL"/>
              </w:rPr>
            </w:pPr>
          </w:p>
        </w:tc>
      </w:tr>
      <w:tr w:rsidR="0013334B" w:rsidRPr="0013334B" w:rsidTr="0013334B">
        <w:trPr>
          <w:trHeight w:val="260"/>
        </w:trPr>
        <w:tc>
          <w:tcPr>
            <w:tcW w:w="4150" w:type="dxa"/>
            <w:tcBorders>
              <w:lef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39. Prowadzę pamiętnik lub zapiski.</w:t>
            </w:r>
          </w:p>
        </w:tc>
        <w:tc>
          <w:tcPr>
            <w:tcW w:w="29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3"/>
        </w:trPr>
        <w:tc>
          <w:tcPr>
            <w:tcW w:w="4150" w:type="dxa"/>
            <w:tcBorders>
              <w:left w:val="single" w:sz="8" w:space="0" w:color="auto"/>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29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r w:rsidR="0013334B" w:rsidRPr="0013334B" w:rsidTr="0013334B">
        <w:trPr>
          <w:trHeight w:val="260"/>
        </w:trPr>
        <w:tc>
          <w:tcPr>
            <w:tcW w:w="4150" w:type="dxa"/>
            <w:tcBorders>
              <w:left w:val="single" w:sz="8" w:space="0" w:color="auto"/>
            </w:tcBorders>
            <w:shd w:val="clear" w:color="auto" w:fill="auto"/>
            <w:vAlign w:val="bottom"/>
          </w:tcPr>
          <w:p w:rsidR="0013334B" w:rsidRPr="0013334B" w:rsidRDefault="0013334B" w:rsidP="0013334B">
            <w:pPr>
              <w:spacing w:after="0" w:line="260" w:lineRule="exact"/>
              <w:ind w:left="100"/>
              <w:rPr>
                <w:rFonts w:eastAsia="Times New Roman" w:cs="Calibri"/>
                <w:sz w:val="24"/>
                <w:szCs w:val="20"/>
                <w:lang w:eastAsia="pl-PL"/>
              </w:rPr>
            </w:pPr>
            <w:r w:rsidRPr="0013334B">
              <w:rPr>
                <w:rFonts w:eastAsia="Times New Roman" w:cs="Calibri"/>
                <w:sz w:val="24"/>
                <w:szCs w:val="20"/>
                <w:lang w:eastAsia="pl-PL"/>
              </w:rPr>
              <w:t>40. Przejmuję się losami naszej planety.</w:t>
            </w:r>
          </w:p>
        </w:tc>
        <w:tc>
          <w:tcPr>
            <w:tcW w:w="292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900"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c>
          <w:tcPr>
            <w:tcW w:w="1518" w:type="dxa"/>
            <w:tcBorders>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Cs w:val="20"/>
                <w:lang w:eastAsia="pl-PL"/>
              </w:rPr>
            </w:pPr>
          </w:p>
        </w:tc>
      </w:tr>
      <w:tr w:rsidR="0013334B" w:rsidRPr="0013334B" w:rsidTr="0013334B">
        <w:trPr>
          <w:trHeight w:val="125"/>
        </w:trPr>
        <w:tc>
          <w:tcPr>
            <w:tcW w:w="4150" w:type="dxa"/>
            <w:tcBorders>
              <w:left w:val="single" w:sz="8" w:space="0" w:color="auto"/>
              <w:bottom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292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900"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c>
          <w:tcPr>
            <w:tcW w:w="1518" w:type="dxa"/>
            <w:tcBorders>
              <w:bottom w:val="single" w:sz="8" w:space="0" w:color="auto"/>
              <w:right w:val="single" w:sz="8" w:space="0" w:color="auto"/>
            </w:tcBorders>
            <w:shd w:val="clear" w:color="auto" w:fill="auto"/>
            <w:vAlign w:val="bottom"/>
          </w:tcPr>
          <w:p w:rsidR="0013334B" w:rsidRPr="0013334B" w:rsidRDefault="0013334B" w:rsidP="0013334B">
            <w:pPr>
              <w:spacing w:after="0" w:line="0" w:lineRule="atLeast"/>
              <w:rPr>
                <w:rFonts w:eastAsia="Times New Roman" w:cs="Calibri"/>
                <w:sz w:val="10"/>
                <w:szCs w:val="20"/>
                <w:lang w:eastAsia="pl-PL"/>
              </w:rPr>
            </w:pPr>
          </w:p>
        </w:tc>
      </w:tr>
    </w:tbl>
    <w:p w:rsidR="0013334B" w:rsidRPr="0013334B" w:rsidRDefault="0013334B" w:rsidP="0013334B">
      <w:pPr>
        <w:spacing w:after="0" w:line="240" w:lineRule="auto"/>
        <w:rPr>
          <w:rFonts w:eastAsia="Times New Roman" w:cs="Calibri"/>
          <w:sz w:val="17"/>
          <w:szCs w:val="20"/>
          <w:lang w:eastAsia="pl-PL"/>
        </w:rPr>
        <w:sectPr w:rsidR="0013334B" w:rsidRPr="0013334B">
          <w:pgSz w:w="11900" w:h="16838"/>
          <w:pgMar w:top="1440" w:right="1026" w:bottom="1121" w:left="1380" w:header="0" w:footer="0" w:gutter="0"/>
          <w:cols w:space="0" w:equalWidth="0">
            <w:col w:w="9500"/>
          </w:cols>
          <w:docGrid w:linePitch="360"/>
        </w:sectPr>
      </w:pPr>
      <w:r w:rsidRPr="0013334B">
        <w:rPr>
          <w:rFonts w:eastAsia="Times New Roman" w:cs="Calibri"/>
          <w:sz w:val="17"/>
          <w:szCs w:val="20"/>
          <w:lang w:eastAsia="pl-PL"/>
        </w:rPr>
        <w:t>*Opracowano na podstawie: Taraszkiewicz Małgorzata, Biuletyn Maturalny, CKE, Warszawa 2006</w:t>
      </w:r>
    </w:p>
    <w:p w:rsidR="0013334B" w:rsidRPr="0013334B" w:rsidRDefault="0013334B" w:rsidP="0013334B">
      <w:pPr>
        <w:spacing w:after="0" w:line="234" w:lineRule="auto"/>
        <w:ind w:right="400"/>
        <w:rPr>
          <w:rFonts w:eastAsia="Times New Roman" w:cs="Calibri"/>
          <w:sz w:val="24"/>
          <w:szCs w:val="20"/>
          <w:lang w:eastAsia="pl-PL"/>
        </w:rPr>
      </w:pPr>
      <w:r w:rsidRPr="0013334B">
        <w:rPr>
          <w:rFonts w:eastAsia="Times New Roman" w:cs="Calibri"/>
          <w:sz w:val="24"/>
          <w:szCs w:val="20"/>
          <w:lang w:eastAsia="pl-PL"/>
        </w:rPr>
        <w:t>Podsumuj ilość punktów w poszczególnych typach inteligencji i zobacz, w jakim obszarze masz najwięcej punktów, czyli gdzie ulokowane są Twoje najsilniejsze strony.</w:t>
      </w:r>
    </w:p>
    <w:p w:rsidR="0013334B" w:rsidRPr="0013334B" w:rsidRDefault="0013334B" w:rsidP="0013334B">
      <w:pPr>
        <w:spacing w:after="0" w:line="234" w:lineRule="auto"/>
        <w:ind w:right="400"/>
        <w:rPr>
          <w:rFonts w:eastAsia="Times New Roman" w:cs="Calibri"/>
          <w:sz w:val="24"/>
          <w:szCs w:val="20"/>
          <w:lang w:eastAsia="pl-PL"/>
        </w:rPr>
      </w:pPr>
    </w:p>
    <w:p w:rsidR="0013334B" w:rsidRPr="0013334B" w:rsidRDefault="0013334B" w:rsidP="0013334B">
      <w:pPr>
        <w:spacing w:after="0" w:line="234" w:lineRule="auto"/>
        <w:ind w:right="400"/>
        <w:rPr>
          <w:rFonts w:eastAsia="Times New Roman" w:cs="Calibri"/>
          <w:sz w:val="24"/>
          <w:szCs w:val="20"/>
          <w:lang w:eastAsia="pl-PL"/>
        </w:rPr>
      </w:pPr>
    </w:p>
    <w:p w:rsidR="0013334B" w:rsidRPr="0013334B" w:rsidRDefault="0013334B" w:rsidP="0013334B">
      <w:pPr>
        <w:spacing w:after="0" w:line="229" w:lineRule="auto"/>
        <w:jc w:val="both"/>
        <w:rPr>
          <w:rFonts w:eastAsia="Times New Roman" w:cs="Calibri"/>
          <w:sz w:val="24"/>
          <w:szCs w:val="20"/>
          <w:lang w:eastAsia="pl-PL"/>
        </w:rPr>
      </w:pPr>
      <w:r w:rsidRPr="0013334B">
        <w:rPr>
          <w:rFonts w:eastAsia="Times New Roman" w:cs="Calibri"/>
          <w:b/>
          <w:sz w:val="32"/>
          <w:szCs w:val="20"/>
          <w:lang w:eastAsia="pl-PL"/>
        </w:rPr>
        <w:t xml:space="preserve">L </w:t>
      </w:r>
      <w:r w:rsidRPr="0013334B">
        <w:rPr>
          <w:rFonts w:eastAsia="Times New Roman" w:cs="Calibri"/>
          <w:sz w:val="24"/>
          <w:szCs w:val="20"/>
          <w:lang w:eastAsia="pl-PL"/>
        </w:rPr>
        <w:t>-</w:t>
      </w:r>
      <w:r w:rsidRPr="0013334B">
        <w:rPr>
          <w:rFonts w:eastAsia="Times New Roman" w:cs="Calibri"/>
          <w:b/>
          <w:sz w:val="32"/>
          <w:szCs w:val="20"/>
          <w:lang w:eastAsia="pl-PL"/>
        </w:rPr>
        <w:t xml:space="preserve"> </w:t>
      </w:r>
      <w:r w:rsidRPr="0013334B">
        <w:rPr>
          <w:rFonts w:eastAsia="Times New Roman" w:cs="Calibri"/>
          <w:b/>
          <w:sz w:val="24"/>
          <w:szCs w:val="20"/>
          <w:lang w:eastAsia="pl-PL"/>
        </w:rPr>
        <w:t>inteligencja matematyczno-logiczna</w:t>
      </w:r>
      <w:r w:rsidRPr="0013334B">
        <w:rPr>
          <w:rFonts w:eastAsia="Times New Roman" w:cs="Calibri"/>
          <w:b/>
          <w:sz w:val="32"/>
          <w:szCs w:val="20"/>
          <w:lang w:eastAsia="pl-PL"/>
        </w:rPr>
        <w:t xml:space="preserve"> </w:t>
      </w:r>
      <w:r w:rsidRPr="0013334B">
        <w:rPr>
          <w:rFonts w:eastAsia="Times New Roman" w:cs="Calibri"/>
          <w:b/>
          <w:sz w:val="24"/>
          <w:szCs w:val="20"/>
          <w:lang w:eastAsia="pl-PL"/>
        </w:rPr>
        <w:t>(zwane też numeryczno-logiczną) -</w:t>
      </w:r>
      <w:r w:rsidRPr="0013334B">
        <w:rPr>
          <w:rFonts w:eastAsia="Times New Roman" w:cs="Calibri"/>
          <w:b/>
          <w:sz w:val="32"/>
          <w:szCs w:val="20"/>
          <w:lang w:eastAsia="pl-PL"/>
        </w:rPr>
        <w:t xml:space="preserve"> </w:t>
      </w:r>
      <w:r w:rsidRPr="0013334B">
        <w:rPr>
          <w:rFonts w:eastAsia="Times New Roman" w:cs="Calibri"/>
          <w:sz w:val="24"/>
          <w:szCs w:val="20"/>
          <w:lang w:eastAsia="pl-PL"/>
        </w:rPr>
        <w:t>je</w:t>
      </w:r>
      <w:r w:rsidRPr="0013334B">
        <w:rPr>
          <w:rFonts w:eastAsia="Times New Roman" w:cs="Calibri"/>
          <w:b/>
          <w:sz w:val="24"/>
          <w:szCs w:val="20"/>
          <w:lang w:eastAsia="pl-PL"/>
        </w:rPr>
        <w:t>st</w:t>
      </w:r>
      <w:r w:rsidRPr="0013334B">
        <w:rPr>
          <w:rFonts w:eastAsia="Times New Roman" w:cs="Calibri"/>
          <w:b/>
          <w:sz w:val="32"/>
          <w:szCs w:val="20"/>
          <w:lang w:eastAsia="pl-PL"/>
        </w:rPr>
        <w:t xml:space="preserve"> </w:t>
      </w:r>
      <w:r w:rsidRPr="0013334B">
        <w:rPr>
          <w:rFonts w:eastAsia="Times New Roman" w:cs="Calibri"/>
          <w:sz w:val="24"/>
          <w:szCs w:val="20"/>
          <w:lang w:eastAsia="pl-PL"/>
        </w:rPr>
        <w:t>właściwa</w:t>
      </w:r>
      <w:r w:rsidRPr="0013334B">
        <w:rPr>
          <w:rFonts w:eastAsia="Times New Roman" w:cs="Calibri"/>
          <w:b/>
          <w:sz w:val="32"/>
          <w:szCs w:val="20"/>
          <w:lang w:eastAsia="pl-PL"/>
        </w:rPr>
        <w:t xml:space="preserve"> </w:t>
      </w:r>
      <w:r w:rsidRPr="0013334B">
        <w:rPr>
          <w:rFonts w:eastAsia="Times New Roman" w:cs="Calibri"/>
          <w:sz w:val="24"/>
          <w:szCs w:val="20"/>
          <w:lang w:eastAsia="pl-PL"/>
        </w:rPr>
        <w:t>ludziom, których porywa świat abstrakcji i precyzji logicznego myślenia oraz zamiłowanie do nauk ścisłych. Fascynuje ich świat teorii, badanie poprawności, wnikania, stawianie hipotez, analiza i synteza obrazów całości. Zdolności te posiadają wybitni przedstawiciele nauk ścisłych, detektywi, prawnicy, księgowi, bankierzy, statystycy, metodolodzy, analitycy, planiści, programiści komputerowi. Ale także czytelnicy książek detektywistycznych, miłośnicy testów i rozwiązywania problemów logicznych, gier umysłowych, szachów oraz wypełniania PIT-ów, obliczania liczby potrzebnych kafelków w łazience i planowania domowego budżetu.</w:t>
      </w:r>
    </w:p>
    <w:p w:rsidR="0013334B" w:rsidRPr="0013334B" w:rsidRDefault="0013334B" w:rsidP="0013334B">
      <w:pPr>
        <w:spacing w:after="0" w:line="284"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u w:val="single"/>
          <w:lang w:eastAsia="pl-PL"/>
        </w:rPr>
      </w:pPr>
      <w:r w:rsidRPr="0013334B">
        <w:rPr>
          <w:rFonts w:eastAsia="Times New Roman" w:cs="Calibri"/>
          <w:sz w:val="24"/>
          <w:szCs w:val="20"/>
          <w:u w:val="single"/>
          <w:lang w:eastAsia="pl-PL"/>
        </w:rPr>
        <w:t>Jak ujawnia się u Ciebie ten rodzaj inteligencji?</w:t>
      </w:r>
    </w:p>
    <w:p w:rsidR="0013334B" w:rsidRPr="0013334B" w:rsidRDefault="0013334B" w:rsidP="0013334B">
      <w:pPr>
        <w:spacing w:after="0" w:line="240"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76"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00" w:lineRule="exact"/>
        <w:rPr>
          <w:rFonts w:eastAsia="Times New Roman" w:cs="Calibri"/>
          <w:sz w:val="20"/>
          <w:szCs w:val="20"/>
          <w:lang w:eastAsia="pl-PL"/>
        </w:rPr>
      </w:pPr>
    </w:p>
    <w:p w:rsidR="0013334B" w:rsidRPr="0013334B" w:rsidRDefault="0013334B" w:rsidP="0013334B">
      <w:pPr>
        <w:spacing w:after="0" w:line="317"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u w:val="single"/>
          <w:lang w:eastAsia="pl-PL"/>
        </w:rPr>
        <w:t>W jakim zawodzie ją</w:t>
      </w:r>
      <w:r w:rsidRPr="0013334B">
        <w:rPr>
          <w:rFonts w:eastAsia="Times New Roman" w:cs="Calibri"/>
          <w:sz w:val="24"/>
          <w:szCs w:val="20"/>
          <w:lang w:eastAsia="pl-PL"/>
        </w:rPr>
        <w:t xml:space="preserve"> </w:t>
      </w:r>
      <w:r w:rsidRPr="0013334B">
        <w:rPr>
          <w:rFonts w:eastAsia="Times New Roman" w:cs="Calibri"/>
          <w:sz w:val="24"/>
          <w:szCs w:val="20"/>
          <w:u w:val="single"/>
          <w:lang w:eastAsia="pl-PL"/>
        </w:rPr>
        <w:t>wykorzystasz?</w:t>
      </w:r>
      <w:r w:rsidRPr="0013334B">
        <w:rPr>
          <w:rFonts w:eastAsia="Times New Roman" w:cs="Calibri"/>
          <w:sz w:val="24"/>
          <w:szCs w:val="20"/>
          <w:lang w:eastAsia="pl-PL"/>
        </w:rPr>
        <w:t xml:space="preserve"> ..........................................................................................</w:t>
      </w:r>
    </w:p>
    <w:p w:rsidR="0013334B" w:rsidRPr="0013334B" w:rsidRDefault="0013334B" w:rsidP="0013334B">
      <w:pPr>
        <w:spacing w:after="0" w:line="301" w:lineRule="exact"/>
        <w:rPr>
          <w:rFonts w:eastAsia="Times New Roman" w:cs="Calibri"/>
          <w:sz w:val="20"/>
          <w:szCs w:val="20"/>
          <w:lang w:eastAsia="pl-PL"/>
        </w:rPr>
      </w:pPr>
    </w:p>
    <w:p w:rsidR="0013334B" w:rsidRPr="0013334B" w:rsidRDefault="0013334B" w:rsidP="0013334B">
      <w:pPr>
        <w:tabs>
          <w:tab w:val="left" w:pos="380"/>
        </w:tabs>
        <w:spacing w:after="0" w:line="239" w:lineRule="auto"/>
        <w:ind w:left="400" w:hanging="426"/>
        <w:jc w:val="both"/>
        <w:rPr>
          <w:rFonts w:eastAsia="Times New Roman" w:cs="Calibri"/>
          <w:sz w:val="24"/>
          <w:szCs w:val="20"/>
          <w:lang w:eastAsia="pl-PL"/>
        </w:rPr>
      </w:pPr>
      <w:r w:rsidRPr="0013334B">
        <w:rPr>
          <w:rFonts w:eastAsia="Times New Roman" w:cs="Calibri"/>
          <w:b/>
          <w:sz w:val="32"/>
          <w:szCs w:val="20"/>
          <w:lang w:eastAsia="pl-PL"/>
        </w:rPr>
        <w:t>J</w:t>
      </w:r>
      <w:r w:rsidRPr="0013334B">
        <w:rPr>
          <w:rFonts w:eastAsia="Times New Roman" w:cs="Calibri"/>
          <w:sz w:val="20"/>
          <w:szCs w:val="20"/>
          <w:lang w:eastAsia="pl-PL"/>
        </w:rPr>
        <w:tab/>
      </w:r>
      <w:r w:rsidRPr="0013334B">
        <w:rPr>
          <w:rFonts w:eastAsia="Times New Roman" w:cs="Calibri"/>
          <w:sz w:val="24"/>
          <w:szCs w:val="20"/>
          <w:lang w:eastAsia="pl-PL"/>
        </w:rPr>
        <w:t xml:space="preserve">- </w:t>
      </w:r>
      <w:r w:rsidRPr="0013334B">
        <w:rPr>
          <w:rFonts w:eastAsia="Times New Roman" w:cs="Calibri"/>
          <w:b/>
          <w:sz w:val="24"/>
          <w:szCs w:val="20"/>
          <w:lang w:eastAsia="pl-PL"/>
        </w:rPr>
        <w:t>inteligencja</w:t>
      </w:r>
      <w:r w:rsidRPr="0013334B">
        <w:rPr>
          <w:rFonts w:eastAsia="Times New Roman" w:cs="Calibri"/>
          <w:sz w:val="24"/>
          <w:szCs w:val="20"/>
          <w:lang w:eastAsia="pl-PL"/>
        </w:rPr>
        <w:t xml:space="preserve"> </w:t>
      </w:r>
      <w:r w:rsidRPr="0013334B">
        <w:rPr>
          <w:rFonts w:eastAsia="Times New Roman" w:cs="Calibri"/>
          <w:b/>
          <w:sz w:val="24"/>
          <w:szCs w:val="20"/>
          <w:lang w:eastAsia="pl-PL"/>
        </w:rPr>
        <w:t>językowa</w:t>
      </w:r>
      <w:r w:rsidRPr="0013334B">
        <w:rPr>
          <w:rFonts w:eastAsia="Times New Roman" w:cs="Calibri"/>
          <w:sz w:val="24"/>
          <w:szCs w:val="20"/>
          <w:lang w:eastAsia="pl-PL"/>
        </w:rPr>
        <w:t xml:space="preserve"> (zwana też lingwistyczną, werbalną) -cechuje ludzi zainteresowanych językiem, wyrażaniem się przy pomocy słów. Posiadają oni bogaty słownik i intuicję językową, przy pomocy słowa komunikują się niezwykle sprawnie, często mistrzowsko. Ich ulubione zajęcia to czytanie, pisanie, mówienie, tłumaczenia. Osoby o tym typie inteligencji to: wybitni pisarze, poeci, dziennikarze, przywódcy polityczni, lingwiści, tłumacze, korektorzy, prawnicy, nauczyciele, negocjatorzy, sprzedawcy. Ale także miłośnicy literatury („pożeracze książek"), osoby z zamiłowaniem oddające się łamigłówkom językowym (np. grający w scrabble, rozwiązujący krzyżówki), zasypujący innych listami i pocztówkami z wakacji, zbieracze ciekawych sentencji, przypowieści i anegdot.</w:t>
      </w:r>
    </w:p>
    <w:p w:rsidR="0013334B" w:rsidRPr="0013334B" w:rsidRDefault="0013334B" w:rsidP="0013334B">
      <w:pPr>
        <w:spacing w:after="0" w:line="200" w:lineRule="exact"/>
        <w:rPr>
          <w:rFonts w:eastAsia="Times New Roman" w:cs="Calibri"/>
          <w:sz w:val="20"/>
          <w:szCs w:val="20"/>
          <w:lang w:eastAsia="pl-PL"/>
        </w:rPr>
      </w:pPr>
    </w:p>
    <w:p w:rsidR="0013334B" w:rsidRPr="0013334B" w:rsidRDefault="0013334B" w:rsidP="0013334B">
      <w:pPr>
        <w:spacing w:after="0" w:line="395"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u w:val="single"/>
          <w:lang w:eastAsia="pl-PL"/>
        </w:rPr>
      </w:pPr>
      <w:r w:rsidRPr="0013334B">
        <w:rPr>
          <w:rFonts w:eastAsia="Times New Roman" w:cs="Calibri"/>
          <w:sz w:val="24"/>
          <w:szCs w:val="20"/>
          <w:u w:val="single"/>
          <w:lang w:eastAsia="pl-PL"/>
        </w:rPr>
        <w:t>Jak przejawia się u Ciebie ta inteligencja?</w:t>
      </w:r>
    </w:p>
    <w:p w:rsidR="0013334B" w:rsidRPr="0013334B" w:rsidRDefault="0013334B" w:rsidP="0013334B">
      <w:pPr>
        <w:spacing w:after="0" w:line="240"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76"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76"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u w:val="single"/>
          <w:lang w:eastAsia="pl-PL"/>
        </w:rPr>
        <w:t>W jakim zawodzie ją</w:t>
      </w:r>
      <w:r w:rsidRPr="0013334B">
        <w:rPr>
          <w:rFonts w:eastAsia="Times New Roman" w:cs="Calibri"/>
          <w:sz w:val="24"/>
          <w:szCs w:val="20"/>
          <w:lang w:eastAsia="pl-PL"/>
        </w:rPr>
        <w:t xml:space="preserve"> </w:t>
      </w:r>
      <w:r w:rsidRPr="0013334B">
        <w:rPr>
          <w:rFonts w:eastAsia="Times New Roman" w:cs="Calibri"/>
          <w:sz w:val="24"/>
          <w:szCs w:val="20"/>
          <w:u w:val="single"/>
          <w:lang w:eastAsia="pl-PL"/>
        </w:rPr>
        <w:t>wykorzystasz?</w:t>
      </w:r>
      <w:r w:rsidRPr="0013334B">
        <w:rPr>
          <w:rFonts w:eastAsia="Times New Roman" w:cs="Calibri"/>
          <w:sz w:val="24"/>
          <w:szCs w:val="20"/>
          <w:lang w:eastAsia="pl-PL"/>
        </w:rPr>
        <w:t xml:space="preserve"> ..........................................................................................</w:t>
      </w:r>
    </w:p>
    <w:p w:rsidR="0013334B" w:rsidRPr="0013334B" w:rsidRDefault="0013334B" w:rsidP="0013334B">
      <w:pPr>
        <w:spacing w:after="0" w:line="301" w:lineRule="exact"/>
        <w:rPr>
          <w:rFonts w:eastAsia="Times New Roman" w:cs="Calibri"/>
          <w:sz w:val="20"/>
          <w:szCs w:val="20"/>
          <w:lang w:eastAsia="pl-PL"/>
        </w:rPr>
      </w:pPr>
    </w:p>
    <w:p w:rsidR="0013334B" w:rsidRPr="0013334B" w:rsidRDefault="0013334B" w:rsidP="0013334B">
      <w:pPr>
        <w:spacing w:after="0" w:line="231" w:lineRule="auto"/>
        <w:ind w:left="420" w:hanging="426"/>
        <w:jc w:val="both"/>
        <w:rPr>
          <w:rFonts w:eastAsia="Times New Roman" w:cs="Calibri"/>
          <w:sz w:val="24"/>
          <w:szCs w:val="20"/>
          <w:lang w:eastAsia="pl-PL"/>
        </w:rPr>
      </w:pPr>
      <w:r w:rsidRPr="0013334B">
        <w:rPr>
          <w:rFonts w:eastAsia="Times New Roman" w:cs="Calibri"/>
          <w:b/>
          <w:sz w:val="32"/>
          <w:szCs w:val="20"/>
          <w:lang w:eastAsia="pl-PL"/>
        </w:rPr>
        <w:t xml:space="preserve">R </w:t>
      </w:r>
      <w:r w:rsidRPr="0013334B">
        <w:rPr>
          <w:rFonts w:eastAsia="Times New Roman" w:cs="Calibri"/>
          <w:sz w:val="24"/>
          <w:szCs w:val="20"/>
          <w:lang w:eastAsia="pl-PL"/>
        </w:rPr>
        <w:t>–</w:t>
      </w:r>
      <w:r w:rsidRPr="0013334B">
        <w:rPr>
          <w:rFonts w:eastAsia="Times New Roman" w:cs="Calibri"/>
          <w:b/>
          <w:sz w:val="32"/>
          <w:szCs w:val="20"/>
          <w:lang w:eastAsia="pl-PL"/>
        </w:rPr>
        <w:t xml:space="preserve"> </w:t>
      </w:r>
      <w:r w:rsidRPr="0013334B">
        <w:rPr>
          <w:rFonts w:eastAsia="Times New Roman" w:cs="Calibri"/>
          <w:b/>
          <w:sz w:val="24"/>
          <w:szCs w:val="20"/>
          <w:lang w:eastAsia="pl-PL"/>
        </w:rPr>
        <w:t>inteligencja ruchowa</w:t>
      </w:r>
      <w:r w:rsidRPr="0013334B">
        <w:rPr>
          <w:rFonts w:eastAsia="Times New Roman" w:cs="Calibri"/>
          <w:b/>
          <w:sz w:val="32"/>
          <w:szCs w:val="20"/>
          <w:lang w:eastAsia="pl-PL"/>
        </w:rPr>
        <w:t xml:space="preserve"> </w:t>
      </w:r>
      <w:r w:rsidRPr="0013334B">
        <w:rPr>
          <w:rFonts w:eastAsia="Times New Roman" w:cs="Calibri"/>
          <w:sz w:val="24"/>
          <w:szCs w:val="20"/>
          <w:lang w:eastAsia="pl-PL"/>
        </w:rPr>
        <w:t>(zwana</w:t>
      </w:r>
      <w:r w:rsidRPr="0013334B">
        <w:rPr>
          <w:rFonts w:eastAsia="Times New Roman" w:cs="Calibri"/>
          <w:b/>
          <w:sz w:val="32"/>
          <w:szCs w:val="20"/>
          <w:lang w:eastAsia="pl-PL"/>
        </w:rPr>
        <w:t xml:space="preserve"> </w:t>
      </w:r>
      <w:r w:rsidRPr="0013334B">
        <w:rPr>
          <w:rFonts w:eastAsia="Times New Roman" w:cs="Calibri"/>
          <w:sz w:val="24"/>
          <w:szCs w:val="20"/>
          <w:lang w:eastAsia="pl-PL"/>
        </w:rPr>
        <w:t>też kinestetyczną) -jest charakterystyczna</w:t>
      </w:r>
      <w:r w:rsidRPr="0013334B">
        <w:rPr>
          <w:rFonts w:eastAsia="Times New Roman" w:cs="Calibri"/>
          <w:b/>
          <w:sz w:val="32"/>
          <w:szCs w:val="20"/>
          <w:lang w:eastAsia="pl-PL"/>
        </w:rPr>
        <w:t xml:space="preserve"> </w:t>
      </w:r>
      <w:r w:rsidRPr="0013334B">
        <w:rPr>
          <w:rFonts w:eastAsia="Times New Roman" w:cs="Calibri"/>
          <w:sz w:val="24"/>
          <w:szCs w:val="20"/>
          <w:lang w:eastAsia="pl-PL"/>
        </w:rPr>
        <w:t>dla osób, które</w:t>
      </w:r>
      <w:r w:rsidRPr="0013334B">
        <w:rPr>
          <w:rFonts w:eastAsia="Times New Roman" w:cs="Calibri"/>
          <w:b/>
          <w:sz w:val="32"/>
          <w:szCs w:val="20"/>
          <w:lang w:eastAsia="pl-PL"/>
        </w:rPr>
        <w:t xml:space="preserve"> </w:t>
      </w:r>
      <w:r w:rsidRPr="0013334B">
        <w:rPr>
          <w:rFonts w:eastAsia="Times New Roman" w:cs="Calibri"/>
          <w:sz w:val="24"/>
          <w:szCs w:val="20"/>
          <w:lang w:eastAsia="pl-PL"/>
        </w:rPr>
        <w:t>mają zamiłowanie do ruchu. Odznaczają się niezwykłym poczuciem równowagi i harmonią ruchów (cechuje ich tzw. zręczność, gibkość, elastyczność) oraz precyzją w wyrażaniu swoim ciałem różnych stanów psychicznych i w ogóle narracji (wysoka umiejętność ekspresji). Niezwykłe zdolności dotyczą także manipulacji, ruchów rąk. Tych ostatnich, podobnie jak osoby o inteligencji wizualno-przestrzennej, interesuje konstrukcja i dekonstrukcja rzeczywistości oraz innowacyjność, choć w nieco innych obszarach. Inteligencja kinestetyczna „wypełnia" świetnych tancerzy, aktorów, sportowców, rzeźbiarzy, chirurgów i mechaników. Posiadają ją ludzie o dużej koordynacji ruchowej i znakomitej kondycji fizycznej. Na co dzień przejawiają się w zamiłowaniu do wszelkiej aktywności ruchowej: tańca, aerobiku, spacerów, uprawiania sportu, majsterkowania, robótek na drutach i zabieraniu całej rodziny na przejażdżki rowerowe.</w:t>
      </w:r>
    </w:p>
    <w:p w:rsidR="0013334B" w:rsidRPr="0013334B" w:rsidRDefault="0013334B" w:rsidP="0013334B">
      <w:pPr>
        <w:spacing w:after="0" w:line="231" w:lineRule="auto"/>
        <w:ind w:left="420" w:hanging="426"/>
        <w:jc w:val="both"/>
        <w:rPr>
          <w:rFonts w:eastAsia="Times New Roman" w:cs="Calibri"/>
          <w:sz w:val="24"/>
          <w:szCs w:val="20"/>
          <w:lang w:eastAsia="pl-PL"/>
        </w:rPr>
      </w:pPr>
    </w:p>
    <w:p w:rsidR="0013334B" w:rsidRPr="0013334B" w:rsidRDefault="0013334B" w:rsidP="0013334B">
      <w:pPr>
        <w:spacing w:after="0" w:line="231" w:lineRule="auto"/>
        <w:ind w:left="420" w:hanging="426"/>
        <w:jc w:val="both"/>
        <w:rPr>
          <w:rFonts w:eastAsia="Times New Roman" w:cs="Calibri"/>
          <w:sz w:val="24"/>
          <w:szCs w:val="20"/>
          <w:u w:val="single"/>
          <w:lang w:eastAsia="pl-PL"/>
        </w:rPr>
      </w:pPr>
      <w:r w:rsidRPr="0013334B">
        <w:rPr>
          <w:rFonts w:eastAsia="Times New Roman" w:cs="Calibri"/>
          <w:sz w:val="24"/>
          <w:szCs w:val="20"/>
          <w:u w:val="single"/>
          <w:lang w:eastAsia="pl-PL"/>
        </w:rPr>
        <w:t>Jak przejawia się u Ciebie ta inteligencja?</w:t>
      </w:r>
    </w:p>
    <w:p w:rsidR="0013334B" w:rsidRPr="0013334B" w:rsidRDefault="0013334B" w:rsidP="0013334B">
      <w:pPr>
        <w:spacing w:after="0" w:line="231" w:lineRule="auto"/>
        <w:ind w:left="420" w:hanging="426"/>
        <w:jc w:val="both"/>
        <w:rPr>
          <w:rFonts w:eastAsia="Times New Roman" w:cs="Calibri"/>
          <w:sz w:val="24"/>
          <w:szCs w:val="20"/>
          <w:lang w:eastAsia="pl-PL"/>
        </w:rPr>
      </w:pPr>
    </w:p>
    <w:p w:rsidR="0013334B" w:rsidRPr="0013334B" w:rsidRDefault="0013334B" w:rsidP="0013334B">
      <w:pPr>
        <w:spacing w:after="0" w:line="231" w:lineRule="auto"/>
        <w:ind w:left="420" w:hanging="426"/>
        <w:jc w:val="both"/>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31" w:lineRule="auto"/>
        <w:ind w:left="420" w:hanging="426"/>
        <w:jc w:val="both"/>
        <w:rPr>
          <w:rFonts w:eastAsia="Times New Roman" w:cs="Calibri"/>
          <w:sz w:val="24"/>
          <w:szCs w:val="20"/>
          <w:lang w:eastAsia="pl-PL"/>
        </w:rPr>
      </w:pPr>
    </w:p>
    <w:p w:rsidR="0013334B" w:rsidRPr="0013334B" w:rsidRDefault="0013334B" w:rsidP="0013334B">
      <w:pPr>
        <w:spacing w:after="0" w:line="231" w:lineRule="auto"/>
        <w:ind w:left="420" w:hanging="426"/>
        <w:jc w:val="both"/>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31" w:lineRule="auto"/>
        <w:ind w:left="420" w:hanging="426"/>
        <w:jc w:val="both"/>
        <w:rPr>
          <w:rFonts w:eastAsia="Times New Roman" w:cs="Calibri"/>
          <w:sz w:val="24"/>
          <w:szCs w:val="20"/>
          <w:lang w:eastAsia="pl-PL"/>
        </w:rPr>
      </w:pPr>
    </w:p>
    <w:p w:rsidR="0013334B" w:rsidRPr="0013334B" w:rsidRDefault="0013334B" w:rsidP="0013334B">
      <w:pPr>
        <w:spacing w:after="0" w:line="231" w:lineRule="auto"/>
        <w:ind w:left="420" w:hanging="426"/>
        <w:jc w:val="both"/>
        <w:rPr>
          <w:rFonts w:eastAsia="Times New Roman" w:cs="Calibri"/>
          <w:sz w:val="24"/>
          <w:szCs w:val="20"/>
          <w:lang w:eastAsia="pl-PL"/>
        </w:rPr>
      </w:pPr>
    </w:p>
    <w:p w:rsidR="0013334B" w:rsidRPr="0013334B" w:rsidRDefault="0013334B" w:rsidP="0013334B">
      <w:pPr>
        <w:spacing w:after="0" w:line="231" w:lineRule="auto"/>
        <w:ind w:left="420" w:hanging="426"/>
        <w:jc w:val="both"/>
        <w:rPr>
          <w:rFonts w:eastAsia="Times New Roman" w:cs="Calibri"/>
          <w:sz w:val="24"/>
          <w:szCs w:val="20"/>
          <w:lang w:eastAsia="pl-PL"/>
        </w:rPr>
      </w:pPr>
      <w:r w:rsidRPr="0013334B">
        <w:rPr>
          <w:rFonts w:eastAsia="Times New Roman" w:cs="Calibri"/>
          <w:sz w:val="24"/>
          <w:szCs w:val="20"/>
          <w:lang w:eastAsia="pl-PL"/>
        </w:rPr>
        <w:t>W jakim zawodzie ją wykorzystasz? ..........................................................................................</w:t>
      </w:r>
    </w:p>
    <w:p w:rsidR="0013334B" w:rsidRPr="0013334B" w:rsidRDefault="0013334B" w:rsidP="0013334B">
      <w:pPr>
        <w:spacing w:after="0" w:line="231" w:lineRule="auto"/>
        <w:ind w:left="420" w:hanging="426"/>
        <w:jc w:val="both"/>
        <w:rPr>
          <w:rFonts w:eastAsia="Times New Roman" w:cs="Calibri"/>
          <w:sz w:val="24"/>
          <w:szCs w:val="20"/>
          <w:lang w:eastAsia="pl-PL"/>
        </w:rPr>
      </w:pPr>
    </w:p>
    <w:p w:rsidR="0013334B" w:rsidRPr="0013334B" w:rsidRDefault="0013334B" w:rsidP="0013334B">
      <w:pPr>
        <w:spacing w:after="0" w:line="229" w:lineRule="auto"/>
        <w:ind w:left="420" w:right="20" w:hanging="426"/>
        <w:jc w:val="both"/>
        <w:rPr>
          <w:rFonts w:eastAsia="Times New Roman" w:cs="Calibri"/>
          <w:sz w:val="24"/>
          <w:szCs w:val="20"/>
          <w:lang w:eastAsia="pl-PL"/>
        </w:rPr>
      </w:pPr>
      <w:r w:rsidRPr="0013334B">
        <w:rPr>
          <w:rFonts w:eastAsia="Times New Roman" w:cs="Calibri"/>
          <w:b/>
          <w:sz w:val="32"/>
          <w:szCs w:val="20"/>
          <w:lang w:eastAsia="pl-PL"/>
        </w:rPr>
        <w:t xml:space="preserve">M </w:t>
      </w:r>
      <w:r w:rsidRPr="0013334B">
        <w:rPr>
          <w:rFonts w:eastAsia="Times New Roman" w:cs="Calibri"/>
          <w:sz w:val="24"/>
          <w:szCs w:val="20"/>
          <w:lang w:eastAsia="pl-PL"/>
        </w:rPr>
        <w:t>–</w:t>
      </w:r>
      <w:r w:rsidRPr="0013334B">
        <w:rPr>
          <w:rFonts w:eastAsia="Times New Roman" w:cs="Calibri"/>
          <w:b/>
          <w:sz w:val="32"/>
          <w:szCs w:val="20"/>
          <w:lang w:eastAsia="pl-PL"/>
        </w:rPr>
        <w:t xml:space="preserve"> </w:t>
      </w:r>
      <w:r w:rsidRPr="0013334B">
        <w:rPr>
          <w:rFonts w:eastAsia="Times New Roman" w:cs="Calibri"/>
          <w:b/>
          <w:sz w:val="24"/>
          <w:szCs w:val="20"/>
          <w:lang w:eastAsia="pl-PL"/>
        </w:rPr>
        <w:t>inteligencja muzyczna</w:t>
      </w:r>
      <w:r w:rsidRPr="0013334B">
        <w:rPr>
          <w:rFonts w:eastAsia="Times New Roman" w:cs="Calibri"/>
          <w:b/>
          <w:sz w:val="32"/>
          <w:szCs w:val="20"/>
          <w:lang w:eastAsia="pl-PL"/>
        </w:rPr>
        <w:t xml:space="preserve"> </w:t>
      </w:r>
      <w:r w:rsidRPr="0013334B">
        <w:rPr>
          <w:rFonts w:eastAsia="Times New Roman" w:cs="Calibri"/>
          <w:sz w:val="24"/>
          <w:szCs w:val="20"/>
          <w:lang w:eastAsia="pl-PL"/>
        </w:rPr>
        <w:t>-</w:t>
      </w:r>
      <w:r w:rsidRPr="0013334B">
        <w:rPr>
          <w:rFonts w:eastAsia="Times New Roman" w:cs="Calibri"/>
          <w:b/>
          <w:sz w:val="32"/>
          <w:szCs w:val="20"/>
          <w:lang w:eastAsia="pl-PL"/>
        </w:rPr>
        <w:t xml:space="preserve"> </w:t>
      </w:r>
      <w:r w:rsidRPr="0013334B">
        <w:rPr>
          <w:rFonts w:eastAsia="Times New Roman" w:cs="Calibri"/>
          <w:sz w:val="24"/>
          <w:szCs w:val="20"/>
          <w:lang w:eastAsia="pl-PL"/>
        </w:rPr>
        <w:t>to domena osób, które odznaczają się niezwyczajną</w:t>
      </w:r>
      <w:r w:rsidRPr="0013334B">
        <w:rPr>
          <w:rFonts w:eastAsia="Times New Roman" w:cs="Calibri"/>
          <w:b/>
          <w:sz w:val="32"/>
          <w:szCs w:val="20"/>
          <w:lang w:eastAsia="pl-PL"/>
        </w:rPr>
        <w:t xml:space="preserve"> </w:t>
      </w:r>
      <w:r w:rsidRPr="0013334B">
        <w:rPr>
          <w:rFonts w:eastAsia="Times New Roman" w:cs="Calibri"/>
          <w:sz w:val="24"/>
          <w:szCs w:val="20"/>
          <w:lang w:eastAsia="pl-PL"/>
        </w:rPr>
        <w:t>wrażliwością na dźwięki i ich konstelacje. Słyszą więcej i poprzez dźwięki wyrażają swój obraz świata. Inteligencja muzyczna cechuje wybitnych kompozytorów, śpiewaków, dyrygentów, producentów instrumentów muzycznych i konserwatorów sprzętu muzycznego, recenzentów wydarzeń muzycznych i dobrych mówców. A także imitatorów dźwięków, fanów muzyki klasycznej i nie tylko, koneserów opery czy operetki, kolekcjonerów płyt i kaset z muzyką oraz wszystkich ludzi z potrzebami posiadania wysokiej klasy sprzętu hi-fi, wrażliwym uchem na hałasy, trzaski i brzmienie świata.</w:t>
      </w:r>
    </w:p>
    <w:p w:rsidR="0013334B" w:rsidRPr="0013334B" w:rsidRDefault="0013334B" w:rsidP="0013334B">
      <w:pPr>
        <w:spacing w:after="0" w:line="284"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u w:val="single"/>
          <w:lang w:eastAsia="pl-PL"/>
        </w:rPr>
      </w:pPr>
      <w:r w:rsidRPr="0013334B">
        <w:rPr>
          <w:rFonts w:eastAsia="Times New Roman" w:cs="Calibri"/>
          <w:sz w:val="24"/>
          <w:szCs w:val="20"/>
          <w:u w:val="single"/>
          <w:lang w:eastAsia="pl-PL"/>
        </w:rPr>
        <w:t>Jak przejawia się u Ciebie ta inteligencja?</w:t>
      </w:r>
    </w:p>
    <w:p w:rsidR="0013334B" w:rsidRPr="0013334B" w:rsidRDefault="0013334B" w:rsidP="0013334B">
      <w:pPr>
        <w:spacing w:after="0" w:line="240"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76"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00" w:lineRule="exact"/>
        <w:rPr>
          <w:rFonts w:eastAsia="Times New Roman" w:cs="Calibri"/>
          <w:sz w:val="20"/>
          <w:szCs w:val="20"/>
          <w:lang w:eastAsia="pl-PL"/>
        </w:rPr>
      </w:pPr>
    </w:p>
    <w:p w:rsidR="0013334B" w:rsidRPr="0013334B" w:rsidRDefault="0013334B" w:rsidP="0013334B">
      <w:pPr>
        <w:spacing w:after="0" w:line="316" w:lineRule="exact"/>
        <w:rPr>
          <w:rFonts w:eastAsia="Times New Roman" w:cs="Calibri"/>
          <w:sz w:val="20"/>
          <w:szCs w:val="20"/>
          <w:lang w:eastAsia="pl-PL"/>
        </w:rPr>
      </w:pPr>
    </w:p>
    <w:p w:rsidR="0013334B" w:rsidRPr="0013334B" w:rsidRDefault="0013334B" w:rsidP="0013334B">
      <w:pPr>
        <w:spacing w:after="0" w:line="231" w:lineRule="auto"/>
        <w:ind w:left="420" w:hanging="426"/>
        <w:jc w:val="both"/>
        <w:rPr>
          <w:rFonts w:eastAsia="Times New Roman" w:cs="Calibri"/>
          <w:sz w:val="24"/>
          <w:szCs w:val="20"/>
          <w:lang w:eastAsia="pl-PL"/>
        </w:rPr>
      </w:pPr>
      <w:r w:rsidRPr="0013334B">
        <w:rPr>
          <w:rFonts w:eastAsia="Times New Roman" w:cs="Calibri"/>
          <w:sz w:val="24"/>
          <w:szCs w:val="20"/>
          <w:u w:val="single"/>
          <w:lang w:eastAsia="pl-PL"/>
        </w:rPr>
        <w:t>W jakim zawodzie ją</w:t>
      </w:r>
      <w:r w:rsidRPr="0013334B">
        <w:rPr>
          <w:rFonts w:eastAsia="Times New Roman" w:cs="Calibri"/>
          <w:sz w:val="24"/>
          <w:szCs w:val="20"/>
          <w:lang w:eastAsia="pl-PL"/>
        </w:rPr>
        <w:t xml:space="preserve"> </w:t>
      </w:r>
      <w:r w:rsidRPr="0013334B">
        <w:rPr>
          <w:rFonts w:eastAsia="Times New Roman" w:cs="Calibri"/>
          <w:sz w:val="24"/>
          <w:szCs w:val="20"/>
          <w:u w:val="single"/>
          <w:lang w:eastAsia="pl-PL"/>
        </w:rPr>
        <w:t>wykorzystasz?</w:t>
      </w:r>
      <w:r w:rsidRPr="0013334B">
        <w:rPr>
          <w:rFonts w:eastAsia="Times New Roman" w:cs="Calibri"/>
          <w:sz w:val="24"/>
          <w:szCs w:val="20"/>
          <w:lang w:eastAsia="pl-PL"/>
        </w:rPr>
        <w:t xml:space="preserve"> ..........................................................................................</w:t>
      </w:r>
    </w:p>
    <w:p w:rsidR="0013334B" w:rsidRPr="0013334B" w:rsidRDefault="0013334B" w:rsidP="0013334B">
      <w:pPr>
        <w:spacing w:after="0" w:line="231" w:lineRule="auto"/>
        <w:ind w:left="420" w:hanging="426"/>
        <w:jc w:val="both"/>
        <w:rPr>
          <w:rFonts w:eastAsia="Times New Roman" w:cs="Calibri"/>
          <w:sz w:val="24"/>
          <w:szCs w:val="20"/>
          <w:lang w:eastAsia="pl-PL"/>
        </w:rPr>
      </w:pPr>
    </w:p>
    <w:p w:rsidR="0013334B" w:rsidRPr="0013334B" w:rsidRDefault="0013334B" w:rsidP="00336348">
      <w:pPr>
        <w:tabs>
          <w:tab w:val="left" w:pos="7513"/>
        </w:tabs>
        <w:spacing w:after="0" w:line="231" w:lineRule="auto"/>
        <w:ind w:left="420" w:right="567" w:hanging="426"/>
        <w:jc w:val="both"/>
        <w:rPr>
          <w:rFonts w:eastAsia="Times New Roman" w:cs="Calibri"/>
          <w:sz w:val="24"/>
          <w:szCs w:val="20"/>
          <w:lang w:eastAsia="pl-PL"/>
        </w:rPr>
      </w:pPr>
      <w:r w:rsidRPr="0013334B">
        <w:rPr>
          <w:rFonts w:eastAsia="Times New Roman" w:cs="Calibri"/>
          <w:b/>
          <w:sz w:val="32"/>
          <w:szCs w:val="20"/>
          <w:lang w:eastAsia="pl-PL"/>
        </w:rPr>
        <w:t xml:space="preserve">E </w:t>
      </w:r>
      <w:r w:rsidRPr="0013334B">
        <w:rPr>
          <w:rFonts w:eastAsia="Times New Roman" w:cs="Calibri"/>
          <w:sz w:val="24"/>
          <w:szCs w:val="20"/>
          <w:lang w:eastAsia="pl-PL"/>
        </w:rPr>
        <w:t>-</w:t>
      </w:r>
      <w:r w:rsidRPr="0013334B">
        <w:rPr>
          <w:rFonts w:eastAsia="Times New Roman" w:cs="Calibri"/>
          <w:b/>
          <w:sz w:val="32"/>
          <w:szCs w:val="20"/>
          <w:lang w:eastAsia="pl-PL"/>
        </w:rPr>
        <w:t xml:space="preserve"> </w:t>
      </w:r>
      <w:r w:rsidRPr="0013334B">
        <w:rPr>
          <w:rFonts w:eastAsia="Times New Roman" w:cs="Calibri"/>
          <w:b/>
          <w:sz w:val="24"/>
          <w:szCs w:val="20"/>
          <w:lang w:eastAsia="pl-PL"/>
        </w:rPr>
        <w:t>inteligencja interpersonalna</w:t>
      </w:r>
      <w:r w:rsidRPr="0013334B">
        <w:rPr>
          <w:rFonts w:eastAsia="Times New Roman" w:cs="Calibri"/>
          <w:b/>
          <w:sz w:val="32"/>
          <w:szCs w:val="20"/>
          <w:lang w:eastAsia="pl-PL"/>
        </w:rPr>
        <w:t xml:space="preserve"> </w:t>
      </w:r>
      <w:r w:rsidRPr="0013334B">
        <w:rPr>
          <w:rFonts w:eastAsia="Times New Roman" w:cs="Calibri"/>
          <w:sz w:val="24"/>
          <w:szCs w:val="20"/>
          <w:lang w:eastAsia="pl-PL"/>
        </w:rPr>
        <w:t>- jest</w:t>
      </w:r>
      <w:r w:rsidRPr="0013334B">
        <w:rPr>
          <w:rFonts w:eastAsia="Times New Roman" w:cs="Calibri"/>
          <w:b/>
          <w:sz w:val="32"/>
          <w:szCs w:val="20"/>
          <w:lang w:eastAsia="pl-PL"/>
        </w:rPr>
        <w:t xml:space="preserve"> </w:t>
      </w:r>
      <w:r w:rsidRPr="0013334B">
        <w:rPr>
          <w:rFonts w:eastAsia="Times New Roman" w:cs="Calibri"/>
          <w:sz w:val="24"/>
          <w:szCs w:val="20"/>
          <w:lang w:eastAsia="pl-PL"/>
        </w:rPr>
        <w:t>właściwa</w:t>
      </w:r>
      <w:r w:rsidRPr="0013334B">
        <w:rPr>
          <w:rFonts w:eastAsia="Times New Roman" w:cs="Calibri"/>
          <w:b/>
          <w:sz w:val="32"/>
          <w:szCs w:val="20"/>
          <w:lang w:eastAsia="pl-PL"/>
        </w:rPr>
        <w:t xml:space="preserve"> </w:t>
      </w:r>
      <w:r w:rsidRPr="0013334B">
        <w:rPr>
          <w:rFonts w:eastAsia="Times New Roman" w:cs="Calibri"/>
          <w:sz w:val="24"/>
          <w:szCs w:val="20"/>
          <w:lang w:eastAsia="pl-PL"/>
        </w:rPr>
        <w:t>ludziom o bardzo wysokiej wrażliwości na</w:t>
      </w:r>
      <w:r w:rsidRPr="0013334B">
        <w:rPr>
          <w:rFonts w:eastAsia="Times New Roman" w:cs="Calibri"/>
          <w:b/>
          <w:sz w:val="32"/>
          <w:szCs w:val="20"/>
          <w:lang w:eastAsia="pl-PL"/>
        </w:rPr>
        <w:t xml:space="preserve"> </w:t>
      </w:r>
      <w:r w:rsidRPr="0013334B">
        <w:rPr>
          <w:rFonts w:eastAsia="Times New Roman" w:cs="Calibri"/>
          <w:sz w:val="24"/>
          <w:szCs w:val="20"/>
          <w:lang w:eastAsia="pl-PL"/>
        </w:rPr>
        <w:t>relacje międzyludzkie. Cechuje ich: wysoka empatia, nadzwyczajne zainteresowania i rozumienie innych, nastawienie usługowe, wspieranie różnorodności. Obdarzeni są cechami liderów: potrafią uczyć i naturalnie wpływać na innych, łagodzić konflikty, naturalnie przewodzą, tworzą więzi, współpracują. Inteligencja interpersonalna jest właściwa wybitnym liderom (politycznym, społecznym i religijnym), sprzedawcom, psychoterapeutom, nauczycielom, menedżerom, dyrektorom, negocjatorom, sekretarkom, pracownikom socjalnym, lekarzom i pielęgniarkom. Na co dzień przejawia się w zainteresowaniu kontaktami z różnymi ludźmi, posiadaniu dużej liczby znajomych i przyjaciół, uznaniu przez otoczenie za osobę bezpośrednią, komunikatywną i kontaktową, obdarzaną zaufaniem. Posiadają dobry kontakt z rodziną, dziećmi. Potrafią wyrażać swoje uczucia, mają zasadniczo pozytywny stosunek do życia. Ten rodzaj inteligencji cechuje także osoby, które czytają poradniki typu „Jak lepiej zrozumieć drugiego człowieka", a nabyte umiejętności stale doskonalą. Są wrażliwi na różne typy ludzkich osobowości, potrafią pomagać. Często obdarzeni są talentem Pigmaliona - znakomicie wspierając innych w rozwoju!</w:t>
      </w:r>
    </w:p>
    <w:p w:rsidR="0013334B" w:rsidRPr="0013334B" w:rsidRDefault="0013334B" w:rsidP="0013334B">
      <w:pPr>
        <w:spacing w:after="0" w:line="231" w:lineRule="auto"/>
        <w:ind w:left="420" w:hanging="426"/>
        <w:jc w:val="both"/>
        <w:rPr>
          <w:rFonts w:eastAsia="Times New Roman" w:cs="Calibri"/>
          <w:sz w:val="24"/>
          <w:szCs w:val="20"/>
          <w:lang w:eastAsia="pl-PL"/>
        </w:rPr>
      </w:pPr>
    </w:p>
    <w:p w:rsidR="0013334B" w:rsidRPr="0013334B" w:rsidRDefault="0013334B" w:rsidP="0013334B">
      <w:pPr>
        <w:spacing w:after="0" w:line="0" w:lineRule="atLeast"/>
        <w:rPr>
          <w:rFonts w:eastAsia="Times New Roman" w:cs="Calibri"/>
          <w:sz w:val="24"/>
          <w:szCs w:val="20"/>
          <w:u w:val="single"/>
          <w:lang w:eastAsia="pl-PL"/>
        </w:rPr>
      </w:pPr>
      <w:r w:rsidRPr="0013334B">
        <w:rPr>
          <w:rFonts w:eastAsia="Times New Roman" w:cs="Calibri"/>
          <w:sz w:val="24"/>
          <w:szCs w:val="20"/>
          <w:u w:val="single"/>
          <w:lang w:eastAsia="pl-PL"/>
        </w:rPr>
        <w:t>Jak przejawia się u Ciebie ta inteligencja?</w:t>
      </w:r>
    </w:p>
    <w:p w:rsidR="0013334B" w:rsidRPr="0013334B" w:rsidRDefault="0013334B" w:rsidP="0013334B">
      <w:pPr>
        <w:spacing w:after="0" w:line="240"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76"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76" w:lineRule="exact"/>
        <w:rPr>
          <w:rFonts w:eastAsia="Times New Roman" w:cs="Calibri"/>
          <w:sz w:val="20"/>
          <w:szCs w:val="20"/>
          <w:lang w:eastAsia="pl-PL"/>
        </w:rPr>
      </w:pPr>
    </w:p>
    <w:p w:rsidR="0013334B" w:rsidRPr="0013334B" w:rsidRDefault="0013334B" w:rsidP="00336348">
      <w:pPr>
        <w:pBdr>
          <w:bottom w:val="single" w:sz="4" w:space="1" w:color="auto"/>
        </w:pBdr>
        <w:spacing w:after="0" w:line="0" w:lineRule="atLeast"/>
        <w:rPr>
          <w:rFonts w:eastAsia="Times New Roman" w:cs="Calibri"/>
          <w:sz w:val="24"/>
          <w:szCs w:val="20"/>
          <w:lang w:eastAsia="pl-PL"/>
        </w:rPr>
      </w:pPr>
      <w:r w:rsidRPr="0013334B">
        <w:rPr>
          <w:rFonts w:eastAsia="Times New Roman" w:cs="Calibri"/>
          <w:sz w:val="24"/>
          <w:szCs w:val="20"/>
          <w:u w:val="single"/>
          <w:lang w:eastAsia="pl-PL"/>
        </w:rPr>
        <w:t>W jakim zawodzie możesz ją</w:t>
      </w:r>
      <w:r w:rsidRPr="0013334B">
        <w:rPr>
          <w:rFonts w:eastAsia="Times New Roman" w:cs="Calibri"/>
          <w:sz w:val="24"/>
          <w:szCs w:val="20"/>
          <w:lang w:eastAsia="pl-PL"/>
        </w:rPr>
        <w:t xml:space="preserve"> </w:t>
      </w:r>
      <w:r w:rsidRPr="0013334B">
        <w:rPr>
          <w:rFonts w:eastAsia="Times New Roman" w:cs="Calibri"/>
          <w:sz w:val="24"/>
          <w:szCs w:val="20"/>
          <w:u w:val="single"/>
          <w:lang w:eastAsia="pl-PL"/>
        </w:rPr>
        <w:t>wykorzystać?</w:t>
      </w:r>
      <w:r w:rsidRPr="0013334B">
        <w:rPr>
          <w:rFonts w:eastAsia="Times New Roman" w:cs="Calibri"/>
          <w:sz w:val="24"/>
          <w:szCs w:val="20"/>
          <w:lang w:eastAsia="pl-PL"/>
        </w:rPr>
        <w:t xml:space="preserve"> ..........................................................</w:t>
      </w:r>
    </w:p>
    <w:p w:rsidR="0013334B" w:rsidRPr="0013334B" w:rsidRDefault="0013334B" w:rsidP="0013334B">
      <w:pPr>
        <w:spacing w:after="0" w:line="200" w:lineRule="exact"/>
        <w:rPr>
          <w:rFonts w:eastAsia="Times New Roman" w:cs="Calibri"/>
          <w:sz w:val="20"/>
          <w:szCs w:val="20"/>
          <w:lang w:eastAsia="pl-PL"/>
        </w:rPr>
      </w:pPr>
    </w:p>
    <w:p w:rsidR="0013334B" w:rsidRPr="0013334B" w:rsidRDefault="0013334B" w:rsidP="00336348">
      <w:pPr>
        <w:spacing w:after="0" w:line="377" w:lineRule="exact"/>
        <w:ind w:right="567"/>
        <w:rPr>
          <w:rFonts w:eastAsia="Times New Roman" w:cs="Calibri"/>
          <w:sz w:val="20"/>
          <w:szCs w:val="20"/>
          <w:lang w:eastAsia="pl-PL"/>
        </w:rPr>
      </w:pPr>
    </w:p>
    <w:p w:rsidR="0013334B" w:rsidRPr="0013334B" w:rsidRDefault="0013334B" w:rsidP="00336348">
      <w:pPr>
        <w:spacing w:after="0" w:line="238" w:lineRule="auto"/>
        <w:ind w:left="420" w:right="1134" w:hanging="426"/>
        <w:jc w:val="both"/>
        <w:rPr>
          <w:rFonts w:eastAsia="Times New Roman" w:cs="Calibri"/>
          <w:sz w:val="24"/>
          <w:szCs w:val="20"/>
          <w:lang w:eastAsia="pl-PL"/>
        </w:rPr>
      </w:pPr>
      <w:r w:rsidRPr="0013334B">
        <w:rPr>
          <w:rFonts w:eastAsia="Times New Roman" w:cs="Calibri"/>
          <w:b/>
          <w:sz w:val="32"/>
          <w:szCs w:val="20"/>
          <w:lang w:eastAsia="pl-PL"/>
        </w:rPr>
        <w:t xml:space="preserve">W </w:t>
      </w:r>
      <w:r w:rsidRPr="0013334B">
        <w:rPr>
          <w:rFonts w:eastAsia="Times New Roman" w:cs="Calibri"/>
          <w:sz w:val="24"/>
          <w:szCs w:val="20"/>
          <w:lang w:eastAsia="pl-PL"/>
        </w:rPr>
        <w:t>-</w:t>
      </w:r>
      <w:r w:rsidRPr="0013334B">
        <w:rPr>
          <w:rFonts w:eastAsia="Times New Roman" w:cs="Calibri"/>
          <w:b/>
          <w:sz w:val="32"/>
          <w:szCs w:val="20"/>
          <w:lang w:eastAsia="pl-PL"/>
        </w:rPr>
        <w:t xml:space="preserve"> </w:t>
      </w:r>
      <w:r w:rsidRPr="0013334B">
        <w:rPr>
          <w:rFonts w:eastAsia="Times New Roman" w:cs="Calibri"/>
          <w:b/>
          <w:sz w:val="24"/>
          <w:szCs w:val="20"/>
          <w:lang w:eastAsia="pl-PL"/>
        </w:rPr>
        <w:t>inteligencja wizualno-przestrzenna -</w:t>
      </w:r>
      <w:r w:rsidRPr="0013334B">
        <w:rPr>
          <w:rFonts w:eastAsia="Times New Roman" w:cs="Calibri"/>
          <w:b/>
          <w:sz w:val="32"/>
          <w:szCs w:val="20"/>
          <w:lang w:eastAsia="pl-PL"/>
        </w:rPr>
        <w:t xml:space="preserve"> </w:t>
      </w:r>
      <w:r w:rsidRPr="0013334B">
        <w:rPr>
          <w:rFonts w:eastAsia="Times New Roman" w:cs="Calibri"/>
          <w:sz w:val="24"/>
          <w:szCs w:val="20"/>
          <w:lang w:eastAsia="pl-PL"/>
        </w:rPr>
        <w:t>cechuje ludzi, którzy z łatwością poruszają się</w:t>
      </w:r>
      <w:r w:rsidRPr="0013334B">
        <w:rPr>
          <w:rFonts w:eastAsia="Times New Roman" w:cs="Calibri"/>
          <w:b/>
          <w:sz w:val="32"/>
          <w:szCs w:val="20"/>
          <w:lang w:eastAsia="pl-PL"/>
        </w:rPr>
        <w:t xml:space="preserve"> </w:t>
      </w:r>
      <w:r w:rsidRPr="0013334B">
        <w:rPr>
          <w:rFonts w:eastAsia="Times New Roman" w:cs="Calibri"/>
          <w:sz w:val="24"/>
          <w:szCs w:val="20"/>
          <w:lang w:eastAsia="pl-PL"/>
        </w:rPr>
        <w:t>w przestrzeni relacji trójwymiarowych wobec obiektów praktycznych lub teoretycznych. Interesuje ich konstrukcja, rekonstrukcja lub dekonstrukcja rzeczywistości. Są elastyczni, innowacyjni i otwarci na nowe sytuacje i rozwiązania w tym obszarze. Inteligencja wizualno-przestrzenna wybija się znacząco u wybitnych architektów, malarzy, rzeźbiarzy, konstruktorów, projektantów mody, krawcowych, a także strategów, nawigatorów, przewodników, fizyków teoretycznych i szachistów. Ujawnia się również u uzdolnionych przestawiaczy mebli w domu i samodzielnych dekoratorów wnętrz, projektantów altan w ogródkach i dekoracji swojego otoczenia oraz u tych, od których jako prezent dostaniesz samodzielnie wykonaną zabawkę przestrzenną lub latawiec opakowany w piękne pudełko z kokardą.</w:t>
      </w:r>
    </w:p>
    <w:p w:rsidR="0013334B" w:rsidRPr="0013334B" w:rsidRDefault="0013334B" w:rsidP="0013334B">
      <w:pPr>
        <w:spacing w:after="0" w:line="280"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u w:val="single"/>
          <w:lang w:eastAsia="pl-PL"/>
        </w:rPr>
      </w:pPr>
      <w:r w:rsidRPr="0013334B">
        <w:rPr>
          <w:rFonts w:eastAsia="Times New Roman" w:cs="Calibri"/>
          <w:sz w:val="24"/>
          <w:szCs w:val="20"/>
          <w:u w:val="single"/>
          <w:lang w:eastAsia="pl-PL"/>
        </w:rPr>
        <w:t>Jak przejawiają się u Ciebie ta inteligencja?</w:t>
      </w:r>
    </w:p>
    <w:p w:rsidR="0013334B" w:rsidRPr="0013334B" w:rsidRDefault="0013334B" w:rsidP="0013334B">
      <w:pPr>
        <w:spacing w:after="0" w:line="240" w:lineRule="exact"/>
        <w:rPr>
          <w:rFonts w:eastAsia="Times New Roman" w:cs="Calibri"/>
          <w:sz w:val="20"/>
          <w:szCs w:val="20"/>
          <w:lang w:eastAsia="pl-PL"/>
        </w:rPr>
      </w:pPr>
    </w:p>
    <w:p w:rsidR="0013334B" w:rsidRPr="00336348" w:rsidRDefault="0013334B" w:rsidP="00336348">
      <w:pPr>
        <w:spacing w:after="0" w:line="0" w:lineRule="atLeast"/>
        <w:ind w:right="567"/>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336348">
      <w:pPr>
        <w:spacing w:after="0" w:line="0" w:lineRule="atLeast"/>
        <w:ind w:right="283"/>
        <w:rPr>
          <w:rFonts w:eastAsia="Times New Roman" w:cs="Calibri"/>
          <w:sz w:val="20"/>
          <w:szCs w:val="20"/>
          <w:lang w:eastAsia="pl-PL"/>
        </w:rPr>
      </w:pPr>
      <w:r w:rsidRPr="0013334B">
        <w:rPr>
          <w:rFonts w:eastAsia="Times New Roman" w:cs="Calibri"/>
          <w:sz w:val="24"/>
          <w:szCs w:val="20"/>
          <w:lang w:eastAsia="pl-PL"/>
        </w:rPr>
        <w:t>.......................................................................................................................................</w:t>
      </w: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u w:val="single"/>
          <w:lang w:eastAsia="pl-PL"/>
        </w:rPr>
        <w:t>W jakim zawodzie ją</w:t>
      </w:r>
      <w:r w:rsidRPr="0013334B">
        <w:rPr>
          <w:rFonts w:eastAsia="Times New Roman" w:cs="Calibri"/>
          <w:sz w:val="24"/>
          <w:szCs w:val="20"/>
          <w:lang w:eastAsia="pl-PL"/>
        </w:rPr>
        <w:t xml:space="preserve"> </w:t>
      </w:r>
      <w:r w:rsidRPr="0013334B">
        <w:rPr>
          <w:rFonts w:eastAsia="Times New Roman" w:cs="Calibri"/>
          <w:sz w:val="24"/>
          <w:szCs w:val="20"/>
          <w:u w:val="single"/>
          <w:lang w:eastAsia="pl-PL"/>
        </w:rPr>
        <w:t>wykorzystasz?</w:t>
      </w:r>
      <w:r w:rsidRPr="0013334B">
        <w:rPr>
          <w:rFonts w:eastAsia="Times New Roman" w:cs="Calibri"/>
          <w:sz w:val="24"/>
          <w:szCs w:val="20"/>
          <w:lang w:eastAsia="pl-PL"/>
        </w:rPr>
        <w:t xml:space="preserve"> .............................................................................</w:t>
      </w:r>
    </w:p>
    <w:p w:rsidR="0013334B" w:rsidRPr="0013334B" w:rsidRDefault="0013334B" w:rsidP="0013334B">
      <w:pPr>
        <w:spacing w:after="0" w:line="293"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3"/>
          <w:szCs w:val="20"/>
          <w:lang w:eastAsia="pl-PL"/>
        </w:rPr>
      </w:pPr>
      <w:r w:rsidRPr="0013334B">
        <w:rPr>
          <w:rFonts w:eastAsia="Times New Roman" w:cs="Calibri"/>
          <w:b/>
          <w:sz w:val="31"/>
          <w:szCs w:val="20"/>
          <w:lang w:eastAsia="pl-PL"/>
        </w:rPr>
        <w:t xml:space="preserve">P </w:t>
      </w:r>
      <w:r w:rsidRPr="0013334B">
        <w:rPr>
          <w:rFonts w:eastAsia="Times New Roman" w:cs="Calibri"/>
          <w:sz w:val="23"/>
          <w:szCs w:val="20"/>
          <w:lang w:eastAsia="pl-PL"/>
        </w:rPr>
        <w:t>-</w:t>
      </w:r>
      <w:r w:rsidRPr="0013334B">
        <w:rPr>
          <w:rFonts w:eastAsia="Times New Roman" w:cs="Calibri"/>
          <w:b/>
          <w:sz w:val="31"/>
          <w:szCs w:val="20"/>
          <w:lang w:eastAsia="pl-PL"/>
        </w:rPr>
        <w:t xml:space="preserve">  </w:t>
      </w:r>
      <w:r w:rsidRPr="0013334B">
        <w:rPr>
          <w:rFonts w:eastAsia="Times New Roman" w:cs="Calibri"/>
          <w:b/>
          <w:sz w:val="23"/>
          <w:szCs w:val="20"/>
          <w:lang w:eastAsia="pl-PL"/>
        </w:rPr>
        <w:t>inteligencja  przyrodnicza</w:t>
      </w:r>
      <w:r w:rsidRPr="0013334B">
        <w:rPr>
          <w:rFonts w:eastAsia="Times New Roman" w:cs="Calibri"/>
          <w:b/>
          <w:sz w:val="31"/>
          <w:szCs w:val="20"/>
          <w:lang w:eastAsia="pl-PL"/>
        </w:rPr>
        <w:t xml:space="preserve">  </w:t>
      </w:r>
      <w:r w:rsidRPr="0013334B">
        <w:rPr>
          <w:rFonts w:eastAsia="Times New Roman" w:cs="Calibri"/>
          <w:b/>
          <w:sz w:val="23"/>
          <w:szCs w:val="20"/>
          <w:lang w:eastAsia="pl-PL"/>
        </w:rPr>
        <w:t>(zwana  też  ekologiczną)  -</w:t>
      </w:r>
      <w:r w:rsidRPr="0013334B">
        <w:rPr>
          <w:rFonts w:eastAsia="Times New Roman" w:cs="Calibri"/>
          <w:b/>
          <w:sz w:val="31"/>
          <w:szCs w:val="20"/>
          <w:lang w:eastAsia="pl-PL"/>
        </w:rPr>
        <w:t xml:space="preserve">  </w:t>
      </w:r>
      <w:r w:rsidRPr="0013334B">
        <w:rPr>
          <w:rFonts w:eastAsia="Times New Roman" w:cs="Calibri"/>
          <w:sz w:val="23"/>
          <w:szCs w:val="20"/>
          <w:lang w:eastAsia="pl-PL"/>
        </w:rPr>
        <w:t>charakteryzuje</w:t>
      </w:r>
      <w:r w:rsidRPr="0013334B">
        <w:rPr>
          <w:rFonts w:eastAsia="Times New Roman" w:cs="Calibri"/>
          <w:b/>
          <w:sz w:val="31"/>
          <w:szCs w:val="20"/>
          <w:lang w:eastAsia="pl-PL"/>
        </w:rPr>
        <w:t xml:space="preserve">  </w:t>
      </w:r>
      <w:r w:rsidRPr="0013334B">
        <w:rPr>
          <w:rFonts w:eastAsia="Times New Roman" w:cs="Calibri"/>
          <w:sz w:val="23"/>
          <w:szCs w:val="20"/>
          <w:lang w:eastAsia="pl-PL"/>
        </w:rPr>
        <w:t>ludzi,  którzy</w:t>
      </w:r>
    </w:p>
    <w:p w:rsidR="0013334B" w:rsidRPr="0013334B" w:rsidRDefault="0013334B" w:rsidP="0013334B">
      <w:pPr>
        <w:spacing w:after="0" w:line="6" w:lineRule="exact"/>
        <w:rPr>
          <w:rFonts w:eastAsia="Times New Roman" w:cs="Calibri"/>
          <w:sz w:val="20"/>
          <w:szCs w:val="20"/>
          <w:lang w:eastAsia="pl-PL"/>
        </w:rPr>
      </w:pPr>
    </w:p>
    <w:p w:rsidR="0013334B" w:rsidRPr="0013334B" w:rsidRDefault="0013334B" w:rsidP="00336348">
      <w:pPr>
        <w:spacing w:after="0" w:line="236" w:lineRule="auto"/>
        <w:ind w:left="420" w:right="850"/>
        <w:jc w:val="both"/>
        <w:rPr>
          <w:rFonts w:eastAsia="Times New Roman" w:cs="Calibri"/>
          <w:sz w:val="24"/>
          <w:szCs w:val="20"/>
          <w:lang w:eastAsia="pl-PL"/>
        </w:rPr>
      </w:pPr>
      <w:r w:rsidRPr="0013334B">
        <w:rPr>
          <w:rFonts w:eastAsia="Times New Roman" w:cs="Calibri"/>
          <w:sz w:val="24"/>
          <w:szCs w:val="20"/>
          <w:lang w:eastAsia="pl-PL"/>
        </w:rPr>
        <w:t>przejawiają istotne zainteresowanie naturalnym otoczeniem człowieka, światem w jego przyrodniczo-geograficznym opisie. Pasjonuje ich: świat przyrody, ochrona i obrona żyjących istot, nie tylko ginących gatunków. Uwielbiają podróże. Interesuje ich życie zgodne z naturalnym rytmem przyrody i świata. Inteligencja przyrodnicza cechuje w dużej mierze podróżników, ekologów, odkrywców nowych lądów, przedstawicieli nauk biologicznych i geograficznych, weterynarzy. W innych wymiarach przejawia się u osób uciekających od zagrożeń i zanieczyszczeń cywilizacji do zdrowego trybu życia, zdrowej wody, żywności. Są tu miłośnicy turystyki, a także kolekcjonerzy różnych diet, książek kucharskich i nabywcy ekologicznych garnków. Są tu też miłośnicy natury i zwierząt, dbający o ich obronę i o ochronę każdego życia, o czystość świata i harmonijne z nim współistnienie!</w:t>
      </w:r>
    </w:p>
    <w:p w:rsidR="0013334B" w:rsidRPr="0013334B" w:rsidRDefault="0013334B" w:rsidP="0013334B">
      <w:pPr>
        <w:spacing w:after="0" w:line="278"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u w:val="single"/>
          <w:lang w:eastAsia="pl-PL"/>
        </w:rPr>
      </w:pPr>
      <w:r w:rsidRPr="0013334B">
        <w:rPr>
          <w:rFonts w:eastAsia="Times New Roman" w:cs="Calibri"/>
          <w:sz w:val="24"/>
          <w:szCs w:val="20"/>
          <w:u w:val="single"/>
          <w:lang w:eastAsia="pl-PL"/>
        </w:rPr>
        <w:t>Jak przejawiają się u Ciebie ta inteligencja? ?</w:t>
      </w:r>
    </w:p>
    <w:p w:rsidR="0013334B" w:rsidRPr="0013334B" w:rsidRDefault="0013334B" w:rsidP="0013334B">
      <w:pPr>
        <w:spacing w:after="0" w:line="240"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76"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76"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u w:val="single"/>
          <w:lang w:eastAsia="pl-PL"/>
        </w:rPr>
        <w:t>W jakim zawodzie ją</w:t>
      </w:r>
      <w:r w:rsidRPr="0013334B">
        <w:rPr>
          <w:rFonts w:eastAsia="Times New Roman" w:cs="Calibri"/>
          <w:sz w:val="24"/>
          <w:szCs w:val="20"/>
          <w:lang w:eastAsia="pl-PL"/>
        </w:rPr>
        <w:t xml:space="preserve"> </w:t>
      </w:r>
      <w:r w:rsidRPr="0013334B">
        <w:rPr>
          <w:rFonts w:eastAsia="Times New Roman" w:cs="Calibri"/>
          <w:sz w:val="24"/>
          <w:szCs w:val="20"/>
          <w:u w:val="single"/>
          <w:lang w:eastAsia="pl-PL"/>
        </w:rPr>
        <w:t>wykorzystasz?</w:t>
      </w:r>
      <w:r w:rsidRPr="0013334B">
        <w:rPr>
          <w:rFonts w:eastAsia="Times New Roman" w:cs="Calibri"/>
          <w:sz w:val="24"/>
          <w:szCs w:val="20"/>
          <w:lang w:eastAsia="pl-PL"/>
        </w:rPr>
        <w:t xml:space="preserve"> ...........................................................................................</w:t>
      </w:r>
    </w:p>
    <w:p w:rsidR="0013334B" w:rsidRPr="0013334B" w:rsidRDefault="0013334B" w:rsidP="0013334B">
      <w:pPr>
        <w:spacing w:after="0" w:line="0" w:lineRule="atLeast"/>
        <w:rPr>
          <w:rFonts w:eastAsia="Times New Roman" w:cs="Calibri"/>
          <w:sz w:val="24"/>
          <w:szCs w:val="20"/>
          <w:lang w:eastAsia="pl-PL"/>
        </w:rPr>
      </w:pPr>
    </w:p>
    <w:p w:rsidR="0013334B" w:rsidRPr="0013334B" w:rsidRDefault="0013334B" w:rsidP="0013334B">
      <w:pPr>
        <w:spacing w:after="0" w:line="233" w:lineRule="auto"/>
        <w:ind w:left="420" w:hanging="426"/>
        <w:jc w:val="both"/>
        <w:rPr>
          <w:rFonts w:eastAsia="Times New Roman" w:cs="Calibri"/>
          <w:sz w:val="24"/>
          <w:szCs w:val="20"/>
          <w:lang w:eastAsia="pl-PL"/>
        </w:rPr>
      </w:pPr>
      <w:r w:rsidRPr="0013334B">
        <w:rPr>
          <w:rFonts w:eastAsia="Times New Roman" w:cs="Calibri"/>
          <w:b/>
          <w:sz w:val="32"/>
          <w:szCs w:val="20"/>
          <w:lang w:eastAsia="pl-PL"/>
        </w:rPr>
        <w:t xml:space="preserve">A </w:t>
      </w:r>
      <w:r w:rsidRPr="0013334B">
        <w:rPr>
          <w:rFonts w:eastAsia="Times New Roman" w:cs="Calibri"/>
          <w:sz w:val="24"/>
          <w:szCs w:val="20"/>
          <w:lang w:eastAsia="pl-PL"/>
        </w:rPr>
        <w:t>–</w:t>
      </w:r>
      <w:r w:rsidRPr="0013334B">
        <w:rPr>
          <w:rFonts w:eastAsia="Times New Roman" w:cs="Calibri"/>
          <w:b/>
          <w:sz w:val="32"/>
          <w:szCs w:val="20"/>
          <w:lang w:eastAsia="pl-PL"/>
        </w:rPr>
        <w:t xml:space="preserve"> </w:t>
      </w:r>
      <w:r w:rsidRPr="0013334B">
        <w:rPr>
          <w:rFonts w:eastAsia="Times New Roman" w:cs="Calibri"/>
          <w:b/>
          <w:sz w:val="24"/>
          <w:szCs w:val="20"/>
          <w:lang w:eastAsia="pl-PL"/>
        </w:rPr>
        <w:t>inteligencja intrapsychiczna (zwana</w:t>
      </w:r>
      <w:r w:rsidRPr="0013334B">
        <w:rPr>
          <w:rFonts w:eastAsia="Times New Roman" w:cs="Calibri"/>
          <w:b/>
          <w:sz w:val="32"/>
          <w:szCs w:val="20"/>
          <w:lang w:eastAsia="pl-PL"/>
        </w:rPr>
        <w:t xml:space="preserve"> </w:t>
      </w:r>
      <w:r w:rsidRPr="0013334B">
        <w:rPr>
          <w:rFonts w:eastAsia="Times New Roman" w:cs="Calibri"/>
          <w:b/>
          <w:sz w:val="24"/>
          <w:szCs w:val="20"/>
          <w:lang w:eastAsia="pl-PL"/>
        </w:rPr>
        <w:t>też duchową)</w:t>
      </w:r>
      <w:r w:rsidRPr="0013334B">
        <w:rPr>
          <w:rFonts w:eastAsia="Times New Roman" w:cs="Calibri"/>
          <w:b/>
          <w:sz w:val="32"/>
          <w:szCs w:val="20"/>
          <w:lang w:eastAsia="pl-PL"/>
        </w:rPr>
        <w:t xml:space="preserve"> </w:t>
      </w:r>
      <w:r w:rsidRPr="0013334B">
        <w:rPr>
          <w:rFonts w:eastAsia="Times New Roman" w:cs="Calibri"/>
          <w:b/>
          <w:sz w:val="24"/>
          <w:szCs w:val="20"/>
          <w:lang w:eastAsia="pl-PL"/>
        </w:rPr>
        <w:t>–</w:t>
      </w:r>
      <w:r w:rsidRPr="0013334B">
        <w:rPr>
          <w:rFonts w:eastAsia="Times New Roman" w:cs="Calibri"/>
          <w:b/>
          <w:sz w:val="32"/>
          <w:szCs w:val="20"/>
          <w:lang w:eastAsia="pl-PL"/>
        </w:rPr>
        <w:t xml:space="preserve"> </w:t>
      </w:r>
      <w:r w:rsidRPr="0013334B">
        <w:rPr>
          <w:rFonts w:eastAsia="Times New Roman" w:cs="Calibri"/>
          <w:sz w:val="24"/>
          <w:szCs w:val="20"/>
          <w:lang w:eastAsia="pl-PL"/>
        </w:rPr>
        <w:t>jest</w:t>
      </w:r>
      <w:r w:rsidRPr="0013334B">
        <w:rPr>
          <w:rFonts w:eastAsia="Times New Roman" w:cs="Calibri"/>
          <w:b/>
          <w:sz w:val="32"/>
          <w:szCs w:val="20"/>
          <w:lang w:eastAsia="pl-PL"/>
        </w:rPr>
        <w:t xml:space="preserve"> </w:t>
      </w:r>
      <w:r w:rsidRPr="0013334B">
        <w:rPr>
          <w:rFonts w:eastAsia="Times New Roman" w:cs="Calibri"/>
          <w:sz w:val="24"/>
          <w:szCs w:val="20"/>
          <w:lang w:eastAsia="pl-PL"/>
        </w:rPr>
        <w:t>właściwa osobom</w:t>
      </w:r>
      <w:r w:rsidRPr="0013334B">
        <w:rPr>
          <w:rFonts w:eastAsia="Times New Roman" w:cs="Calibri"/>
          <w:b/>
          <w:sz w:val="32"/>
          <w:szCs w:val="20"/>
          <w:lang w:eastAsia="pl-PL"/>
        </w:rPr>
        <w:t xml:space="preserve"> </w:t>
      </w:r>
      <w:r w:rsidRPr="0013334B">
        <w:rPr>
          <w:rFonts w:eastAsia="Times New Roman" w:cs="Calibri"/>
          <w:sz w:val="24"/>
          <w:szCs w:val="20"/>
          <w:lang w:eastAsia="pl-PL"/>
        </w:rPr>
        <w:t>obdarzonym tzw. bogatym życiem wewnętrznym. Cechuje ich nadzwyczajna samoświadomość, zdolność do rozpoznawanie swoich emocji, uczuć, wartości, przy zachowaniu dystansu do siebie, wysoka samoregulacja, spolegliwość. Interesuje ich spójność i harmonia wewnętrzna. Prawdopodobnie wśród tej grupy znajdują się osoby obdarzone tzw. inteligencją moralną, która charakteryzuje osoby o dużej wrażliwości moralnej, spójnych w słowach i czynach. Inteligencja intrapsychiczna dominuje u wybitnych filozofów, mistyków, psychoterapeutów, pisarzy, poetów, kompozytorów. Cechuje każdego, kto ma tzw. życie wewnętrzne, kto rozumie swoje emocje, uczucia, wartości, motywacje, stany psychiczne; ma do nich dystans i poczucie humoru. A także interesuje się osobistym rozwojem, doskonaleniem dyspozycji psychicznych poprzez lektury, medytacje, ćwiczenia umysłowe, udział w rozmaitych treningach. Swoje refleksje nad sobą i swoim życiem notują w prowadzonym pamiętniku. Także tu mieszczą się osoby zainteresowane prawem, przestrzeganiem reguł, zasad, kodeksów, tropiące naruszenia prawa i dyscypliny. Osoby te stają się autorytetami moralnymi.</w:t>
      </w:r>
    </w:p>
    <w:p w:rsidR="0013334B" w:rsidRPr="0013334B" w:rsidRDefault="0013334B" w:rsidP="0013334B">
      <w:pPr>
        <w:spacing w:after="0" w:line="288"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u w:val="single"/>
          <w:lang w:eastAsia="pl-PL"/>
        </w:rPr>
      </w:pPr>
      <w:r w:rsidRPr="0013334B">
        <w:rPr>
          <w:rFonts w:eastAsia="Times New Roman" w:cs="Calibri"/>
          <w:sz w:val="24"/>
          <w:szCs w:val="20"/>
          <w:u w:val="single"/>
          <w:lang w:eastAsia="pl-PL"/>
        </w:rPr>
        <w:t>Jak przejawiają się u Ciebie ta inteligencja?</w:t>
      </w:r>
    </w:p>
    <w:p w:rsidR="0013334B" w:rsidRPr="0013334B" w:rsidRDefault="0013334B" w:rsidP="0013334B">
      <w:pPr>
        <w:spacing w:after="0" w:line="240"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76"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lang w:eastAsia="pl-PL"/>
        </w:rPr>
        <w:t>......................................................................................................................................................</w:t>
      </w:r>
    </w:p>
    <w:p w:rsidR="0013334B" w:rsidRPr="0013334B" w:rsidRDefault="0013334B" w:rsidP="0013334B">
      <w:pPr>
        <w:spacing w:after="0" w:line="276" w:lineRule="exact"/>
        <w:rPr>
          <w:rFonts w:eastAsia="Times New Roman" w:cs="Calibri"/>
          <w:sz w:val="20"/>
          <w:szCs w:val="20"/>
          <w:lang w:eastAsia="pl-PL"/>
        </w:rPr>
      </w:pPr>
    </w:p>
    <w:p w:rsidR="0013334B" w:rsidRPr="0013334B" w:rsidRDefault="0013334B" w:rsidP="0013334B">
      <w:pPr>
        <w:spacing w:after="0" w:line="0" w:lineRule="atLeast"/>
        <w:rPr>
          <w:rFonts w:eastAsia="Times New Roman" w:cs="Calibri"/>
          <w:sz w:val="24"/>
          <w:szCs w:val="20"/>
          <w:lang w:eastAsia="pl-PL"/>
        </w:rPr>
      </w:pPr>
      <w:r w:rsidRPr="0013334B">
        <w:rPr>
          <w:rFonts w:eastAsia="Times New Roman" w:cs="Calibri"/>
          <w:sz w:val="24"/>
          <w:szCs w:val="20"/>
          <w:u w:val="single"/>
          <w:lang w:eastAsia="pl-PL"/>
        </w:rPr>
        <w:t>W jakim zawodzie ją</w:t>
      </w:r>
      <w:r w:rsidRPr="0013334B">
        <w:rPr>
          <w:rFonts w:eastAsia="Times New Roman" w:cs="Calibri"/>
          <w:sz w:val="24"/>
          <w:szCs w:val="20"/>
          <w:lang w:eastAsia="pl-PL"/>
        </w:rPr>
        <w:t xml:space="preserve"> </w:t>
      </w:r>
      <w:r w:rsidRPr="0013334B">
        <w:rPr>
          <w:rFonts w:eastAsia="Times New Roman" w:cs="Calibri"/>
          <w:sz w:val="24"/>
          <w:szCs w:val="20"/>
          <w:u w:val="single"/>
          <w:lang w:eastAsia="pl-PL"/>
        </w:rPr>
        <w:t>wykorzystasz?</w:t>
      </w:r>
      <w:r w:rsidRPr="0013334B">
        <w:rPr>
          <w:rFonts w:eastAsia="Times New Roman" w:cs="Calibri"/>
          <w:sz w:val="24"/>
          <w:szCs w:val="20"/>
          <w:lang w:eastAsia="pl-PL"/>
        </w:rPr>
        <w:t xml:space="preserve"> .........................................................................................</w:t>
      </w:r>
    </w:p>
    <w:p w:rsidR="0013334B" w:rsidRPr="0013334B" w:rsidRDefault="0013334B" w:rsidP="0013334B">
      <w:pPr>
        <w:spacing w:after="0" w:line="0" w:lineRule="atLeast"/>
        <w:rPr>
          <w:rFonts w:eastAsia="Times New Roman" w:cs="Calibri"/>
          <w:sz w:val="24"/>
          <w:szCs w:val="20"/>
          <w:lang w:eastAsia="pl-PL"/>
        </w:rPr>
      </w:pPr>
    </w:p>
    <w:p w:rsidR="0013334B" w:rsidRPr="0013334B" w:rsidRDefault="0013334B" w:rsidP="0013334B">
      <w:pPr>
        <w:jc w:val="both"/>
        <w:rPr>
          <w:rFonts w:cs="Calibri"/>
          <w:color w:val="282828"/>
          <w:sz w:val="24"/>
          <w:szCs w:val="24"/>
        </w:rPr>
      </w:pPr>
    </w:p>
    <w:p w:rsidR="0013334B" w:rsidRPr="0013334B" w:rsidRDefault="0013334B" w:rsidP="0013334B">
      <w:pPr>
        <w:jc w:val="both"/>
        <w:rPr>
          <w:rFonts w:cs="Calibri"/>
          <w:color w:val="282828"/>
          <w:sz w:val="24"/>
          <w:szCs w:val="24"/>
        </w:rPr>
      </w:pPr>
    </w:p>
    <w:p w:rsidR="0013334B" w:rsidRPr="0013334B" w:rsidRDefault="0013334B" w:rsidP="0013334B">
      <w:pPr>
        <w:jc w:val="both"/>
        <w:rPr>
          <w:rFonts w:cs="Calibri"/>
          <w:color w:val="282828"/>
          <w:sz w:val="24"/>
          <w:szCs w:val="24"/>
        </w:rPr>
      </w:pPr>
    </w:p>
    <w:p w:rsidR="0013334B" w:rsidRPr="0013334B" w:rsidRDefault="0013334B" w:rsidP="0013334B">
      <w:pPr>
        <w:jc w:val="both"/>
        <w:rPr>
          <w:rFonts w:cs="Calibri"/>
          <w:b/>
          <w:color w:val="282828"/>
          <w:sz w:val="24"/>
          <w:szCs w:val="24"/>
        </w:rPr>
      </w:pPr>
    </w:p>
    <w:p w:rsidR="0013334B" w:rsidRPr="0013334B" w:rsidRDefault="0013334B" w:rsidP="0013334B">
      <w:pPr>
        <w:jc w:val="both"/>
        <w:rPr>
          <w:rFonts w:cs="Calibri"/>
          <w:b/>
          <w:color w:val="282828"/>
          <w:sz w:val="24"/>
          <w:szCs w:val="24"/>
        </w:rPr>
      </w:pPr>
    </w:p>
    <w:p w:rsidR="0013334B" w:rsidRPr="0013334B" w:rsidRDefault="0013334B" w:rsidP="0013334B">
      <w:pPr>
        <w:jc w:val="both"/>
        <w:rPr>
          <w:rFonts w:cs="Calibri"/>
          <w:b/>
          <w:color w:val="282828"/>
          <w:sz w:val="24"/>
          <w:szCs w:val="24"/>
        </w:rPr>
      </w:pPr>
    </w:p>
    <w:p w:rsidR="0013334B" w:rsidRPr="0013334B" w:rsidRDefault="0013334B" w:rsidP="0013334B">
      <w:pPr>
        <w:jc w:val="both"/>
        <w:rPr>
          <w:rFonts w:cs="Calibri"/>
          <w:b/>
          <w:color w:val="282828"/>
          <w:sz w:val="24"/>
          <w:szCs w:val="24"/>
        </w:rPr>
      </w:pPr>
    </w:p>
    <w:p w:rsidR="0013334B" w:rsidRPr="0013334B" w:rsidRDefault="0013334B" w:rsidP="0013334B">
      <w:pPr>
        <w:jc w:val="both"/>
        <w:rPr>
          <w:rFonts w:cs="Calibri"/>
          <w:b/>
          <w:color w:val="282828"/>
          <w:sz w:val="24"/>
          <w:szCs w:val="24"/>
        </w:rPr>
      </w:pPr>
    </w:p>
    <w:p w:rsidR="0013334B" w:rsidRPr="0013334B" w:rsidRDefault="0013334B" w:rsidP="0013334B">
      <w:pPr>
        <w:jc w:val="both"/>
        <w:rPr>
          <w:rFonts w:cs="Calibri"/>
          <w:b/>
          <w:color w:val="282828"/>
          <w:sz w:val="24"/>
          <w:szCs w:val="24"/>
        </w:rPr>
      </w:pPr>
    </w:p>
    <w:p w:rsidR="0013334B" w:rsidRPr="0013334B" w:rsidRDefault="0013334B" w:rsidP="0013334B">
      <w:pPr>
        <w:jc w:val="both"/>
        <w:rPr>
          <w:rFonts w:cs="Calibri"/>
          <w:b/>
          <w:color w:val="282828"/>
          <w:sz w:val="24"/>
          <w:szCs w:val="24"/>
        </w:rPr>
      </w:pPr>
    </w:p>
    <w:p w:rsidR="0013334B" w:rsidRPr="0013334B" w:rsidRDefault="0013334B" w:rsidP="0013334B">
      <w:pPr>
        <w:jc w:val="both"/>
        <w:rPr>
          <w:rFonts w:cs="Calibri"/>
          <w:b/>
          <w:color w:val="282828"/>
          <w:sz w:val="24"/>
          <w:szCs w:val="24"/>
        </w:rPr>
      </w:pPr>
    </w:p>
    <w:p w:rsidR="0013334B" w:rsidRPr="0013334B" w:rsidRDefault="0013334B" w:rsidP="0013334B">
      <w:pPr>
        <w:jc w:val="both"/>
        <w:rPr>
          <w:rFonts w:cs="Calibri"/>
          <w:b/>
          <w:color w:val="282828"/>
          <w:sz w:val="24"/>
          <w:szCs w:val="24"/>
        </w:rPr>
      </w:pPr>
    </w:p>
    <w:p w:rsidR="00957621" w:rsidRDefault="00957621">
      <w:pPr>
        <w:rPr>
          <w:rFonts w:cs="Calibri"/>
          <w:b/>
          <w:color w:val="282828"/>
          <w:sz w:val="24"/>
          <w:szCs w:val="24"/>
        </w:rPr>
      </w:pPr>
      <w:r>
        <w:rPr>
          <w:rFonts w:cs="Calibri"/>
          <w:b/>
          <w:color w:val="282828"/>
          <w:sz w:val="24"/>
          <w:szCs w:val="24"/>
        </w:rPr>
        <w:br w:type="page"/>
      </w:r>
    </w:p>
    <w:p w:rsidR="0013334B" w:rsidRPr="0013334B" w:rsidRDefault="0013334B" w:rsidP="0013334B">
      <w:pPr>
        <w:jc w:val="both"/>
        <w:rPr>
          <w:rFonts w:cs="Calibri"/>
          <w:b/>
          <w:color w:val="282828"/>
          <w:sz w:val="24"/>
          <w:szCs w:val="24"/>
        </w:rPr>
      </w:pPr>
      <w:r w:rsidRPr="0013334B">
        <w:rPr>
          <w:rFonts w:cs="Calibri"/>
          <w:b/>
          <w:color w:val="282828"/>
          <w:sz w:val="24"/>
          <w:szCs w:val="24"/>
        </w:rPr>
        <w:t>Załącznik 5.1</w:t>
      </w:r>
    </w:p>
    <w:p w:rsidR="0013334B" w:rsidRPr="0013334B" w:rsidRDefault="0013334B" w:rsidP="0013334B">
      <w:pPr>
        <w:jc w:val="both"/>
        <w:rPr>
          <w:rFonts w:cs="Calibri"/>
          <w:sz w:val="24"/>
          <w:szCs w:val="24"/>
        </w:rPr>
      </w:pPr>
      <w:r w:rsidRPr="0013334B">
        <w:rPr>
          <w:rFonts w:cs="Calibri"/>
          <w:color w:val="282828"/>
          <w:sz w:val="24"/>
          <w:szCs w:val="24"/>
        </w:rPr>
        <w:t>W szkołach w Krakowie jest dzisiaj ponad 2,3 tys. imigrantów. Ich liczba pośród krakowskich uczniów gwałtownie poszybowała w górę w ostatnim czasie: cztery lata temu było ich zaledwie około 200! Najwięcej jest Ukraińców, dość dużą grupę stanowią też dzieci wietnamskie, ponadto np. rosyjskie. Nauczyciele chwalą, że mali i młodzi obcokrajowcy są bardzo pilni, grzeczni, ambitni, nie ma z nimi problemów wychowawczych; w liceach część z nich to wręcz prymusi. Ale też słyszymy narzekania: że w przypadku klas, w których imigranci mają problem z polskim, wszystko stoi na głowie. Jedna z krakowskich nauczycielek opowiada, że na ponad 20 pierwszaków ma czwórkę dzieci z Ukrainy. Dwoje mówi po polsku w miarę, dwoje - wcale. - Uczyłam się za komuny rosyjskiego, więc podpieram się nim jak mogę (młodsze koleżanki, które nie znają rosyjskiego, tylko rozkładają ręce) - relacjonuje nasza rozmówczyni. - Ale ponieważ mój rosyjski ma luki, często proszę, żeby dzieci ukraińskie, które rozumieją po polsku, tłumaczyły swoim kolegom. Czasem coś przekazuję na migi. Dzieci są kochane, ale to wszystko dezorganizuje pracę - żali się. Na lekcji nauczyciel powinien dla każdego ucznia mieć czas, tymczasem w takich klasach walka z barierą językową potrafi zdominować sytuację. Dzieci obcokrajowcy mają w pierwszym roku pobytu w Polsce zagwarantowane dodatkowe dwie godziny języka polskiego oraz trzy godziny zajęć wyrównawczych. Jednak nauczyciele alarmują, że gdy mali imigranci po lekcjach zostają na douczanie polskiego, są już zmęczeni i mało co zapamiętują. Nauczyciele nie są też entuzjastami dostępnego rozwiązania - wspomagania na lekcji przez asystenta. Uważają, że taka obca osoba, która staje się tłumaczem ucznia, będzie całą lekcję po cichu mówić i rozpraszać wszystkich.</w:t>
      </w:r>
      <w:r w:rsidRPr="0013334B">
        <w:rPr>
          <w:rFonts w:cs="Calibri"/>
          <w:color w:val="282828"/>
          <w:sz w:val="24"/>
          <w:szCs w:val="24"/>
        </w:rPr>
        <w:br/>
      </w:r>
      <w:r w:rsidRPr="0013334B">
        <w:rPr>
          <w:rFonts w:cs="Calibri"/>
          <w:color w:val="282828"/>
          <w:sz w:val="24"/>
          <w:szCs w:val="24"/>
        </w:rPr>
        <w:br/>
      </w:r>
      <w:hyperlink r:id="rId161" w:history="1">
        <w:r w:rsidRPr="0013334B">
          <w:rPr>
            <w:rFonts w:cs="Calibri"/>
            <w:color w:val="282828"/>
            <w:sz w:val="24"/>
            <w:szCs w:val="24"/>
            <w:u w:val="single"/>
          </w:rPr>
          <w:t>Czytaj więcej: https://gazetakrakowska.pl/dwa-tysiace-imigrantow-w-szkolach-sa-pilni-ambitni-ale-jest-problem/ar/12919526</w:t>
        </w:r>
      </w:hyperlink>
    </w:p>
    <w:p w:rsidR="0013334B" w:rsidRPr="0013334B" w:rsidRDefault="0013334B" w:rsidP="0013334B">
      <w:pPr>
        <w:rPr>
          <w:sz w:val="24"/>
          <w:szCs w:val="24"/>
        </w:rPr>
      </w:pPr>
    </w:p>
    <w:p w:rsidR="0013334B" w:rsidRPr="0013334B" w:rsidRDefault="0013334B" w:rsidP="0013334B">
      <w:pPr>
        <w:rPr>
          <w:sz w:val="24"/>
          <w:szCs w:val="24"/>
        </w:rPr>
      </w:pPr>
    </w:p>
    <w:p w:rsidR="0013334B" w:rsidRPr="0013334B" w:rsidRDefault="0013334B" w:rsidP="0013334B">
      <w:pPr>
        <w:rPr>
          <w:sz w:val="24"/>
          <w:szCs w:val="24"/>
        </w:rPr>
      </w:pPr>
    </w:p>
    <w:p w:rsidR="0013334B" w:rsidRPr="0013334B" w:rsidRDefault="0013334B" w:rsidP="0013334B">
      <w:pPr>
        <w:rPr>
          <w:sz w:val="24"/>
          <w:szCs w:val="24"/>
        </w:rPr>
      </w:pPr>
    </w:p>
    <w:p w:rsidR="0013334B" w:rsidRPr="0013334B" w:rsidRDefault="0013334B" w:rsidP="0013334B">
      <w:pPr>
        <w:rPr>
          <w:sz w:val="24"/>
          <w:szCs w:val="24"/>
        </w:rPr>
      </w:pPr>
    </w:p>
    <w:p w:rsidR="0013334B" w:rsidRPr="0013334B" w:rsidRDefault="0013334B" w:rsidP="0013334B">
      <w:pPr>
        <w:rPr>
          <w:sz w:val="24"/>
          <w:szCs w:val="24"/>
        </w:rPr>
      </w:pPr>
    </w:p>
    <w:p w:rsidR="0013334B" w:rsidRPr="0013334B" w:rsidRDefault="0013334B" w:rsidP="0013334B">
      <w:pPr>
        <w:rPr>
          <w:sz w:val="24"/>
          <w:szCs w:val="24"/>
        </w:rPr>
      </w:pPr>
    </w:p>
    <w:p w:rsidR="0013334B" w:rsidRPr="0013334B" w:rsidRDefault="0013334B" w:rsidP="0013334B">
      <w:pPr>
        <w:spacing w:after="0" w:line="360" w:lineRule="auto"/>
        <w:jc w:val="both"/>
        <w:rPr>
          <w:rFonts w:cs="Calibri"/>
          <w:b/>
          <w:sz w:val="24"/>
          <w:szCs w:val="24"/>
        </w:rPr>
      </w:pPr>
      <w:r w:rsidRPr="0013334B">
        <w:rPr>
          <w:rFonts w:cs="Calibri"/>
          <w:b/>
          <w:sz w:val="24"/>
          <w:szCs w:val="24"/>
        </w:rPr>
        <w:t>Załącznik 6.1</w:t>
      </w:r>
    </w:p>
    <w:p w:rsidR="0013334B" w:rsidRPr="0013334B" w:rsidRDefault="0013334B" w:rsidP="0013334B">
      <w:pPr>
        <w:spacing w:after="0" w:line="360" w:lineRule="auto"/>
        <w:jc w:val="both"/>
        <w:rPr>
          <w:rFonts w:cs="Calibri"/>
          <w:sz w:val="24"/>
          <w:szCs w:val="24"/>
        </w:rPr>
      </w:pPr>
      <w:r w:rsidRPr="0013334B">
        <w:rPr>
          <w:rFonts w:cs="Calibri"/>
          <w:b/>
          <w:sz w:val="24"/>
          <w:szCs w:val="24"/>
        </w:rPr>
        <w:t>Metody aktywizujące w podstawie programowej kształcenia ogólnego dla 3 etapu edukacyjnego</w:t>
      </w:r>
      <w:r w:rsidRPr="0013334B">
        <w:rPr>
          <w:rFonts w:cs="Calibri"/>
          <w:sz w:val="24"/>
          <w:szCs w:val="24"/>
        </w:rPr>
        <w:t>. (wypis)</w:t>
      </w:r>
    </w:p>
    <w:p w:rsidR="0013334B" w:rsidRPr="0013334B" w:rsidRDefault="0013334B" w:rsidP="0013334B">
      <w:pPr>
        <w:spacing w:after="0" w:line="360" w:lineRule="auto"/>
        <w:jc w:val="both"/>
        <w:rPr>
          <w:rFonts w:cs="Calibri"/>
          <w:sz w:val="24"/>
          <w:szCs w:val="24"/>
        </w:rPr>
      </w:pPr>
      <w:r w:rsidRPr="0013334B">
        <w:rPr>
          <w:rFonts w:cs="Calibri"/>
          <w:sz w:val="24"/>
          <w:szCs w:val="24"/>
        </w:rPr>
        <w:t>Nauczyciel w organizowaniu procesu dydaktycznego jest zobowiązany do stosowania rozwiązań metodycznych, które zapewnią integrację kształcenia literackiego, językowego i kulturowego oraz rozwój intelektualny i emocjonalny uczniom o różnym typie inteligencji. W swojej pracy powinien wykorzystywać metody takie jak dyskusja i debata, drama lub projekt edukacyjny, które wspomagają rozwój samodzielnego docierania do informacji i prezentowania efektów kształcenia przez uczniów.</w:t>
      </w:r>
    </w:p>
    <w:p w:rsidR="0013334B" w:rsidRPr="0013334B" w:rsidRDefault="0013334B" w:rsidP="0013334B">
      <w:pPr>
        <w:spacing w:after="0" w:line="360" w:lineRule="auto"/>
        <w:jc w:val="both"/>
        <w:rPr>
          <w:rFonts w:cs="Calibri"/>
          <w:sz w:val="24"/>
          <w:szCs w:val="24"/>
        </w:rPr>
      </w:pPr>
      <w:r w:rsidRPr="0013334B">
        <w:rPr>
          <w:rFonts w:cs="Calibri"/>
          <w:sz w:val="24"/>
          <w:szCs w:val="24"/>
        </w:rPr>
        <w:t>Należy zachować szczególną dbałość o jakość edukacji muzycznej warunkowaną wielością i różnorodnością doświadczeń w zakresie śpiewu, gry na instrumentach, tworzenia i improwizowania muzyki, kreatywności muzycznej, słuchania i percepcji muzyki oraz ruchu z muzyką i tańca;</w:t>
      </w:r>
    </w:p>
    <w:p w:rsidR="0013334B" w:rsidRPr="0013334B" w:rsidRDefault="0013334B" w:rsidP="0013334B">
      <w:pPr>
        <w:spacing w:after="0" w:line="360" w:lineRule="auto"/>
        <w:jc w:val="both"/>
        <w:rPr>
          <w:rFonts w:cs="Calibri"/>
          <w:sz w:val="24"/>
          <w:szCs w:val="24"/>
        </w:rPr>
      </w:pPr>
      <w:r w:rsidRPr="0013334B">
        <w:rPr>
          <w:rFonts w:cs="Calibri"/>
          <w:sz w:val="24"/>
          <w:szCs w:val="24"/>
        </w:rPr>
        <w:t>Powinny to być zarówno klasyczne metody, jak: opis, pogadanka czy wykład, jak i metody aktywizujące, oparte na działaniu np. przygotowanie prezentacji komputerowych, zajęcia z tablicą interaktywną, tworzenie programów multimedialnych, filmy, praca z mapą, gry dydaktyczne, inscenizacje, przedstawienia</w:t>
      </w:r>
    </w:p>
    <w:p w:rsidR="0013334B" w:rsidRPr="0013334B" w:rsidRDefault="0013334B" w:rsidP="0013334B">
      <w:pPr>
        <w:autoSpaceDE w:val="0"/>
        <w:autoSpaceDN w:val="0"/>
        <w:adjustRightInd w:val="0"/>
        <w:spacing w:after="0" w:line="360" w:lineRule="auto"/>
        <w:jc w:val="both"/>
        <w:rPr>
          <w:rFonts w:cs="Calibri"/>
          <w:sz w:val="24"/>
          <w:szCs w:val="24"/>
        </w:rPr>
      </w:pPr>
      <w:r w:rsidRPr="0013334B">
        <w:rPr>
          <w:rFonts w:cs="Calibri"/>
          <w:color w:val="000000"/>
          <w:sz w:val="24"/>
          <w:szCs w:val="24"/>
        </w:rPr>
        <w:t xml:space="preserve">Kształcenie to ma umożliwiać rozwój umiejętności refleksyjnej obserwacji otaczającej rzeczywistości społecznej, w tym życia publicznego. Konieczna jest taka realizacja treści nauczania, aby uczniowie rozumieli przydatność poszczególnych zagadnień w codziennym życiu człowieka – członka poszczególnych grup i wspólnot społecznych. Sprzyjać to ma rozwojowi umiejętności rozpoznawania i rozwiązywania prostych problemów </w:t>
      </w:r>
      <w:r w:rsidRPr="0013334B">
        <w:rPr>
          <w:rFonts w:cs="Calibri"/>
          <w:sz w:val="24"/>
          <w:szCs w:val="24"/>
        </w:rPr>
        <w:t>w życiu społecznym.</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W nauczaniu wiedzy o społeczeństwie powinno się stwarzać sytuacje edukacyjne, w których uczeń stosuje poszczególne metody autoprezentacji, rozwiązywania konfliktów i problemów, współdecydowania</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 xml:space="preserve">W kształceniu kompetencji pozyskiwania, gromadzenia, porządkowania, analizy i prezentacji informacji o życiu społecznym, w tym publicznym, powinna być wykorzystywana technologia informacyjno-komunikacyjna. Istotne jest korzystanie ze stron internetowych instytucji publicznych, w tym organów samorządowych, organów władzy publicznej, czy organizacji społecznych. Niezbędna jest również praca z różnymi typami przekazu (np. interaktywnymi). </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W miarę możliwości ważne byłoby również pozyskiwanie informacji w toku wycieczki edukacyjnej (w tym wirtualnej, wykorzystując dedykowane aplikacje) do wybranych instytucji np. do urzędu gminy (miasta/dzielnicy).</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Ważne jest stosowanie różnego rodzaju form ćwiczeniowych (z mapą, ilustracjami, tekstem źródłowym), metod aktywizujących (m.in. graficznego zapisu, decyzyjnych, metody problemowej, dyskusji, SWOT), metod waloryzacyjnych, w tym eksponujących.</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W nauczaniu i uczeniu się geografii w szkole podstawowej wskazane jest stosowanie metody studiów przykładowych stanowiących szczegółowe studium jednostki (regionu, jednostki administracyjnej, miasta, wsi, gospodarstwa rolnego, innych obiektów geograficznych) dobrze reprezentującego typowe cechy, zjawiska, procesy i relacje przyroda – człowiek.</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Zakres treści nauczania stwarza wiele możliwości pracy metodą projektu edukacyjnego (szczególnie o charakterze badawczym), metodą eksperymentu chemicznego lub innymi metodami pobudzającymi aktywność poznawczą uczniów, co pozwoli im na pozyskiwanie i przetwarzanie informacji na różne sposoby i z różnych źródeł. Obserwowanie, wyciąganie wniosków, stawianie hipotez i ich weryfikacja mogą nauczyć uczniów twórczego i krytycznego myślenia. Może to pomóc w kształtowaniu postawy odkrywcy i badacza z umiejętnością weryfikacji poprawności nowych informacji.</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Eksperymentowanie, rozwiązywanie zadań problemowych oraz praca z materiałami źródłowymi winny stanowić główne obszary aktywności podczas zajęć fizyki.</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Nauczyciel powinien stosować nauczanie problemowe i metody kształcące umiejętności społeczne, twórczego myślenia i rozwiązywania problemów (np. burza mózgów, drzewo decyzyjne, metaplan, analiza SWOT, symulacja i odgrywanie ról)</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 xml:space="preserve">Realizacja celów kształcenia geograficznego powinna odbywać się poprzez: </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 xml:space="preserve">1) stosowanie metod umożliwiających kształtowanie umiejętności obserwacji zjawisk, procesów przyrodniczych i antropogenicznych podczas zajęć w terenie; </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 xml:space="preserve">2) traktowanie mapy jako podstawowego źródła informacji oraz pomocy służącej kształtowaniu umiejętności myślenia geograficznego; </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 xml:space="preserve">3) wykorzystanie technologii informacyjno-komunikacyjnych i geoinformacyjnych do pozyskiwania, gromadzenia, analizy i prezentacji informacji o środowisku geograficznym i działalności człowieka; </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 xml:space="preserve">4) stosowanie metody projektu w celu stworzenia warunków do podejmowania przez uczniów badań terenowych oraz konfrontowania informacji pozyskanych z różnych źródeł wiedzy geograficznej z samodzielnie zgromadzonymi danymi; </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 xml:space="preserve">5) organizowanie debat, seminariów, konkursów, wystaw fotograficznych, opracowywanie przewodników, posterów, folderów, portfolio, w tym z wykorzystaniem środków informatycznych i nowoczesnych technik multimedialnych; </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 xml:space="preserve">6) stosowanie w większym zakresie strategii kształcenia wyprzedzającego polegającej na wcześniejszym przygotowywaniu się uczniów do lekcji, poprzez zbieranie informacji z różnych źródeł, wykonywanie zadań oraz samodzielne uczenie się przed lekcją z wykorzystaniem m.in. odpowiednich aplikacji komputerowych, zasobów internetu; </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 xml:space="preserve">7) wprowadzenie takich metod i środków oraz wykorzystanie ośrodków i centrów edukacji, które stwarzają warunki do dostrzegania piękna otaczającego świata w różnych jego aspektach, sprzyjających kontemplacji wartości przyrody i obiektów dziedzictwa kulturowego; </w:t>
      </w:r>
    </w:p>
    <w:p w:rsidR="0013334B" w:rsidRPr="0013334B" w:rsidRDefault="0013334B" w:rsidP="0013334B">
      <w:pPr>
        <w:autoSpaceDE w:val="0"/>
        <w:autoSpaceDN w:val="0"/>
        <w:adjustRightInd w:val="0"/>
        <w:spacing w:after="0" w:line="360" w:lineRule="auto"/>
        <w:jc w:val="both"/>
        <w:rPr>
          <w:rFonts w:cs="Calibri"/>
          <w:color w:val="000000"/>
          <w:sz w:val="24"/>
          <w:szCs w:val="24"/>
        </w:rPr>
      </w:pPr>
      <w:r w:rsidRPr="0013334B">
        <w:rPr>
          <w:rFonts w:cs="Calibri"/>
          <w:color w:val="000000"/>
          <w:sz w:val="24"/>
          <w:szCs w:val="24"/>
        </w:rPr>
        <w:t xml:space="preserve">8) stosowanie w jak największym zakresie pracy w grupach stwarzającej warunki do kształtowania umiejętności komunikacji, współpracy, odpowiedzialności. </w:t>
      </w:r>
    </w:p>
    <w:p w:rsidR="0013334B" w:rsidRPr="0013334B" w:rsidRDefault="0013334B" w:rsidP="0013334B">
      <w:pPr>
        <w:autoSpaceDE w:val="0"/>
        <w:autoSpaceDN w:val="0"/>
        <w:adjustRightInd w:val="0"/>
        <w:spacing w:after="0" w:line="360" w:lineRule="auto"/>
        <w:jc w:val="both"/>
        <w:rPr>
          <w:rFonts w:cs="Calibri"/>
          <w:color w:val="000000"/>
          <w:sz w:val="24"/>
          <w:szCs w:val="24"/>
        </w:rPr>
      </w:pPr>
    </w:p>
    <w:p w:rsidR="0013334B" w:rsidRPr="0013334B" w:rsidRDefault="0013334B" w:rsidP="0013334B">
      <w:pPr>
        <w:spacing w:after="0" w:line="360" w:lineRule="auto"/>
        <w:jc w:val="both"/>
        <w:rPr>
          <w:rFonts w:cs="Calibri"/>
          <w:sz w:val="24"/>
          <w:szCs w:val="24"/>
        </w:rPr>
      </w:pPr>
      <w:r w:rsidRPr="0013334B">
        <w:rPr>
          <w:rFonts w:cs="Calibri"/>
          <w:sz w:val="24"/>
          <w:szCs w:val="24"/>
        </w:rPr>
        <w:t>Istotne jest odejście od metod podających i przejście do kształcenia poszukującego. Najbardziej kształcącymi metodami nauczania są te, które aktywizują ucznia, umożliwiając mu konstruowanie wiedzy poprzez samodzielne obserwowanie, analizowanie, porównywanie, wnioskowanie, ocenianie, projektowanie i podejmowanie działań sprzyjających rozwiązywaniu problemów. Ważne jest stosowanie różnego rodzaju form ćwiczeniowych (praca z mapą, ilustracjami, tekstem źródłowym), metod aktywizujących (m.in. graficznego zapisu, drzew decyzyjnych, metody problemowej, dyskusji, JIGSAW, analizy SWOT) oraz metod waloryzacyjnych, w tym eksponujących.</w:t>
      </w:r>
    </w:p>
    <w:p w:rsidR="0013334B" w:rsidRPr="0013334B" w:rsidRDefault="0013334B" w:rsidP="0013334B">
      <w:pPr>
        <w:spacing w:after="0" w:line="360" w:lineRule="auto"/>
        <w:jc w:val="both"/>
        <w:rPr>
          <w:rFonts w:cs="Calibri"/>
          <w:sz w:val="24"/>
          <w:szCs w:val="24"/>
        </w:rPr>
      </w:pPr>
      <w:r w:rsidRPr="0013334B">
        <w:rPr>
          <w:rFonts w:cs="Calibri"/>
          <w:sz w:val="24"/>
          <w:szCs w:val="24"/>
        </w:rPr>
        <w:t>W procesie kształcenia biologicznego ważne jest zaplanowanie cyklu obserwacji i doświadczeń prowadzonych przez ucznia lub zespół uczniowski samodzielnie jako długoterminowa praca domowa oraz pod kierunkiem nauczyciela. Istotne jest, aby doświadczenia i obserwacje były możliwe do wykonania w pracowni szkolnej lub w warunkach domowych, aby nie wymagały skomplikowanych urządzeń i drogich materiałów. Podczas planowania i przeprowadzania doświadczeń oraz obserwacji należy stworzyć warunki umożliwiające uczniom zadawanie pytań weryfikowalnych metodami naukowymi, zbieranie danych, analizowanie i prezentowanie danych, konstruowanie odpowiedzi na zadane pytania. W prawidłowym kształtowaniu umiejętności badawczych uczniów istotne jest, aby uczeń umiał odróżnić doświadczenia od obserwacji oraz od pokazu, będącego ilustracją omawianego zjawiska, a także znał procedury badawcze. Dużą wagę należy przykładać do tego, by prawidłowo kształtować umiejętność określania prób kontrolnych i badawczych oraz matematycznej analizy wyników (z zastosowaniem elementów statystyki). Przykłady doświadczeń i obserwacji zawarto w wymaganiach szczegółowych podstawy programowej. Rekomendowane jest, by w procesie dydaktycznym były uwzględniane także inne obserwacje i doświadczenia, które wynikają z ciekawości poznawczej uczniów.</w:t>
      </w:r>
    </w:p>
    <w:p w:rsidR="0013334B" w:rsidRPr="0013334B" w:rsidRDefault="0013334B" w:rsidP="0013334B">
      <w:pPr>
        <w:spacing w:after="0" w:line="360" w:lineRule="auto"/>
        <w:jc w:val="both"/>
        <w:rPr>
          <w:rFonts w:cs="Calibri"/>
          <w:sz w:val="24"/>
          <w:szCs w:val="24"/>
        </w:rPr>
      </w:pPr>
      <w:r w:rsidRPr="0013334B">
        <w:rPr>
          <w:rFonts w:cs="Calibri"/>
          <w:sz w:val="24"/>
          <w:szCs w:val="24"/>
        </w:rPr>
        <w:t>Zakres treści nauczania stwarza wiele możliwości pracy metodą projektu edukacyjnego (szczególnie o charakterze badawczym), metodą eksperymentu chemicznego lub innymi metodami pobudzającymi aktywność poznawczą uczniów, co pozwoli im na pozyskiwanie i przetwarzanie informacji na różne sposoby i z różnych źródeł. Obserwowanie, wyciąganie wniosków, stawianie hipotez i ich weryfikacja mogą nauczyć uczniów twórczego i krytycznego myślenia. Może to pomóc w kształtowaniu postawy odkrywcy i badacza z umiejętnością weryfikacji poprawności nowych informacji.</w:t>
      </w:r>
    </w:p>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Pr>
        <w:spacing w:after="0" w:line="0" w:lineRule="atLeast"/>
        <w:ind w:left="60"/>
        <w:rPr>
          <w:rFonts w:cs="Calibri"/>
          <w:b/>
          <w:sz w:val="24"/>
          <w:szCs w:val="24"/>
          <w:lang w:eastAsia="pl-PL"/>
        </w:rPr>
      </w:pPr>
    </w:p>
    <w:p w:rsidR="0013334B" w:rsidRPr="0013334B" w:rsidRDefault="0013334B" w:rsidP="0013334B">
      <w:pPr>
        <w:spacing w:after="0" w:line="0" w:lineRule="atLeast"/>
        <w:ind w:left="60"/>
        <w:rPr>
          <w:rFonts w:cs="Calibri"/>
          <w:b/>
          <w:sz w:val="24"/>
          <w:szCs w:val="24"/>
          <w:lang w:eastAsia="pl-PL"/>
        </w:rPr>
      </w:pPr>
    </w:p>
    <w:p w:rsidR="0013334B" w:rsidRPr="0013334B" w:rsidRDefault="0013334B" w:rsidP="0013334B">
      <w:pPr>
        <w:spacing w:after="0" w:line="0" w:lineRule="atLeast"/>
        <w:ind w:left="60"/>
        <w:rPr>
          <w:rFonts w:cs="Calibri"/>
          <w:b/>
          <w:sz w:val="24"/>
          <w:szCs w:val="24"/>
          <w:lang w:eastAsia="pl-PL"/>
        </w:rPr>
      </w:pPr>
    </w:p>
    <w:p w:rsidR="0013334B" w:rsidRPr="0013334B" w:rsidRDefault="0013334B" w:rsidP="0013334B">
      <w:pPr>
        <w:spacing w:after="0" w:line="0" w:lineRule="atLeast"/>
        <w:ind w:left="60"/>
        <w:rPr>
          <w:rFonts w:cs="Calibri"/>
          <w:b/>
          <w:sz w:val="24"/>
          <w:szCs w:val="24"/>
          <w:lang w:eastAsia="pl-PL"/>
        </w:rPr>
      </w:pPr>
    </w:p>
    <w:p w:rsidR="0013334B" w:rsidRPr="0013334B" w:rsidRDefault="0013334B" w:rsidP="0013334B">
      <w:pPr>
        <w:spacing w:after="0" w:line="0" w:lineRule="atLeast"/>
        <w:ind w:left="60"/>
        <w:rPr>
          <w:rFonts w:cs="Calibri"/>
          <w:b/>
          <w:sz w:val="24"/>
          <w:szCs w:val="24"/>
          <w:lang w:eastAsia="pl-PL"/>
        </w:rPr>
      </w:pPr>
    </w:p>
    <w:p w:rsidR="0013334B" w:rsidRPr="0013334B" w:rsidRDefault="0013334B" w:rsidP="0013334B">
      <w:pPr>
        <w:spacing w:after="0" w:line="0" w:lineRule="atLeast"/>
        <w:ind w:left="60"/>
        <w:rPr>
          <w:rFonts w:cs="Calibri"/>
          <w:b/>
          <w:sz w:val="24"/>
          <w:szCs w:val="24"/>
          <w:lang w:eastAsia="pl-PL"/>
        </w:rPr>
      </w:pPr>
    </w:p>
    <w:p w:rsidR="0013334B" w:rsidRPr="0013334B" w:rsidRDefault="0013334B" w:rsidP="0013334B">
      <w:pPr>
        <w:spacing w:after="0" w:line="0" w:lineRule="atLeast"/>
        <w:ind w:left="60"/>
        <w:rPr>
          <w:rFonts w:cs="Calibri"/>
          <w:b/>
          <w:sz w:val="24"/>
          <w:szCs w:val="24"/>
          <w:lang w:eastAsia="pl-PL"/>
        </w:rPr>
      </w:pPr>
    </w:p>
    <w:p w:rsidR="00957621" w:rsidRDefault="00957621">
      <w:pPr>
        <w:rPr>
          <w:rFonts w:cs="Calibri"/>
          <w:b/>
          <w:sz w:val="24"/>
          <w:szCs w:val="24"/>
          <w:lang w:eastAsia="pl-PL"/>
        </w:rPr>
      </w:pPr>
    </w:p>
    <w:p w:rsidR="00912793" w:rsidRDefault="00912793">
      <w:pPr>
        <w:rPr>
          <w:rFonts w:asciiTheme="minorHAnsi" w:hAnsiTheme="minorHAnsi" w:cstheme="minorHAnsi"/>
          <w:b/>
          <w:sz w:val="24"/>
          <w:szCs w:val="24"/>
          <w:lang w:eastAsia="pl-PL"/>
        </w:rPr>
      </w:pPr>
      <w:r>
        <w:rPr>
          <w:rFonts w:asciiTheme="minorHAnsi" w:hAnsiTheme="minorHAnsi" w:cstheme="minorHAnsi"/>
          <w:b/>
          <w:sz w:val="24"/>
          <w:szCs w:val="24"/>
          <w:lang w:eastAsia="pl-PL"/>
        </w:rPr>
        <w:br w:type="page"/>
      </w:r>
    </w:p>
    <w:p w:rsidR="0013334B" w:rsidRPr="00781104" w:rsidRDefault="0013334B" w:rsidP="00524701">
      <w:pPr>
        <w:spacing w:after="0" w:line="0" w:lineRule="atLeast"/>
        <w:ind w:right="918" w:firstLine="567"/>
        <w:rPr>
          <w:rFonts w:asciiTheme="minorHAnsi" w:hAnsiTheme="minorHAnsi" w:cstheme="minorHAnsi"/>
          <w:b/>
          <w:sz w:val="24"/>
          <w:szCs w:val="24"/>
          <w:lang w:eastAsia="pl-PL"/>
        </w:rPr>
      </w:pPr>
      <w:r w:rsidRPr="00781104">
        <w:rPr>
          <w:rFonts w:asciiTheme="minorHAnsi" w:hAnsiTheme="minorHAnsi" w:cstheme="minorHAnsi"/>
          <w:b/>
          <w:sz w:val="24"/>
          <w:szCs w:val="24"/>
          <w:lang w:eastAsia="pl-PL"/>
        </w:rPr>
        <w:t>Załącznik 6.2</w:t>
      </w:r>
    </w:p>
    <w:p w:rsidR="0013334B" w:rsidRPr="00781104" w:rsidRDefault="0013334B" w:rsidP="00C12C47">
      <w:pPr>
        <w:spacing w:after="0" w:line="0" w:lineRule="atLeast"/>
        <w:ind w:left="60" w:firstLine="507"/>
        <w:rPr>
          <w:rFonts w:asciiTheme="minorHAnsi" w:hAnsiTheme="minorHAnsi" w:cstheme="minorHAnsi"/>
          <w:b/>
          <w:sz w:val="24"/>
          <w:szCs w:val="24"/>
          <w:lang w:eastAsia="pl-PL"/>
        </w:rPr>
      </w:pPr>
      <w:r w:rsidRPr="00781104">
        <w:rPr>
          <w:rFonts w:asciiTheme="minorHAnsi" w:hAnsiTheme="minorHAnsi" w:cstheme="minorHAnsi"/>
          <w:b/>
          <w:sz w:val="24"/>
          <w:szCs w:val="24"/>
          <w:lang w:eastAsia="pl-PL"/>
        </w:rPr>
        <w:t>Grywalizacja w szkole. Sześć podstawowych kroków.</w:t>
      </w:r>
    </w:p>
    <w:p w:rsidR="0013334B" w:rsidRPr="00781104" w:rsidRDefault="0013334B" w:rsidP="0013334B">
      <w:pPr>
        <w:spacing w:after="0" w:line="0" w:lineRule="atLeast"/>
        <w:ind w:left="60"/>
        <w:rPr>
          <w:rFonts w:asciiTheme="minorHAnsi" w:hAnsiTheme="minorHAnsi" w:cstheme="minorHAnsi"/>
          <w:b/>
          <w:sz w:val="24"/>
          <w:szCs w:val="24"/>
          <w:lang w:eastAsia="pl-PL"/>
        </w:rPr>
        <w:sectPr w:rsidR="0013334B" w:rsidRPr="00781104" w:rsidSect="00912793">
          <w:pgSz w:w="11900" w:h="16840"/>
          <w:pgMar w:top="1126" w:right="1410" w:bottom="629" w:left="1843" w:header="0" w:footer="0" w:gutter="0"/>
          <w:cols w:space="0" w:equalWidth="0">
            <w:col w:w="9214"/>
          </w:cols>
          <w:docGrid w:linePitch="360"/>
        </w:sectPr>
      </w:pPr>
    </w:p>
    <w:p w:rsidR="0013334B" w:rsidRPr="00781104" w:rsidRDefault="0013334B" w:rsidP="0013334B">
      <w:pPr>
        <w:spacing w:after="0" w:line="322" w:lineRule="exact"/>
        <w:rPr>
          <w:rFonts w:asciiTheme="minorHAnsi" w:eastAsia="Times New Roman" w:hAnsiTheme="minorHAnsi" w:cstheme="minorHAnsi"/>
          <w:sz w:val="24"/>
          <w:szCs w:val="24"/>
          <w:lang w:eastAsia="pl-PL"/>
        </w:rPr>
      </w:pPr>
    </w:p>
    <w:p w:rsidR="0013334B" w:rsidRPr="00781104" w:rsidRDefault="0013334B" w:rsidP="0013334B">
      <w:pPr>
        <w:spacing w:after="0" w:line="0" w:lineRule="atLeast"/>
        <w:rPr>
          <w:rFonts w:asciiTheme="minorHAnsi" w:hAnsiTheme="minorHAnsi" w:cstheme="minorHAnsi"/>
          <w:b/>
          <w:sz w:val="24"/>
          <w:szCs w:val="24"/>
          <w:lang w:eastAsia="pl-PL"/>
        </w:rPr>
      </w:pPr>
      <w:r w:rsidRPr="00781104">
        <w:rPr>
          <w:rFonts w:asciiTheme="minorHAnsi" w:hAnsiTheme="minorHAnsi" w:cstheme="minorHAnsi"/>
          <w:b/>
          <w:sz w:val="24"/>
          <w:szCs w:val="24"/>
          <w:lang w:eastAsia="pl-PL"/>
        </w:rPr>
        <w:t>Mikołaj Sobociński</w:t>
      </w:r>
    </w:p>
    <w:p w:rsidR="00C12C47" w:rsidRDefault="0013334B" w:rsidP="0013334B">
      <w:pPr>
        <w:spacing w:after="0" w:line="248" w:lineRule="auto"/>
        <w:rPr>
          <w:rFonts w:asciiTheme="minorHAnsi" w:hAnsiTheme="minorHAnsi" w:cstheme="minorHAnsi"/>
          <w:i/>
          <w:sz w:val="24"/>
          <w:szCs w:val="24"/>
          <w:lang w:eastAsia="pl-PL"/>
        </w:rPr>
      </w:pPr>
      <w:r w:rsidRPr="00781104">
        <w:rPr>
          <w:rFonts w:asciiTheme="minorHAnsi" w:hAnsiTheme="minorHAnsi" w:cstheme="minorHAnsi"/>
          <w:i/>
          <w:sz w:val="24"/>
          <w:szCs w:val="24"/>
          <w:lang w:eastAsia="pl-PL"/>
        </w:rPr>
        <w:t xml:space="preserve">Katedra Filologii Angielskie oraz Gamedec </w:t>
      </w:r>
    </w:p>
    <w:p w:rsidR="0013334B" w:rsidRPr="00781104" w:rsidRDefault="0013334B" w:rsidP="0013334B">
      <w:pPr>
        <w:spacing w:after="0" w:line="248" w:lineRule="auto"/>
        <w:rPr>
          <w:rFonts w:asciiTheme="minorHAnsi" w:hAnsiTheme="minorHAnsi" w:cstheme="minorHAnsi"/>
          <w:sz w:val="24"/>
          <w:szCs w:val="24"/>
          <w:lang w:eastAsia="pl-PL"/>
        </w:rPr>
      </w:pPr>
      <w:r w:rsidRPr="00781104">
        <w:rPr>
          <w:rFonts w:asciiTheme="minorHAnsi" w:hAnsiTheme="minorHAnsi" w:cstheme="minorHAnsi"/>
          <w:i/>
          <w:sz w:val="24"/>
          <w:szCs w:val="24"/>
          <w:lang w:eastAsia="pl-PL"/>
        </w:rPr>
        <w:t xml:space="preserve">– badanie i projektowanie gier </w:t>
      </w:r>
      <w:r w:rsidRPr="00781104">
        <w:rPr>
          <w:rFonts w:asciiTheme="minorHAnsi" w:hAnsiTheme="minorHAnsi" w:cstheme="minorHAnsi"/>
          <w:sz w:val="24"/>
          <w:szCs w:val="24"/>
          <w:lang w:eastAsia="pl-PL"/>
        </w:rPr>
        <w:t>Uniwersytet Kazimierza Wielkiego</w:t>
      </w:r>
    </w:p>
    <w:p w:rsidR="0013334B" w:rsidRPr="00781104" w:rsidRDefault="0013334B" w:rsidP="0013334B">
      <w:pPr>
        <w:spacing w:after="0" w:line="284" w:lineRule="exact"/>
        <w:rPr>
          <w:rFonts w:asciiTheme="minorHAnsi" w:eastAsia="Times New Roman" w:hAnsiTheme="minorHAnsi" w:cstheme="minorHAnsi"/>
          <w:sz w:val="24"/>
          <w:szCs w:val="24"/>
          <w:lang w:eastAsia="pl-PL"/>
        </w:rPr>
      </w:pPr>
    </w:p>
    <w:p w:rsidR="0013334B" w:rsidRPr="00781104" w:rsidRDefault="0013334B" w:rsidP="0013334B">
      <w:pPr>
        <w:spacing w:after="0" w:line="0" w:lineRule="atLeast"/>
        <w:rPr>
          <w:rFonts w:asciiTheme="minorHAnsi" w:hAnsiTheme="minorHAnsi" w:cstheme="minorHAnsi"/>
          <w:i/>
          <w:sz w:val="24"/>
          <w:szCs w:val="24"/>
          <w:u w:val="single"/>
          <w:lang w:eastAsia="pl-PL"/>
        </w:rPr>
      </w:pPr>
      <w:r w:rsidRPr="00781104">
        <w:rPr>
          <w:rFonts w:asciiTheme="minorHAnsi" w:hAnsiTheme="minorHAnsi" w:cstheme="minorHAnsi"/>
          <w:i/>
          <w:sz w:val="24"/>
          <w:szCs w:val="24"/>
          <w:u w:val="single"/>
          <w:lang w:eastAsia="pl-PL"/>
        </w:rPr>
        <w:t>PIERWSZE ODCZAROWANIE</w:t>
      </w:r>
    </w:p>
    <w:p w:rsidR="0013334B" w:rsidRPr="00781104" w:rsidRDefault="0013334B" w:rsidP="0013334B">
      <w:pPr>
        <w:spacing w:after="0" w:line="200" w:lineRule="exact"/>
        <w:rPr>
          <w:rFonts w:asciiTheme="minorHAnsi" w:eastAsia="Times New Roman" w:hAnsiTheme="minorHAnsi" w:cstheme="minorHAnsi"/>
          <w:sz w:val="24"/>
          <w:szCs w:val="24"/>
          <w:lang w:eastAsia="pl-PL"/>
        </w:rPr>
      </w:pPr>
      <w:r w:rsidRPr="00781104">
        <w:rPr>
          <w:rFonts w:asciiTheme="minorHAnsi" w:hAnsiTheme="minorHAnsi" w:cstheme="minorHAnsi"/>
          <w:i/>
          <w:sz w:val="24"/>
          <w:szCs w:val="24"/>
          <w:u w:val="single"/>
          <w:lang w:eastAsia="pl-PL"/>
        </w:rPr>
        <w:br w:type="column"/>
      </w:r>
    </w:p>
    <w:p w:rsidR="0013334B" w:rsidRPr="00781104" w:rsidRDefault="0013334B" w:rsidP="0013334B">
      <w:pPr>
        <w:spacing w:after="0" w:line="292" w:lineRule="exact"/>
        <w:rPr>
          <w:rFonts w:asciiTheme="minorHAnsi" w:eastAsia="Times New Roman" w:hAnsiTheme="minorHAnsi" w:cstheme="minorHAnsi"/>
          <w:sz w:val="24"/>
          <w:szCs w:val="24"/>
          <w:lang w:eastAsia="pl-PL"/>
        </w:rPr>
      </w:pPr>
    </w:p>
    <w:p w:rsidR="00C12C47" w:rsidRDefault="00C12C47" w:rsidP="0013334B">
      <w:pPr>
        <w:spacing w:after="0" w:line="258" w:lineRule="auto"/>
        <w:ind w:right="100"/>
        <w:rPr>
          <w:rFonts w:asciiTheme="minorHAnsi" w:hAnsiTheme="minorHAnsi" w:cstheme="minorHAnsi"/>
          <w:color w:val="000080"/>
          <w:sz w:val="24"/>
          <w:szCs w:val="24"/>
          <w:u w:val="single"/>
          <w:lang w:eastAsia="pl-PL"/>
        </w:rPr>
      </w:pPr>
    </w:p>
    <w:p w:rsidR="0013334B" w:rsidRPr="00781104" w:rsidRDefault="0013334B" w:rsidP="0013334B">
      <w:pPr>
        <w:spacing w:after="0" w:line="258" w:lineRule="auto"/>
        <w:ind w:right="100"/>
        <w:rPr>
          <w:rFonts w:asciiTheme="minorHAnsi" w:hAnsiTheme="minorHAnsi" w:cstheme="minorHAnsi"/>
          <w:color w:val="000080"/>
          <w:sz w:val="24"/>
          <w:szCs w:val="24"/>
          <w:u w:val="single"/>
          <w:lang w:eastAsia="pl-PL"/>
        </w:rPr>
        <w:sectPr w:rsidR="0013334B" w:rsidRPr="00781104" w:rsidSect="00C12C47">
          <w:type w:val="continuous"/>
          <w:pgSz w:w="11900" w:h="16840"/>
          <w:pgMar w:top="1126" w:right="1200" w:bottom="629" w:left="1985" w:header="0" w:footer="0" w:gutter="0"/>
          <w:cols w:num="2" w:space="0" w:equalWidth="0">
            <w:col w:w="9072" w:space="340"/>
            <w:col w:w="4980"/>
          </w:cols>
          <w:docGrid w:linePitch="360"/>
        </w:sectPr>
      </w:pPr>
    </w:p>
    <w:p w:rsidR="0013334B" w:rsidRPr="00781104" w:rsidRDefault="0013334B" w:rsidP="0013334B">
      <w:pPr>
        <w:spacing w:after="0" w:line="328" w:lineRule="exact"/>
        <w:rPr>
          <w:rFonts w:asciiTheme="minorHAnsi" w:hAnsiTheme="minorHAnsi" w:cstheme="minorHAnsi"/>
          <w:color w:val="000080"/>
          <w:sz w:val="24"/>
          <w:szCs w:val="24"/>
          <w:u w:val="single"/>
          <w:lang w:eastAsia="pl-PL"/>
        </w:rPr>
      </w:pPr>
    </w:p>
    <w:p w:rsidR="0013334B" w:rsidRPr="00781104" w:rsidRDefault="0013334B" w:rsidP="0013334B">
      <w:pPr>
        <w:spacing w:after="0" w:line="0" w:lineRule="atLeast"/>
        <w:rPr>
          <w:rFonts w:asciiTheme="minorHAnsi" w:hAnsiTheme="minorHAnsi" w:cstheme="minorHAnsi"/>
          <w:b/>
          <w:sz w:val="24"/>
          <w:szCs w:val="24"/>
          <w:lang w:eastAsia="pl-PL"/>
        </w:rPr>
      </w:pPr>
      <w:r w:rsidRPr="00781104">
        <w:rPr>
          <w:rFonts w:asciiTheme="minorHAnsi" w:hAnsiTheme="minorHAnsi" w:cstheme="minorHAnsi"/>
          <w:b/>
          <w:sz w:val="24"/>
          <w:szCs w:val="24"/>
          <w:lang w:eastAsia="pl-PL"/>
        </w:rPr>
        <w:t>Czym jest grywalizacja (definicja minimalna):</w:t>
      </w:r>
    </w:p>
    <w:p w:rsidR="0013334B" w:rsidRPr="00781104" w:rsidRDefault="0013334B" w:rsidP="0013334B">
      <w:pPr>
        <w:spacing w:after="0" w:line="1" w:lineRule="exact"/>
        <w:rPr>
          <w:rFonts w:asciiTheme="minorHAnsi" w:hAnsiTheme="minorHAnsi" w:cstheme="minorHAnsi"/>
          <w:color w:val="000080"/>
          <w:sz w:val="24"/>
          <w:szCs w:val="24"/>
          <w:u w:val="single"/>
          <w:lang w:eastAsia="pl-PL"/>
        </w:rPr>
      </w:pPr>
    </w:p>
    <w:p w:rsidR="0013334B" w:rsidRPr="00781104" w:rsidRDefault="0013334B" w:rsidP="00912793">
      <w:pPr>
        <w:numPr>
          <w:ilvl w:val="0"/>
          <w:numId w:val="23"/>
        </w:numPr>
        <w:tabs>
          <w:tab w:val="left" w:pos="720"/>
        </w:tabs>
        <w:spacing w:after="0" w:line="0" w:lineRule="atLeast"/>
        <w:ind w:firstLine="142"/>
        <w:rPr>
          <w:rFonts w:asciiTheme="minorHAnsi" w:hAnsiTheme="minorHAnsi" w:cstheme="minorHAnsi"/>
          <w:sz w:val="24"/>
          <w:szCs w:val="24"/>
          <w:lang w:eastAsia="pl-PL"/>
        </w:rPr>
      </w:pPr>
      <w:r w:rsidRPr="00781104">
        <w:rPr>
          <w:rFonts w:asciiTheme="minorHAnsi" w:hAnsiTheme="minorHAnsi" w:cstheme="minorHAnsi"/>
          <w:sz w:val="24"/>
          <w:szCs w:val="24"/>
          <w:lang w:eastAsia="pl-PL"/>
        </w:rPr>
        <w:t>zastosowanie dynamiki gier i / lub mechaniki gier i / lub elementów gier</w:t>
      </w:r>
    </w:p>
    <w:p w:rsidR="0013334B" w:rsidRPr="00781104" w:rsidRDefault="0013334B" w:rsidP="00912793">
      <w:pPr>
        <w:numPr>
          <w:ilvl w:val="0"/>
          <w:numId w:val="23"/>
        </w:numPr>
        <w:tabs>
          <w:tab w:val="left" w:pos="720"/>
        </w:tabs>
        <w:spacing w:after="0" w:line="238" w:lineRule="auto"/>
        <w:ind w:firstLine="142"/>
        <w:rPr>
          <w:rFonts w:asciiTheme="minorHAnsi" w:hAnsiTheme="minorHAnsi" w:cstheme="minorHAnsi"/>
          <w:sz w:val="24"/>
          <w:szCs w:val="24"/>
          <w:lang w:eastAsia="pl-PL"/>
        </w:rPr>
      </w:pPr>
      <w:r w:rsidRPr="00781104">
        <w:rPr>
          <w:rFonts w:asciiTheme="minorHAnsi" w:hAnsiTheme="minorHAnsi" w:cstheme="minorHAnsi"/>
          <w:sz w:val="24"/>
          <w:szCs w:val="24"/>
          <w:lang w:eastAsia="pl-PL"/>
        </w:rPr>
        <w:t>w celu wzmocnienia motywacji, ergo, zaangażowania</w:t>
      </w:r>
    </w:p>
    <w:p w:rsidR="0013334B" w:rsidRPr="00781104" w:rsidRDefault="0013334B" w:rsidP="00912793">
      <w:pPr>
        <w:spacing w:after="0" w:line="1" w:lineRule="exact"/>
        <w:ind w:firstLine="142"/>
        <w:rPr>
          <w:rFonts w:asciiTheme="minorHAnsi" w:hAnsiTheme="minorHAnsi" w:cstheme="minorHAnsi"/>
          <w:sz w:val="24"/>
          <w:szCs w:val="24"/>
          <w:lang w:eastAsia="pl-PL"/>
        </w:rPr>
      </w:pPr>
    </w:p>
    <w:p w:rsidR="0013334B" w:rsidRPr="00781104" w:rsidRDefault="0013334B" w:rsidP="00912793">
      <w:pPr>
        <w:numPr>
          <w:ilvl w:val="0"/>
          <w:numId w:val="23"/>
        </w:numPr>
        <w:tabs>
          <w:tab w:val="left" w:pos="720"/>
        </w:tabs>
        <w:spacing w:after="0" w:line="0" w:lineRule="atLeast"/>
        <w:ind w:firstLine="142"/>
        <w:rPr>
          <w:rFonts w:asciiTheme="minorHAnsi" w:hAnsiTheme="minorHAnsi" w:cstheme="minorHAnsi"/>
          <w:sz w:val="24"/>
          <w:szCs w:val="24"/>
          <w:lang w:eastAsia="pl-PL"/>
        </w:rPr>
      </w:pPr>
      <w:r w:rsidRPr="00781104">
        <w:rPr>
          <w:rFonts w:asciiTheme="minorHAnsi" w:hAnsiTheme="minorHAnsi" w:cstheme="minorHAnsi"/>
          <w:sz w:val="24"/>
          <w:szCs w:val="24"/>
          <w:lang w:eastAsia="pl-PL"/>
        </w:rPr>
        <w:t>by podnieść efektywność</w:t>
      </w:r>
    </w:p>
    <w:p w:rsidR="0013334B" w:rsidRPr="00781104" w:rsidRDefault="0013334B" w:rsidP="00912793">
      <w:pPr>
        <w:numPr>
          <w:ilvl w:val="0"/>
          <w:numId w:val="23"/>
        </w:numPr>
        <w:tabs>
          <w:tab w:val="left" w:pos="720"/>
        </w:tabs>
        <w:spacing w:after="0" w:line="0" w:lineRule="atLeast"/>
        <w:ind w:firstLine="142"/>
        <w:rPr>
          <w:rFonts w:asciiTheme="minorHAnsi" w:hAnsiTheme="minorHAnsi" w:cstheme="minorHAnsi"/>
          <w:sz w:val="24"/>
          <w:szCs w:val="24"/>
          <w:lang w:eastAsia="pl-PL"/>
        </w:rPr>
      </w:pPr>
      <w:r w:rsidRPr="00781104">
        <w:rPr>
          <w:rFonts w:asciiTheme="minorHAnsi" w:hAnsiTheme="minorHAnsi" w:cstheme="minorHAnsi"/>
          <w:sz w:val="24"/>
          <w:szCs w:val="24"/>
          <w:lang w:eastAsia="pl-PL"/>
        </w:rPr>
        <w:t>w sferach życia nie związanych z grami / rozrywką</w:t>
      </w:r>
    </w:p>
    <w:p w:rsidR="0013334B" w:rsidRPr="00781104" w:rsidRDefault="0013334B" w:rsidP="00912793">
      <w:pPr>
        <w:spacing w:after="0" w:line="304" w:lineRule="exact"/>
        <w:ind w:firstLine="142"/>
        <w:rPr>
          <w:rFonts w:asciiTheme="minorHAnsi" w:hAnsiTheme="minorHAnsi" w:cstheme="minorHAnsi"/>
          <w:color w:val="000080"/>
          <w:sz w:val="24"/>
          <w:szCs w:val="24"/>
          <w:u w:val="single"/>
          <w:lang w:eastAsia="pl-PL"/>
        </w:rPr>
      </w:pPr>
    </w:p>
    <w:p w:rsidR="0013334B" w:rsidRPr="00781104" w:rsidRDefault="0013334B" w:rsidP="00912793">
      <w:pPr>
        <w:spacing w:after="0" w:line="0" w:lineRule="atLeast"/>
        <w:ind w:firstLine="142"/>
        <w:rPr>
          <w:rFonts w:asciiTheme="minorHAnsi" w:hAnsiTheme="minorHAnsi" w:cstheme="minorHAnsi"/>
          <w:i/>
          <w:sz w:val="24"/>
          <w:szCs w:val="24"/>
          <w:u w:val="single"/>
          <w:lang w:eastAsia="pl-PL"/>
        </w:rPr>
      </w:pPr>
      <w:r w:rsidRPr="00781104">
        <w:rPr>
          <w:rFonts w:asciiTheme="minorHAnsi" w:hAnsiTheme="minorHAnsi" w:cstheme="minorHAnsi"/>
          <w:i/>
          <w:sz w:val="24"/>
          <w:szCs w:val="24"/>
          <w:u w:val="single"/>
          <w:lang w:eastAsia="pl-PL"/>
        </w:rPr>
        <w:t>DRUGIE ODCZAROWANIE</w:t>
      </w:r>
    </w:p>
    <w:p w:rsidR="0013334B" w:rsidRPr="00781104" w:rsidRDefault="0013334B" w:rsidP="00912793">
      <w:pPr>
        <w:spacing w:after="0" w:line="328" w:lineRule="exact"/>
        <w:ind w:firstLine="142"/>
        <w:rPr>
          <w:rFonts w:asciiTheme="minorHAnsi" w:hAnsiTheme="minorHAnsi" w:cstheme="minorHAnsi"/>
          <w:color w:val="000080"/>
          <w:sz w:val="24"/>
          <w:szCs w:val="24"/>
          <w:u w:val="single"/>
          <w:lang w:eastAsia="pl-PL"/>
        </w:rPr>
      </w:pPr>
    </w:p>
    <w:p w:rsidR="0013334B" w:rsidRPr="00781104" w:rsidRDefault="0013334B" w:rsidP="00912793">
      <w:pPr>
        <w:spacing w:after="0" w:line="0" w:lineRule="atLeast"/>
        <w:ind w:firstLine="142"/>
        <w:rPr>
          <w:rFonts w:asciiTheme="minorHAnsi" w:hAnsiTheme="minorHAnsi" w:cstheme="minorHAnsi"/>
          <w:b/>
          <w:sz w:val="24"/>
          <w:szCs w:val="24"/>
          <w:lang w:eastAsia="pl-PL"/>
        </w:rPr>
      </w:pPr>
      <w:r w:rsidRPr="00781104">
        <w:rPr>
          <w:rFonts w:asciiTheme="minorHAnsi" w:hAnsiTheme="minorHAnsi" w:cstheme="minorHAnsi"/>
          <w:b/>
          <w:sz w:val="24"/>
          <w:szCs w:val="24"/>
          <w:lang w:eastAsia="pl-PL"/>
        </w:rPr>
        <w:t>Czym grywalizacja nie jest (stwierdzenie ogólne):</w:t>
      </w:r>
    </w:p>
    <w:p w:rsidR="0013334B" w:rsidRPr="00781104" w:rsidRDefault="0013334B" w:rsidP="00912793">
      <w:pPr>
        <w:spacing w:after="0" w:line="1" w:lineRule="exact"/>
        <w:ind w:firstLine="142"/>
        <w:rPr>
          <w:rFonts w:asciiTheme="minorHAnsi" w:hAnsiTheme="minorHAnsi" w:cstheme="minorHAnsi"/>
          <w:color w:val="000080"/>
          <w:sz w:val="24"/>
          <w:szCs w:val="24"/>
          <w:u w:val="single"/>
          <w:lang w:eastAsia="pl-PL"/>
        </w:rPr>
      </w:pPr>
    </w:p>
    <w:p w:rsidR="0013334B" w:rsidRPr="00781104" w:rsidRDefault="0013334B" w:rsidP="00912793">
      <w:pPr>
        <w:numPr>
          <w:ilvl w:val="0"/>
          <w:numId w:val="24"/>
        </w:numPr>
        <w:tabs>
          <w:tab w:val="left" w:pos="720"/>
        </w:tabs>
        <w:spacing w:after="0" w:line="0" w:lineRule="atLeast"/>
        <w:ind w:firstLine="142"/>
        <w:rPr>
          <w:rFonts w:asciiTheme="minorHAnsi" w:hAnsiTheme="minorHAnsi" w:cstheme="minorHAnsi"/>
          <w:sz w:val="24"/>
          <w:szCs w:val="24"/>
          <w:lang w:eastAsia="pl-PL"/>
        </w:rPr>
      </w:pPr>
      <w:r w:rsidRPr="00781104">
        <w:rPr>
          <w:rFonts w:asciiTheme="minorHAnsi" w:hAnsiTheme="minorHAnsi" w:cstheme="minorHAnsi"/>
          <w:sz w:val="24"/>
          <w:szCs w:val="24"/>
          <w:lang w:eastAsia="pl-PL"/>
        </w:rPr>
        <w:t>konkursem lub oszustwem</w:t>
      </w:r>
    </w:p>
    <w:p w:rsidR="0013334B" w:rsidRPr="00781104" w:rsidRDefault="0013334B" w:rsidP="00912793">
      <w:pPr>
        <w:numPr>
          <w:ilvl w:val="0"/>
          <w:numId w:val="24"/>
        </w:numPr>
        <w:tabs>
          <w:tab w:val="left" w:pos="720"/>
        </w:tabs>
        <w:spacing w:after="0" w:line="238" w:lineRule="auto"/>
        <w:ind w:firstLine="142"/>
        <w:rPr>
          <w:rFonts w:asciiTheme="minorHAnsi" w:hAnsiTheme="minorHAnsi" w:cstheme="minorHAnsi"/>
          <w:sz w:val="24"/>
          <w:szCs w:val="24"/>
          <w:lang w:eastAsia="pl-PL"/>
        </w:rPr>
      </w:pPr>
      <w:r w:rsidRPr="00781104">
        <w:rPr>
          <w:rFonts w:asciiTheme="minorHAnsi" w:hAnsiTheme="minorHAnsi" w:cstheme="minorHAnsi"/>
          <w:sz w:val="24"/>
          <w:szCs w:val="24"/>
          <w:lang w:eastAsia="pl-PL"/>
        </w:rPr>
        <w:t>bazującym na rywalizacji i zwiększonej pracy</w:t>
      </w:r>
    </w:p>
    <w:p w:rsidR="0013334B" w:rsidRPr="00781104" w:rsidRDefault="0013334B" w:rsidP="00912793">
      <w:pPr>
        <w:spacing w:after="0" w:line="1" w:lineRule="exact"/>
        <w:ind w:firstLine="142"/>
        <w:rPr>
          <w:rFonts w:asciiTheme="minorHAnsi" w:hAnsiTheme="minorHAnsi" w:cstheme="minorHAnsi"/>
          <w:sz w:val="24"/>
          <w:szCs w:val="24"/>
          <w:lang w:eastAsia="pl-PL"/>
        </w:rPr>
      </w:pPr>
    </w:p>
    <w:p w:rsidR="0013334B" w:rsidRPr="00781104" w:rsidRDefault="0013334B" w:rsidP="00912793">
      <w:pPr>
        <w:numPr>
          <w:ilvl w:val="0"/>
          <w:numId w:val="24"/>
        </w:numPr>
        <w:tabs>
          <w:tab w:val="left" w:pos="720"/>
        </w:tabs>
        <w:spacing w:after="0" w:line="0" w:lineRule="atLeast"/>
        <w:ind w:firstLine="142"/>
        <w:rPr>
          <w:rFonts w:asciiTheme="minorHAnsi" w:hAnsiTheme="minorHAnsi" w:cstheme="minorHAnsi"/>
          <w:sz w:val="24"/>
          <w:szCs w:val="24"/>
          <w:lang w:eastAsia="pl-PL"/>
        </w:rPr>
      </w:pPr>
      <w:r w:rsidRPr="00781104">
        <w:rPr>
          <w:rFonts w:asciiTheme="minorHAnsi" w:hAnsiTheme="minorHAnsi" w:cstheme="minorHAnsi"/>
          <w:sz w:val="24"/>
          <w:szCs w:val="24"/>
          <w:lang w:eastAsia="pl-PL"/>
        </w:rPr>
        <w:t>którego celem jest zabawa i rozrywka</w:t>
      </w:r>
    </w:p>
    <w:p w:rsidR="0013334B" w:rsidRPr="00781104" w:rsidRDefault="0013334B" w:rsidP="00912793">
      <w:pPr>
        <w:numPr>
          <w:ilvl w:val="0"/>
          <w:numId w:val="24"/>
        </w:numPr>
        <w:tabs>
          <w:tab w:val="left" w:pos="720"/>
        </w:tabs>
        <w:spacing w:after="0" w:line="0" w:lineRule="atLeast"/>
        <w:ind w:firstLine="142"/>
        <w:rPr>
          <w:rFonts w:asciiTheme="minorHAnsi" w:hAnsiTheme="minorHAnsi" w:cstheme="minorHAnsi"/>
          <w:sz w:val="24"/>
          <w:szCs w:val="24"/>
          <w:lang w:eastAsia="pl-PL"/>
        </w:rPr>
      </w:pPr>
      <w:r w:rsidRPr="00781104">
        <w:rPr>
          <w:rFonts w:asciiTheme="minorHAnsi" w:hAnsiTheme="minorHAnsi" w:cstheme="minorHAnsi"/>
          <w:sz w:val="24"/>
          <w:szCs w:val="24"/>
          <w:lang w:eastAsia="pl-PL"/>
        </w:rPr>
        <w:t>i nie jest też grą, ani grą edukacyjną, ani wprowadzeniem gier do edukacji</w:t>
      </w:r>
    </w:p>
    <w:p w:rsidR="0013334B" w:rsidRPr="00781104" w:rsidRDefault="0013334B" w:rsidP="0013334B">
      <w:pPr>
        <w:spacing w:after="0" w:line="304" w:lineRule="exact"/>
        <w:rPr>
          <w:rFonts w:asciiTheme="minorHAnsi" w:hAnsiTheme="minorHAnsi" w:cstheme="minorHAnsi"/>
          <w:color w:val="000080"/>
          <w:sz w:val="24"/>
          <w:szCs w:val="24"/>
          <w:u w:val="single"/>
          <w:lang w:eastAsia="pl-PL"/>
        </w:rPr>
      </w:pPr>
    </w:p>
    <w:p w:rsidR="0013334B" w:rsidRPr="00781104" w:rsidRDefault="0013334B" w:rsidP="0013334B">
      <w:pPr>
        <w:spacing w:after="0" w:line="0" w:lineRule="atLeast"/>
        <w:rPr>
          <w:rFonts w:asciiTheme="minorHAnsi" w:hAnsiTheme="minorHAnsi" w:cstheme="minorHAnsi"/>
          <w:i/>
          <w:sz w:val="24"/>
          <w:szCs w:val="24"/>
          <w:u w:val="single"/>
          <w:lang w:eastAsia="pl-PL"/>
        </w:rPr>
      </w:pPr>
      <w:r w:rsidRPr="00781104">
        <w:rPr>
          <w:rFonts w:asciiTheme="minorHAnsi" w:hAnsiTheme="minorHAnsi" w:cstheme="minorHAnsi"/>
          <w:i/>
          <w:sz w:val="24"/>
          <w:szCs w:val="24"/>
          <w:u w:val="single"/>
          <w:lang w:eastAsia="pl-PL"/>
        </w:rPr>
        <w:t>TRZECIE ODCZAROWANIE</w:t>
      </w:r>
    </w:p>
    <w:p w:rsidR="0013334B" w:rsidRPr="00781104" w:rsidRDefault="0013334B" w:rsidP="0013334B">
      <w:pPr>
        <w:spacing w:after="0" w:line="330" w:lineRule="exact"/>
        <w:rPr>
          <w:rFonts w:asciiTheme="minorHAnsi" w:hAnsiTheme="minorHAnsi" w:cstheme="minorHAnsi"/>
          <w:color w:val="000080"/>
          <w:sz w:val="24"/>
          <w:szCs w:val="24"/>
          <w:u w:val="single"/>
          <w:lang w:eastAsia="pl-PL"/>
        </w:rPr>
      </w:pPr>
    </w:p>
    <w:p w:rsidR="0013334B" w:rsidRPr="00781104" w:rsidRDefault="0013334B" w:rsidP="00524701">
      <w:pPr>
        <w:spacing w:after="0" w:line="241" w:lineRule="auto"/>
        <w:ind w:right="567"/>
        <w:rPr>
          <w:rFonts w:asciiTheme="minorHAnsi" w:hAnsiTheme="minorHAnsi" w:cstheme="minorHAnsi"/>
          <w:sz w:val="24"/>
          <w:szCs w:val="24"/>
          <w:lang w:eastAsia="pl-PL"/>
        </w:rPr>
      </w:pPr>
      <w:r w:rsidRPr="00781104">
        <w:rPr>
          <w:rFonts w:asciiTheme="minorHAnsi" w:hAnsiTheme="minorHAnsi" w:cstheme="minorHAnsi"/>
          <w:sz w:val="24"/>
          <w:szCs w:val="24"/>
          <w:lang w:eastAsia="pl-PL"/>
        </w:rPr>
        <w:t>Grywalizacja, z punktu widzenia nauczyciela, bazuje na zaprojektowaniu i wprowadzeniu systemu organizującego pracę uczniów w określonych formach, czasie, na bazie założeń skierowanych ku konkretnym celom oraz efektom. Jak każdy system, grywalizacja może być prosta lub złożona, może być uświadomiona lub ukryta, może być sztywna bądź elastyczna. I jak każde rozwiązanie edukacyjne najlepiej sprawdza się po licznych testach, po kalibracji, po dopasowaniu do własnych potrzeb, oraz po dyskusjach w ramach zaangażowanych członków większych zespołów.</w:t>
      </w:r>
    </w:p>
    <w:p w:rsidR="0013334B" w:rsidRPr="00781104" w:rsidRDefault="0013334B" w:rsidP="0013334B">
      <w:pPr>
        <w:spacing w:after="0" w:line="305" w:lineRule="exact"/>
        <w:rPr>
          <w:rFonts w:asciiTheme="minorHAnsi" w:hAnsiTheme="minorHAnsi" w:cstheme="minorHAnsi"/>
          <w:color w:val="000080"/>
          <w:sz w:val="24"/>
          <w:szCs w:val="24"/>
          <w:u w:val="single"/>
          <w:lang w:eastAsia="pl-PL"/>
        </w:rPr>
      </w:pPr>
    </w:p>
    <w:p w:rsidR="0013334B" w:rsidRPr="00781104" w:rsidRDefault="0013334B" w:rsidP="00912793">
      <w:pPr>
        <w:spacing w:after="0" w:line="241" w:lineRule="auto"/>
        <w:ind w:right="567"/>
        <w:rPr>
          <w:rFonts w:asciiTheme="minorHAnsi" w:hAnsiTheme="minorHAnsi" w:cstheme="minorHAnsi"/>
          <w:sz w:val="24"/>
          <w:szCs w:val="24"/>
          <w:lang w:eastAsia="pl-PL"/>
        </w:rPr>
      </w:pPr>
      <w:r w:rsidRPr="00781104">
        <w:rPr>
          <w:rFonts w:asciiTheme="minorHAnsi" w:hAnsiTheme="minorHAnsi" w:cstheme="minorHAnsi"/>
          <w:sz w:val="24"/>
          <w:szCs w:val="24"/>
          <w:lang w:eastAsia="pl-PL"/>
        </w:rPr>
        <w:t xml:space="preserve">Najprostsze w zastosowaniu są systemy gotowe takie jak: GameOn! </w:t>
      </w:r>
      <w:r w:rsidRPr="00781104">
        <w:rPr>
          <w:rFonts w:asciiTheme="minorHAnsi" w:hAnsiTheme="minorHAnsi" w:cstheme="minorHAnsi"/>
          <w:sz w:val="24"/>
          <w:szCs w:val="24"/>
          <w:lang w:val="en-US" w:eastAsia="pl-PL"/>
        </w:rPr>
        <w:t xml:space="preserve">Toolkit, Adding Play @ PlayGen, „Book of Lenses,” Octalysis, MDA Framework, 6D Framework &amp; piramida elementów gier, „Grywalizacja. </w:t>
      </w:r>
      <w:r w:rsidRPr="00781104">
        <w:rPr>
          <w:rFonts w:asciiTheme="minorHAnsi" w:hAnsiTheme="minorHAnsi" w:cstheme="minorHAnsi"/>
          <w:sz w:val="24"/>
          <w:szCs w:val="24"/>
          <w:lang w:eastAsia="pl-PL"/>
        </w:rPr>
        <w:t>Zrób to sam. Arkusz.” itp. Niestety większość z tych systemów „zadziała” tylko wtedy, gdy nauczyciel / metodyk / autor systemu ma wcześniejszą praktykę we wprowadzaniu grywalizacji w edukacji. Żaden z tych systemów sam w sobie nie był przygotowywany z myślą o polskiej szkole...</w:t>
      </w:r>
    </w:p>
    <w:p w:rsidR="0013334B" w:rsidRPr="00781104" w:rsidRDefault="0013334B" w:rsidP="0013334B">
      <w:pPr>
        <w:spacing w:after="0" w:line="293" w:lineRule="exact"/>
        <w:rPr>
          <w:rFonts w:asciiTheme="minorHAnsi" w:hAnsiTheme="minorHAnsi" w:cstheme="minorHAnsi"/>
          <w:color w:val="000080"/>
          <w:sz w:val="24"/>
          <w:szCs w:val="24"/>
          <w:u w:val="single"/>
          <w:lang w:eastAsia="pl-PL"/>
        </w:rPr>
      </w:pPr>
    </w:p>
    <w:p w:rsidR="0013334B" w:rsidRPr="00781104" w:rsidRDefault="0013334B" w:rsidP="00912793">
      <w:pPr>
        <w:spacing w:after="0" w:line="256" w:lineRule="auto"/>
        <w:ind w:right="850"/>
        <w:rPr>
          <w:rFonts w:asciiTheme="minorHAnsi" w:hAnsiTheme="minorHAnsi" w:cstheme="minorHAnsi"/>
          <w:sz w:val="24"/>
          <w:szCs w:val="24"/>
          <w:lang w:eastAsia="pl-PL"/>
        </w:rPr>
      </w:pPr>
      <w:r w:rsidRPr="00781104">
        <w:rPr>
          <w:rFonts w:asciiTheme="minorHAnsi" w:hAnsiTheme="minorHAnsi" w:cstheme="minorHAnsi"/>
          <w:sz w:val="24"/>
          <w:szCs w:val="24"/>
          <w:lang w:eastAsia="pl-PL"/>
        </w:rPr>
        <w:t xml:space="preserve">Po licznych dyskusjach na forum </w:t>
      </w:r>
      <w:r w:rsidRPr="00781104">
        <w:rPr>
          <w:rFonts w:asciiTheme="minorHAnsi" w:hAnsiTheme="minorHAnsi" w:cstheme="minorHAnsi"/>
          <w:i/>
          <w:sz w:val="24"/>
          <w:szCs w:val="24"/>
          <w:lang w:eastAsia="pl-PL"/>
        </w:rPr>
        <w:t>Ideatorium Praktikum</w:t>
      </w:r>
      <w:r w:rsidRPr="00781104">
        <w:rPr>
          <w:rFonts w:asciiTheme="minorHAnsi" w:hAnsiTheme="minorHAnsi" w:cstheme="minorHAnsi"/>
          <w:sz w:val="24"/>
          <w:szCs w:val="24"/>
          <w:lang w:eastAsia="pl-PL"/>
        </w:rPr>
        <w:t xml:space="preserve"> oraz </w:t>
      </w:r>
      <w:r w:rsidRPr="00781104">
        <w:rPr>
          <w:rFonts w:asciiTheme="minorHAnsi" w:hAnsiTheme="minorHAnsi" w:cstheme="minorHAnsi"/>
          <w:i/>
          <w:sz w:val="24"/>
          <w:szCs w:val="24"/>
          <w:lang w:eastAsia="pl-PL"/>
        </w:rPr>
        <w:t>Polskiego Towarzystwa</w:t>
      </w:r>
      <w:r w:rsidRPr="00781104">
        <w:rPr>
          <w:rFonts w:asciiTheme="minorHAnsi" w:hAnsiTheme="minorHAnsi" w:cstheme="minorHAnsi"/>
          <w:sz w:val="24"/>
          <w:szCs w:val="24"/>
          <w:lang w:eastAsia="pl-PL"/>
        </w:rPr>
        <w:t xml:space="preserve"> </w:t>
      </w:r>
      <w:r w:rsidRPr="00781104">
        <w:rPr>
          <w:rFonts w:asciiTheme="minorHAnsi" w:hAnsiTheme="minorHAnsi" w:cstheme="minorHAnsi"/>
          <w:i/>
          <w:sz w:val="24"/>
          <w:szCs w:val="24"/>
          <w:lang w:eastAsia="pl-PL"/>
        </w:rPr>
        <w:t>Badania Gier</w:t>
      </w:r>
      <w:r w:rsidRPr="00781104">
        <w:rPr>
          <w:rFonts w:asciiTheme="minorHAnsi" w:hAnsiTheme="minorHAnsi" w:cstheme="minorHAnsi"/>
          <w:sz w:val="24"/>
          <w:szCs w:val="24"/>
          <w:lang w:eastAsia="pl-PL"/>
        </w:rPr>
        <w:t>, po wypróbowaniu kilku zgrywalizowanych rozwiązań i systemów przez</w:t>
      </w:r>
      <w:r w:rsidRPr="00781104">
        <w:rPr>
          <w:rFonts w:asciiTheme="minorHAnsi" w:hAnsiTheme="minorHAnsi" w:cstheme="minorHAnsi"/>
          <w:i/>
          <w:sz w:val="24"/>
          <w:szCs w:val="24"/>
          <w:lang w:eastAsia="pl-PL"/>
        </w:rPr>
        <w:t xml:space="preserve"> </w:t>
      </w:r>
      <w:r w:rsidRPr="00781104">
        <w:rPr>
          <w:rFonts w:asciiTheme="minorHAnsi" w:hAnsiTheme="minorHAnsi" w:cstheme="minorHAnsi"/>
          <w:sz w:val="24"/>
          <w:szCs w:val="24"/>
          <w:lang w:eastAsia="pl-PL"/>
        </w:rPr>
        <w:t xml:space="preserve">ostatnie 5 lat, jako najbezpieczniejszą ścieżkę we wprowadzaniu grywalizacji w edukacji mogę zaproponować: </w:t>
      </w:r>
      <w:r w:rsidRPr="00781104">
        <w:rPr>
          <w:rFonts w:asciiTheme="minorHAnsi" w:hAnsiTheme="minorHAnsi" w:cstheme="minorHAnsi"/>
          <w:b/>
          <w:sz w:val="24"/>
          <w:szCs w:val="24"/>
          <w:lang w:eastAsia="pl-PL"/>
        </w:rPr>
        <w:t>fabuła, elementy podstawowe, ścieżki dotarcia do mistrzostwa,</w:t>
      </w:r>
      <w:r w:rsidRPr="00781104">
        <w:rPr>
          <w:rFonts w:asciiTheme="minorHAnsi" w:hAnsiTheme="minorHAnsi" w:cstheme="minorHAnsi"/>
          <w:sz w:val="24"/>
          <w:szCs w:val="24"/>
          <w:lang w:eastAsia="pl-PL"/>
        </w:rPr>
        <w:t xml:space="preserve"> </w:t>
      </w:r>
      <w:r w:rsidRPr="00781104">
        <w:rPr>
          <w:rFonts w:asciiTheme="minorHAnsi" w:hAnsiTheme="minorHAnsi" w:cstheme="minorHAnsi"/>
          <w:b/>
          <w:sz w:val="24"/>
          <w:szCs w:val="24"/>
          <w:lang w:eastAsia="pl-PL"/>
        </w:rPr>
        <w:t>umiejętności i progi minimalne, platforma i informacja zwrotna, odznaki i estetyka</w:t>
      </w:r>
      <w:r w:rsidRPr="00781104">
        <w:rPr>
          <w:rFonts w:asciiTheme="minorHAnsi" w:hAnsiTheme="minorHAnsi" w:cstheme="minorHAnsi"/>
          <w:sz w:val="24"/>
          <w:szCs w:val="24"/>
          <w:lang w:eastAsia="pl-PL"/>
        </w:rPr>
        <w:t xml:space="preserve">. </w:t>
      </w:r>
    </w:p>
    <w:p w:rsidR="0013334B" w:rsidRPr="00781104" w:rsidRDefault="0013334B" w:rsidP="0013334B">
      <w:pPr>
        <w:spacing w:after="0" w:line="256" w:lineRule="auto"/>
        <w:ind w:right="420"/>
        <w:rPr>
          <w:rFonts w:asciiTheme="minorHAnsi" w:hAnsiTheme="minorHAnsi" w:cstheme="minorHAnsi"/>
          <w:sz w:val="24"/>
          <w:szCs w:val="24"/>
          <w:lang w:eastAsia="pl-PL"/>
        </w:rPr>
      </w:pPr>
    </w:p>
    <w:p w:rsidR="0013334B" w:rsidRPr="00781104" w:rsidRDefault="0013334B" w:rsidP="0013334B">
      <w:pPr>
        <w:spacing w:after="0" w:line="256" w:lineRule="auto"/>
        <w:ind w:right="420"/>
        <w:rPr>
          <w:rFonts w:asciiTheme="minorHAnsi" w:hAnsiTheme="minorHAnsi" w:cstheme="minorHAnsi"/>
          <w:sz w:val="24"/>
          <w:szCs w:val="24"/>
          <w:lang w:eastAsia="pl-PL"/>
        </w:rPr>
      </w:pPr>
    </w:p>
    <w:p w:rsidR="0013334B" w:rsidRPr="00781104" w:rsidRDefault="0013334B" w:rsidP="0013334B">
      <w:pPr>
        <w:spacing w:after="0" w:line="0" w:lineRule="atLeast"/>
        <w:ind w:right="-3"/>
        <w:jc w:val="center"/>
        <w:rPr>
          <w:rFonts w:asciiTheme="minorHAnsi" w:hAnsiTheme="minorHAnsi" w:cstheme="minorHAnsi"/>
          <w:b/>
          <w:sz w:val="24"/>
          <w:szCs w:val="24"/>
          <w:u w:val="single"/>
          <w:lang w:eastAsia="pl-PL"/>
        </w:rPr>
      </w:pPr>
      <w:r w:rsidRPr="00781104">
        <w:rPr>
          <w:rFonts w:asciiTheme="minorHAnsi" w:hAnsiTheme="minorHAnsi" w:cstheme="minorHAnsi"/>
          <w:b/>
          <w:sz w:val="24"/>
          <w:szCs w:val="24"/>
          <w:u w:val="single"/>
          <w:lang w:eastAsia="pl-PL"/>
        </w:rPr>
        <w:t>SZEŚĆ PODSTAWOWYCH KROKÓW</w:t>
      </w:r>
    </w:p>
    <w:p w:rsidR="0013334B" w:rsidRPr="00781104" w:rsidRDefault="0013334B" w:rsidP="0013334B">
      <w:pPr>
        <w:spacing w:after="0" w:line="332" w:lineRule="exact"/>
        <w:rPr>
          <w:rFonts w:asciiTheme="minorHAnsi" w:eastAsia="Times New Roman" w:hAnsiTheme="minorHAnsi" w:cstheme="minorHAnsi"/>
          <w:sz w:val="24"/>
          <w:szCs w:val="24"/>
          <w:lang w:eastAsia="pl-PL"/>
        </w:rPr>
      </w:pPr>
    </w:p>
    <w:p w:rsidR="0013334B" w:rsidRPr="00781104" w:rsidRDefault="0013334B" w:rsidP="00912793">
      <w:pPr>
        <w:numPr>
          <w:ilvl w:val="0"/>
          <w:numId w:val="25"/>
        </w:numPr>
        <w:tabs>
          <w:tab w:val="left" w:pos="264"/>
        </w:tabs>
        <w:spacing w:after="0" w:line="0" w:lineRule="atLeast"/>
        <w:ind w:left="264" w:right="425" w:hanging="264"/>
        <w:rPr>
          <w:rFonts w:asciiTheme="minorHAnsi" w:hAnsiTheme="minorHAnsi" w:cstheme="minorHAnsi"/>
          <w:b/>
          <w:sz w:val="24"/>
          <w:szCs w:val="24"/>
          <w:lang w:eastAsia="pl-PL"/>
        </w:rPr>
      </w:pPr>
      <w:r w:rsidRPr="00781104">
        <w:rPr>
          <w:rFonts w:asciiTheme="minorHAnsi" w:hAnsiTheme="minorHAnsi" w:cstheme="minorHAnsi"/>
          <w:b/>
          <w:sz w:val="24"/>
          <w:szCs w:val="24"/>
          <w:lang w:eastAsia="pl-PL"/>
        </w:rPr>
        <w:t xml:space="preserve">FABUŁA: </w:t>
      </w:r>
      <w:r w:rsidRPr="00781104">
        <w:rPr>
          <w:rFonts w:asciiTheme="minorHAnsi" w:hAnsiTheme="minorHAnsi" w:cstheme="minorHAnsi"/>
          <w:sz w:val="24"/>
          <w:szCs w:val="24"/>
          <w:lang w:eastAsia="pl-PL"/>
        </w:rPr>
        <w:t>Czy potrafisz z nich ułożyć przewodni motyw dla grupy lekcji?</w:t>
      </w:r>
    </w:p>
    <w:p w:rsidR="0013334B" w:rsidRPr="00781104" w:rsidRDefault="0013334B" w:rsidP="0013334B">
      <w:pPr>
        <w:spacing w:after="0" w:line="3" w:lineRule="exact"/>
        <w:rPr>
          <w:rFonts w:asciiTheme="minorHAnsi" w:eastAsia="Times New Roman" w:hAnsiTheme="minorHAnsi" w:cstheme="minorHAnsi"/>
          <w:sz w:val="24"/>
          <w:szCs w:val="24"/>
          <w:lang w:eastAsia="pl-PL"/>
        </w:rPr>
      </w:pPr>
    </w:p>
    <w:p w:rsidR="0013334B" w:rsidRPr="00781104" w:rsidRDefault="0013334B" w:rsidP="00912793">
      <w:pPr>
        <w:spacing w:after="0" w:line="249" w:lineRule="auto"/>
        <w:ind w:left="4" w:right="992"/>
        <w:rPr>
          <w:rFonts w:asciiTheme="minorHAnsi" w:hAnsiTheme="minorHAnsi" w:cstheme="minorHAnsi"/>
          <w:sz w:val="24"/>
          <w:szCs w:val="24"/>
          <w:lang w:eastAsia="pl-PL"/>
        </w:rPr>
      </w:pPr>
      <w:r w:rsidRPr="00781104">
        <w:rPr>
          <w:rFonts w:asciiTheme="minorHAnsi" w:hAnsiTheme="minorHAnsi" w:cstheme="minorHAnsi"/>
          <w:sz w:val="24"/>
          <w:szCs w:val="24"/>
          <w:lang w:eastAsia="pl-PL"/>
        </w:rPr>
        <w:t>Wybierz 2-3 elementy: anarchia, arena, baśnie / bajki, bezprawie, bieda, bogactwo, bohaterowie komiksów, ciekawość, damy dworu, duchy, elektryczność, elfy, handel, historia detektywistyczna, Indianie, kłamstwo, kosmos, kowboje, kuchnia, laboratorium, lojalność, łucznictwo, ludzie, ludzkość, magia, metalurgia, miłość, mity, musical, narzędzia, nienawiść, oszustwo, pluszowe misie, podróż, pojazdy lądowe, pojedynki, potwory, prawda, praworządność, przygoda, robaki, rycerze, samoloty, SF, smoki, sporty, starożytność, statki, strach, strata, tragedia antyczna, trubadur, UFO, wampiry, więzienie, wilkołaki, wolność, zamki i lochy, zazdrość, złodzieje, zombii, zwierzęta itd.</w:t>
      </w:r>
    </w:p>
    <w:p w:rsidR="0013334B" w:rsidRPr="00781104" w:rsidRDefault="0013334B" w:rsidP="0013334B">
      <w:pPr>
        <w:spacing w:after="0" w:line="6" w:lineRule="exact"/>
        <w:rPr>
          <w:rFonts w:asciiTheme="minorHAnsi" w:eastAsia="Times New Roman" w:hAnsiTheme="minorHAnsi" w:cstheme="minorHAnsi"/>
          <w:sz w:val="24"/>
          <w:szCs w:val="24"/>
          <w:lang w:eastAsia="pl-PL"/>
        </w:rPr>
      </w:pPr>
    </w:p>
    <w:p w:rsidR="00912793" w:rsidRPr="00912793" w:rsidRDefault="0013334B" w:rsidP="00912793">
      <w:pPr>
        <w:numPr>
          <w:ilvl w:val="0"/>
          <w:numId w:val="26"/>
        </w:numPr>
        <w:tabs>
          <w:tab w:val="left" w:pos="200"/>
        </w:tabs>
        <w:spacing w:after="0" w:line="0" w:lineRule="atLeast"/>
        <w:ind w:left="4" w:right="850" w:hanging="4"/>
        <w:rPr>
          <w:rFonts w:asciiTheme="minorHAnsi" w:hAnsiTheme="minorHAnsi" w:cstheme="minorHAnsi"/>
          <w:b/>
          <w:sz w:val="24"/>
          <w:szCs w:val="24"/>
          <w:lang w:eastAsia="pl-PL"/>
        </w:rPr>
      </w:pPr>
      <w:r w:rsidRPr="00781104">
        <w:rPr>
          <w:rFonts w:asciiTheme="minorHAnsi" w:hAnsiTheme="minorHAnsi" w:cstheme="minorHAnsi"/>
          <w:sz w:val="24"/>
          <w:szCs w:val="24"/>
          <w:lang w:eastAsia="pl-PL"/>
        </w:rPr>
        <w:t xml:space="preserve">książki, filmy i TV: Julius Verne, Harry Potter &amp; Pottermore, the Beatles, filmy Studia Ghibli, Dzieci z Bullerbyn, Zosia Samosia, Trzej Muszkieterowie, James Bond, Kucyki Pony, Gwiezdne Wojny, Firefly, Zmierzch, J.R.R. Tolkien, R.E. Howard, Mam Talent, </w:t>
      </w:r>
    </w:p>
    <w:p w:rsidR="0013334B" w:rsidRPr="00781104" w:rsidRDefault="0013334B" w:rsidP="00912793">
      <w:pPr>
        <w:tabs>
          <w:tab w:val="left" w:pos="200"/>
        </w:tabs>
        <w:spacing w:after="0" w:line="0" w:lineRule="atLeast"/>
        <w:ind w:right="567"/>
        <w:rPr>
          <w:rFonts w:asciiTheme="minorHAnsi" w:hAnsiTheme="minorHAnsi" w:cstheme="minorHAnsi"/>
          <w:b/>
          <w:sz w:val="24"/>
          <w:szCs w:val="24"/>
          <w:lang w:eastAsia="pl-PL"/>
        </w:rPr>
      </w:pPr>
      <w:r w:rsidRPr="00781104">
        <w:rPr>
          <w:rFonts w:asciiTheme="minorHAnsi" w:hAnsiTheme="minorHAnsi" w:cstheme="minorHAnsi"/>
          <w:sz w:val="24"/>
          <w:szCs w:val="24"/>
          <w:lang w:eastAsia="pl-PL"/>
        </w:rPr>
        <w:t>1 z 10, Twoja Twarz Brzmi Znajomo, Fables, Sandman, itd</w:t>
      </w:r>
    </w:p>
    <w:p w:rsidR="0013334B" w:rsidRPr="00781104" w:rsidRDefault="0013334B" w:rsidP="0013334B">
      <w:pPr>
        <w:spacing w:after="0" w:line="1" w:lineRule="exact"/>
        <w:rPr>
          <w:rFonts w:asciiTheme="minorHAnsi" w:hAnsiTheme="minorHAnsi" w:cstheme="minorHAnsi"/>
          <w:b/>
          <w:sz w:val="24"/>
          <w:szCs w:val="24"/>
          <w:lang w:eastAsia="pl-PL"/>
        </w:rPr>
      </w:pPr>
    </w:p>
    <w:p w:rsidR="0013334B" w:rsidRPr="00781104" w:rsidRDefault="0013334B" w:rsidP="0013334B">
      <w:pPr>
        <w:numPr>
          <w:ilvl w:val="0"/>
          <w:numId w:val="26"/>
        </w:numPr>
        <w:tabs>
          <w:tab w:val="left" w:pos="204"/>
        </w:tabs>
        <w:spacing w:after="0" w:line="0" w:lineRule="atLeast"/>
        <w:ind w:left="204" w:hanging="204"/>
        <w:rPr>
          <w:rFonts w:asciiTheme="minorHAnsi" w:hAnsiTheme="minorHAnsi" w:cstheme="minorHAnsi"/>
          <w:b/>
          <w:sz w:val="24"/>
          <w:szCs w:val="24"/>
          <w:lang w:val="en-US" w:eastAsia="pl-PL"/>
        </w:rPr>
      </w:pPr>
      <w:r w:rsidRPr="00781104">
        <w:rPr>
          <w:rFonts w:asciiTheme="minorHAnsi" w:hAnsiTheme="minorHAnsi" w:cstheme="minorHAnsi"/>
          <w:sz w:val="24"/>
          <w:szCs w:val="24"/>
          <w:lang w:val="en-US" w:eastAsia="pl-PL"/>
        </w:rPr>
        <w:t>uniwersum gier: Fallout, Minecraft, Angry Birds itd.</w:t>
      </w:r>
    </w:p>
    <w:p w:rsidR="0013334B" w:rsidRPr="00781104" w:rsidRDefault="0013334B" w:rsidP="0013334B">
      <w:pPr>
        <w:spacing w:after="0" w:line="328" w:lineRule="exact"/>
        <w:rPr>
          <w:rFonts w:asciiTheme="minorHAnsi" w:eastAsia="Times New Roman" w:hAnsiTheme="minorHAnsi" w:cstheme="minorHAnsi"/>
          <w:sz w:val="24"/>
          <w:szCs w:val="24"/>
          <w:lang w:val="en-US" w:eastAsia="pl-PL"/>
        </w:rPr>
      </w:pPr>
    </w:p>
    <w:p w:rsidR="0013334B" w:rsidRPr="00781104" w:rsidRDefault="0013334B" w:rsidP="0013334B">
      <w:pPr>
        <w:numPr>
          <w:ilvl w:val="0"/>
          <w:numId w:val="27"/>
        </w:numPr>
        <w:tabs>
          <w:tab w:val="left" w:pos="264"/>
        </w:tabs>
        <w:spacing w:after="0" w:line="0" w:lineRule="atLeast"/>
        <w:ind w:left="264" w:hanging="264"/>
        <w:rPr>
          <w:rFonts w:asciiTheme="minorHAnsi" w:hAnsiTheme="minorHAnsi" w:cstheme="minorHAnsi"/>
          <w:b/>
          <w:sz w:val="24"/>
          <w:szCs w:val="24"/>
          <w:lang w:eastAsia="pl-PL"/>
        </w:rPr>
      </w:pPr>
      <w:r w:rsidRPr="00781104">
        <w:rPr>
          <w:rFonts w:asciiTheme="minorHAnsi" w:hAnsiTheme="minorHAnsi" w:cstheme="minorHAnsi"/>
          <w:b/>
          <w:sz w:val="24"/>
          <w:szCs w:val="24"/>
          <w:lang w:eastAsia="pl-PL"/>
        </w:rPr>
        <w:t>ELEMENTY PODSTAWOWE: Wybierz kolejno 2, 3 i 4 elementy</w:t>
      </w:r>
    </w:p>
    <w:p w:rsidR="0013334B" w:rsidRPr="00781104" w:rsidRDefault="0013334B" w:rsidP="0013334B">
      <w:pPr>
        <w:spacing w:after="0" w:line="2" w:lineRule="exact"/>
        <w:rPr>
          <w:rFonts w:asciiTheme="minorHAnsi" w:hAnsiTheme="minorHAnsi" w:cstheme="minorHAnsi"/>
          <w:b/>
          <w:sz w:val="24"/>
          <w:szCs w:val="24"/>
          <w:lang w:eastAsia="pl-PL"/>
        </w:rPr>
      </w:pPr>
    </w:p>
    <w:p w:rsidR="0013334B" w:rsidRPr="00781104" w:rsidRDefault="0013334B" w:rsidP="0013334B">
      <w:pPr>
        <w:numPr>
          <w:ilvl w:val="1"/>
          <w:numId w:val="27"/>
        </w:numPr>
        <w:tabs>
          <w:tab w:val="left" w:pos="724"/>
        </w:tabs>
        <w:spacing w:after="0" w:line="0" w:lineRule="atLeast"/>
        <w:ind w:left="724" w:hanging="364"/>
        <w:rPr>
          <w:rFonts w:asciiTheme="minorHAnsi" w:eastAsia="Arial" w:hAnsiTheme="minorHAnsi" w:cstheme="minorHAnsi"/>
          <w:sz w:val="24"/>
          <w:szCs w:val="24"/>
          <w:lang w:eastAsia="pl-PL"/>
        </w:rPr>
      </w:pPr>
      <w:r w:rsidRPr="00781104">
        <w:rPr>
          <w:rFonts w:asciiTheme="minorHAnsi" w:hAnsiTheme="minorHAnsi" w:cstheme="minorHAnsi"/>
          <w:sz w:val="24"/>
          <w:szCs w:val="24"/>
          <w:lang w:eastAsia="pl-PL"/>
        </w:rPr>
        <w:t>DYNAMIKA: ograniczenia, emocje, opowieść, rozwój, społeczne więzi.</w:t>
      </w:r>
    </w:p>
    <w:p w:rsidR="0013334B" w:rsidRPr="00781104" w:rsidRDefault="0013334B" w:rsidP="0013334B">
      <w:pPr>
        <w:numPr>
          <w:ilvl w:val="1"/>
          <w:numId w:val="27"/>
        </w:numPr>
        <w:tabs>
          <w:tab w:val="left" w:pos="724"/>
        </w:tabs>
        <w:spacing w:after="0" w:line="0" w:lineRule="atLeast"/>
        <w:ind w:left="724" w:right="700" w:hanging="364"/>
        <w:rPr>
          <w:rFonts w:asciiTheme="minorHAnsi" w:eastAsia="Arial" w:hAnsiTheme="minorHAnsi" w:cstheme="minorHAnsi"/>
          <w:sz w:val="24"/>
          <w:szCs w:val="24"/>
          <w:lang w:eastAsia="pl-PL"/>
        </w:rPr>
      </w:pPr>
      <w:r w:rsidRPr="00781104">
        <w:rPr>
          <w:rFonts w:asciiTheme="minorHAnsi" w:hAnsiTheme="minorHAnsi" w:cstheme="minorHAnsi"/>
          <w:sz w:val="24"/>
          <w:szCs w:val="24"/>
          <w:lang w:eastAsia="pl-PL"/>
        </w:rPr>
        <w:t>MECHANIKA: wyzwania lub trudności do pokonania, losowość,współzawodnictwo, współpraca, informacja zwrotna, zdobywanie surowców, nagrody, handel, tury,oraz jasno określone warunki wygranej i przegranej</w:t>
      </w:r>
    </w:p>
    <w:p w:rsidR="0013334B" w:rsidRPr="00781104" w:rsidRDefault="0013334B" w:rsidP="0013334B">
      <w:pPr>
        <w:spacing w:after="0" w:line="1" w:lineRule="exact"/>
        <w:rPr>
          <w:rFonts w:asciiTheme="minorHAnsi" w:eastAsia="Arial" w:hAnsiTheme="minorHAnsi" w:cstheme="minorHAnsi"/>
          <w:sz w:val="24"/>
          <w:szCs w:val="24"/>
          <w:lang w:eastAsia="pl-PL"/>
        </w:rPr>
      </w:pPr>
    </w:p>
    <w:p w:rsidR="0013334B" w:rsidRPr="00781104" w:rsidRDefault="0013334B" w:rsidP="0013334B">
      <w:pPr>
        <w:numPr>
          <w:ilvl w:val="1"/>
          <w:numId w:val="27"/>
        </w:numPr>
        <w:tabs>
          <w:tab w:val="left" w:pos="724"/>
        </w:tabs>
        <w:spacing w:after="0" w:line="246" w:lineRule="auto"/>
        <w:ind w:left="724" w:right="1180" w:hanging="364"/>
        <w:jc w:val="both"/>
        <w:rPr>
          <w:rFonts w:asciiTheme="minorHAnsi" w:eastAsia="Arial" w:hAnsiTheme="minorHAnsi" w:cstheme="minorHAnsi"/>
          <w:sz w:val="24"/>
          <w:szCs w:val="24"/>
          <w:lang w:eastAsia="pl-PL"/>
        </w:rPr>
      </w:pPr>
      <w:r w:rsidRPr="00781104">
        <w:rPr>
          <w:rFonts w:asciiTheme="minorHAnsi" w:hAnsiTheme="minorHAnsi" w:cstheme="minorHAnsi"/>
          <w:sz w:val="24"/>
          <w:szCs w:val="24"/>
          <w:lang w:eastAsia="pl-PL"/>
        </w:rPr>
        <w:t>KOMPONENTY: osiągnięcia, awatary,odznaki, walki z bossami, kolekcje, pojedynki, rankingi, uzyskiwanie dostępu, podarunki, poziomy, punkty, misje, grafy społecznościowe, zespoły, dobra wirtualne</w:t>
      </w:r>
    </w:p>
    <w:p w:rsidR="0013334B" w:rsidRPr="00781104" w:rsidRDefault="0013334B" w:rsidP="0013334B">
      <w:pPr>
        <w:spacing w:after="0" w:line="0" w:lineRule="atLeast"/>
        <w:ind w:left="704"/>
        <w:rPr>
          <w:rFonts w:asciiTheme="minorHAnsi" w:hAnsiTheme="minorHAnsi" w:cstheme="minorHAnsi"/>
          <w:i/>
          <w:sz w:val="24"/>
          <w:szCs w:val="24"/>
          <w:lang w:eastAsia="pl-PL"/>
        </w:rPr>
      </w:pPr>
      <w:r w:rsidRPr="00781104">
        <w:rPr>
          <w:rFonts w:asciiTheme="minorHAnsi" w:hAnsiTheme="minorHAnsi" w:cstheme="minorHAnsi"/>
          <w:b/>
          <w:sz w:val="24"/>
          <w:szCs w:val="24"/>
          <w:lang w:eastAsia="pl-PL"/>
        </w:rPr>
        <w:t>Pamiętaj</w:t>
      </w:r>
      <w:r w:rsidRPr="00781104">
        <w:rPr>
          <w:rFonts w:asciiTheme="minorHAnsi" w:hAnsiTheme="minorHAnsi" w:cstheme="minorHAnsi"/>
          <w:sz w:val="24"/>
          <w:szCs w:val="24"/>
          <w:lang w:eastAsia="pl-PL"/>
        </w:rPr>
        <w:t>, że najczęstszym błędem jest wychodzenie od PBLs (</w:t>
      </w:r>
      <w:r w:rsidRPr="00781104">
        <w:rPr>
          <w:rFonts w:asciiTheme="minorHAnsi" w:hAnsiTheme="minorHAnsi" w:cstheme="minorHAnsi"/>
          <w:i/>
          <w:sz w:val="24"/>
          <w:szCs w:val="24"/>
          <w:lang w:eastAsia="pl-PL"/>
        </w:rPr>
        <w:t>points, badges,</w:t>
      </w:r>
    </w:p>
    <w:p w:rsidR="0013334B" w:rsidRPr="00781104" w:rsidRDefault="0013334B" w:rsidP="00912793">
      <w:pPr>
        <w:spacing w:after="0" w:line="249" w:lineRule="auto"/>
        <w:ind w:left="4" w:right="425"/>
        <w:rPr>
          <w:rFonts w:asciiTheme="minorHAnsi" w:hAnsiTheme="minorHAnsi" w:cstheme="minorHAnsi"/>
          <w:sz w:val="24"/>
          <w:szCs w:val="24"/>
          <w:lang w:eastAsia="pl-PL"/>
        </w:rPr>
      </w:pPr>
      <w:r w:rsidRPr="00781104">
        <w:rPr>
          <w:rFonts w:asciiTheme="minorHAnsi" w:hAnsiTheme="minorHAnsi" w:cstheme="minorHAnsi"/>
          <w:i/>
          <w:sz w:val="24"/>
          <w:szCs w:val="24"/>
          <w:lang w:eastAsia="pl-PL"/>
        </w:rPr>
        <w:t>leaderboards</w:t>
      </w:r>
      <w:r w:rsidRPr="00781104">
        <w:rPr>
          <w:rFonts w:asciiTheme="minorHAnsi" w:hAnsiTheme="minorHAnsi" w:cstheme="minorHAnsi"/>
          <w:sz w:val="24"/>
          <w:szCs w:val="24"/>
          <w:lang w:eastAsia="pl-PL"/>
        </w:rPr>
        <w:t>), czyli od punktów, odznak i rankingów. Chociaż są częstym elementem</w:t>
      </w:r>
      <w:r w:rsidRPr="00781104">
        <w:rPr>
          <w:rFonts w:asciiTheme="minorHAnsi" w:hAnsiTheme="minorHAnsi" w:cstheme="minorHAnsi"/>
          <w:i/>
          <w:sz w:val="24"/>
          <w:szCs w:val="24"/>
          <w:lang w:eastAsia="pl-PL"/>
        </w:rPr>
        <w:t xml:space="preserve"> </w:t>
      </w:r>
      <w:r w:rsidRPr="00781104">
        <w:rPr>
          <w:rFonts w:asciiTheme="minorHAnsi" w:hAnsiTheme="minorHAnsi" w:cstheme="minorHAnsi"/>
          <w:sz w:val="24"/>
          <w:szCs w:val="24"/>
          <w:lang w:eastAsia="pl-PL"/>
        </w:rPr>
        <w:t>gier, to wynikają z innych mechanizmów. Postaraj się wprowadzać PBLs tylko gdy widzisz taką potrzebę. Z wybranych elementów zachowaj tylko przydatne / pasujące.</w:t>
      </w:r>
    </w:p>
    <w:p w:rsidR="0013334B" w:rsidRPr="00781104" w:rsidRDefault="0013334B" w:rsidP="00912793">
      <w:pPr>
        <w:spacing w:after="0" w:line="305" w:lineRule="exact"/>
        <w:ind w:right="425"/>
        <w:rPr>
          <w:rFonts w:asciiTheme="minorHAnsi" w:eastAsia="Times New Roman" w:hAnsiTheme="minorHAnsi" w:cstheme="minorHAnsi"/>
          <w:sz w:val="24"/>
          <w:szCs w:val="24"/>
          <w:lang w:eastAsia="pl-PL"/>
        </w:rPr>
      </w:pPr>
    </w:p>
    <w:p w:rsidR="0013334B" w:rsidRPr="00781104" w:rsidRDefault="0013334B" w:rsidP="00912793">
      <w:pPr>
        <w:numPr>
          <w:ilvl w:val="0"/>
          <w:numId w:val="28"/>
        </w:numPr>
        <w:tabs>
          <w:tab w:val="left" w:pos="274"/>
        </w:tabs>
        <w:spacing w:after="0" w:line="0" w:lineRule="atLeast"/>
        <w:ind w:left="4" w:right="425" w:hanging="4"/>
        <w:rPr>
          <w:rFonts w:asciiTheme="minorHAnsi" w:hAnsiTheme="minorHAnsi" w:cstheme="minorHAnsi"/>
          <w:b/>
          <w:sz w:val="24"/>
          <w:szCs w:val="24"/>
          <w:lang w:eastAsia="pl-PL"/>
        </w:rPr>
      </w:pPr>
      <w:r w:rsidRPr="00781104">
        <w:rPr>
          <w:rFonts w:asciiTheme="minorHAnsi" w:hAnsiTheme="minorHAnsi" w:cstheme="minorHAnsi"/>
          <w:b/>
          <w:sz w:val="24"/>
          <w:szCs w:val="24"/>
          <w:lang w:eastAsia="pl-PL"/>
        </w:rPr>
        <w:t xml:space="preserve">ŚCIEŻKI DOTARCIA DO MISTRZOSTWA: </w:t>
      </w:r>
      <w:r w:rsidRPr="00781104">
        <w:rPr>
          <w:rFonts w:asciiTheme="minorHAnsi" w:hAnsiTheme="minorHAnsi" w:cstheme="minorHAnsi"/>
          <w:sz w:val="24"/>
          <w:szCs w:val="24"/>
          <w:lang w:eastAsia="pl-PL"/>
        </w:rPr>
        <w:t>Zastanów się na ile sposobów uczniowie</w:t>
      </w:r>
      <w:r w:rsidRPr="00781104">
        <w:rPr>
          <w:rFonts w:asciiTheme="minorHAnsi" w:hAnsiTheme="minorHAnsi" w:cstheme="minorHAnsi"/>
          <w:b/>
          <w:sz w:val="24"/>
          <w:szCs w:val="24"/>
          <w:lang w:eastAsia="pl-PL"/>
        </w:rPr>
        <w:t xml:space="preserve"> </w:t>
      </w:r>
      <w:r w:rsidRPr="00781104">
        <w:rPr>
          <w:rFonts w:asciiTheme="minorHAnsi" w:hAnsiTheme="minorHAnsi" w:cstheme="minorHAnsi"/>
          <w:sz w:val="24"/>
          <w:szCs w:val="24"/>
          <w:lang w:eastAsia="pl-PL"/>
        </w:rPr>
        <w:t>zdobywają oceny? Na ile innych sposobów możesz ich oceniać? Ile odmiennych zadań i / lub umiejętności możesz „ogarnąć” w swojej klasie, na swoim przedmiocie, przy takiej liczbie uczniów, przy konkretnej liczbie ocen w semestrze. To powinno dać pogląd na temat liczby różnych ścieżek-umiejętności np. obecność i aktywność, wejściówki i testy, prezentacje indywidualne i grupowe, odpowiedzi przy tablicy, projekty, prace domowe itd. Kiedy na każdej ścieżce uczeń osiąga mistrzostwo i co może zrobić dalej?</w:t>
      </w:r>
    </w:p>
    <w:p w:rsidR="0013334B" w:rsidRPr="00781104" w:rsidRDefault="0013334B" w:rsidP="00912793">
      <w:pPr>
        <w:spacing w:after="0" w:line="2" w:lineRule="exact"/>
        <w:ind w:right="425"/>
        <w:rPr>
          <w:rFonts w:asciiTheme="minorHAnsi" w:hAnsiTheme="minorHAnsi" w:cstheme="minorHAnsi"/>
          <w:b/>
          <w:sz w:val="24"/>
          <w:szCs w:val="24"/>
          <w:lang w:eastAsia="pl-PL"/>
        </w:rPr>
      </w:pPr>
    </w:p>
    <w:p w:rsidR="0013334B" w:rsidRPr="00781104" w:rsidRDefault="0013334B" w:rsidP="00912793">
      <w:pPr>
        <w:spacing w:after="0" w:line="254" w:lineRule="auto"/>
        <w:ind w:left="4" w:right="425" w:firstLine="710"/>
        <w:rPr>
          <w:rFonts w:asciiTheme="minorHAnsi" w:hAnsiTheme="minorHAnsi" w:cstheme="minorHAnsi"/>
          <w:sz w:val="24"/>
          <w:szCs w:val="24"/>
          <w:lang w:eastAsia="pl-PL"/>
        </w:rPr>
      </w:pPr>
      <w:r w:rsidRPr="00781104">
        <w:rPr>
          <w:rFonts w:asciiTheme="minorHAnsi" w:hAnsiTheme="minorHAnsi" w:cstheme="minorHAnsi"/>
          <w:b/>
          <w:sz w:val="24"/>
          <w:szCs w:val="24"/>
          <w:lang w:eastAsia="pl-PL"/>
        </w:rPr>
        <w:t xml:space="preserve">Pamiętaj </w:t>
      </w:r>
      <w:r w:rsidRPr="00781104">
        <w:rPr>
          <w:rFonts w:asciiTheme="minorHAnsi" w:hAnsiTheme="minorHAnsi" w:cstheme="minorHAnsi"/>
          <w:sz w:val="24"/>
          <w:szCs w:val="24"/>
          <w:lang w:eastAsia="pl-PL"/>
        </w:rPr>
        <w:t>o</w:t>
      </w:r>
      <w:r w:rsidRPr="00781104">
        <w:rPr>
          <w:rFonts w:asciiTheme="minorHAnsi" w:hAnsiTheme="minorHAnsi" w:cstheme="minorHAnsi"/>
          <w:b/>
          <w:sz w:val="24"/>
          <w:szCs w:val="24"/>
          <w:lang w:eastAsia="pl-PL"/>
        </w:rPr>
        <w:t xml:space="preserve"> </w:t>
      </w:r>
      <w:r w:rsidRPr="00781104">
        <w:rPr>
          <w:rFonts w:asciiTheme="minorHAnsi" w:hAnsiTheme="minorHAnsi" w:cstheme="minorHAnsi"/>
          <w:i/>
          <w:sz w:val="24"/>
          <w:szCs w:val="24"/>
          <w:lang w:eastAsia="pl-PL"/>
        </w:rPr>
        <w:t>end game</w:t>
      </w:r>
      <w:r w:rsidRPr="00781104">
        <w:rPr>
          <w:rFonts w:asciiTheme="minorHAnsi" w:hAnsiTheme="minorHAnsi" w:cstheme="minorHAnsi"/>
          <w:b/>
          <w:sz w:val="24"/>
          <w:szCs w:val="24"/>
          <w:lang w:eastAsia="pl-PL"/>
        </w:rPr>
        <w:t xml:space="preserve"> </w:t>
      </w:r>
      <w:r w:rsidRPr="00781104">
        <w:rPr>
          <w:rFonts w:asciiTheme="minorHAnsi" w:hAnsiTheme="minorHAnsi" w:cstheme="minorHAnsi"/>
          <w:sz w:val="24"/>
          <w:szCs w:val="24"/>
          <w:lang w:eastAsia="pl-PL"/>
        </w:rPr>
        <w:t>(końcu gry / grze końcowej) dla najlepszych, dla najbardziej</w:t>
      </w:r>
      <w:r w:rsidRPr="00781104">
        <w:rPr>
          <w:rFonts w:asciiTheme="minorHAnsi" w:hAnsiTheme="minorHAnsi" w:cstheme="minorHAnsi"/>
          <w:b/>
          <w:sz w:val="24"/>
          <w:szCs w:val="24"/>
          <w:lang w:eastAsia="pl-PL"/>
        </w:rPr>
        <w:t xml:space="preserve"> </w:t>
      </w:r>
      <w:r w:rsidRPr="00781104">
        <w:rPr>
          <w:rFonts w:asciiTheme="minorHAnsi" w:hAnsiTheme="minorHAnsi" w:cstheme="minorHAnsi"/>
          <w:sz w:val="24"/>
          <w:szCs w:val="24"/>
          <w:lang w:eastAsia="pl-PL"/>
        </w:rPr>
        <w:t>zaangażowanych, dla wytrwałych. Gra nie może stać się nudna i powtarzalna, ani nie może skończyć się zbyt szybko. Semestr trwa aż cztery miesiące, więc rozbieżności między najlepszymi i najsłabszymi uczniami będą znaczne na większości ścieżek. Może dojście do piątek i szóstek umożliwi współtworzenie kursu? Mentoring?</w:t>
      </w:r>
    </w:p>
    <w:p w:rsidR="0013334B" w:rsidRPr="00781104" w:rsidRDefault="0013334B" w:rsidP="00912793">
      <w:pPr>
        <w:numPr>
          <w:ilvl w:val="0"/>
          <w:numId w:val="29"/>
        </w:numPr>
        <w:tabs>
          <w:tab w:val="left" w:pos="274"/>
        </w:tabs>
        <w:spacing w:after="0" w:line="248" w:lineRule="auto"/>
        <w:ind w:left="4" w:right="425" w:hanging="4"/>
        <w:rPr>
          <w:rFonts w:asciiTheme="minorHAnsi" w:hAnsiTheme="minorHAnsi" w:cstheme="minorHAnsi"/>
          <w:b/>
          <w:sz w:val="24"/>
          <w:szCs w:val="24"/>
          <w:lang w:eastAsia="pl-PL"/>
        </w:rPr>
      </w:pPr>
    </w:p>
    <w:p w:rsidR="0013334B" w:rsidRPr="00781104" w:rsidRDefault="0013334B" w:rsidP="00912793">
      <w:pPr>
        <w:numPr>
          <w:ilvl w:val="0"/>
          <w:numId w:val="29"/>
        </w:numPr>
        <w:tabs>
          <w:tab w:val="left" w:pos="274"/>
        </w:tabs>
        <w:spacing w:after="0" w:line="248" w:lineRule="auto"/>
        <w:ind w:left="4" w:right="425" w:hanging="4"/>
        <w:rPr>
          <w:rFonts w:asciiTheme="minorHAnsi" w:hAnsiTheme="minorHAnsi" w:cstheme="minorHAnsi"/>
          <w:b/>
          <w:sz w:val="24"/>
          <w:szCs w:val="24"/>
          <w:lang w:eastAsia="pl-PL"/>
        </w:rPr>
      </w:pPr>
      <w:r w:rsidRPr="00781104">
        <w:rPr>
          <w:rFonts w:asciiTheme="minorHAnsi" w:hAnsiTheme="minorHAnsi" w:cstheme="minorHAnsi"/>
          <w:b/>
          <w:sz w:val="24"/>
          <w:szCs w:val="24"/>
          <w:lang w:eastAsia="pl-PL"/>
        </w:rPr>
        <w:t xml:space="preserve">UMIEJĘTNOŚCI I PROGI MINIMALNE: </w:t>
      </w:r>
      <w:r w:rsidRPr="00781104">
        <w:rPr>
          <w:rFonts w:asciiTheme="minorHAnsi" w:hAnsiTheme="minorHAnsi" w:cstheme="minorHAnsi"/>
          <w:sz w:val="24"/>
          <w:szCs w:val="24"/>
          <w:lang w:eastAsia="pl-PL"/>
        </w:rPr>
        <w:t>Czego oczekujesz od uczniów? Wiedzy?</w:t>
      </w:r>
      <w:r w:rsidRPr="00781104">
        <w:rPr>
          <w:rFonts w:asciiTheme="minorHAnsi" w:hAnsiTheme="minorHAnsi" w:cstheme="minorHAnsi"/>
          <w:b/>
          <w:sz w:val="24"/>
          <w:szCs w:val="24"/>
          <w:lang w:eastAsia="pl-PL"/>
        </w:rPr>
        <w:t xml:space="preserve"> </w:t>
      </w:r>
      <w:r w:rsidRPr="00781104">
        <w:rPr>
          <w:rFonts w:asciiTheme="minorHAnsi" w:hAnsiTheme="minorHAnsi" w:cstheme="minorHAnsi"/>
          <w:sz w:val="24"/>
          <w:szCs w:val="24"/>
          <w:lang w:eastAsia="pl-PL"/>
        </w:rPr>
        <w:t xml:space="preserve">Umiejętności? Których i kiedy? Jeżeli możesz ustaw je w hierarchii lub w ścieżkach. Ustal które muszą zostać wyuczone i w jakim wymiarze na ocenę 2, 3, 4, 5, 6. Ustal progi minimalne, ale nie przejmuj się maksimum. Przy licznych umiejętnościach i ścieżkach część uczniów przekroczy szklany sufit oceny 6. Wylicz ile i które umiejętności są obowiązkowe, które mają być zaliczone w 100%, w 75%, w 50%. A może wolisz ustalić progi dla całych ścieżek, a nie dla pojedynczych umiejętności? Możesz też pominąć elementy obowiązkowe ustalając globalny prób minimalny np. zaliczone min. 30% umiejętności. </w:t>
      </w:r>
      <w:r w:rsidRPr="00781104">
        <w:rPr>
          <w:rFonts w:asciiTheme="minorHAnsi" w:hAnsiTheme="minorHAnsi" w:cstheme="minorHAnsi"/>
          <w:i/>
          <w:sz w:val="24"/>
          <w:szCs w:val="24"/>
          <w:lang w:eastAsia="pl-PL"/>
        </w:rPr>
        <w:t>W odniesieniu do 2. Elementów podstawowych, możesz zrównać oceny</w:t>
      </w:r>
    </w:p>
    <w:p w:rsidR="0013334B" w:rsidRPr="00781104" w:rsidRDefault="0013334B" w:rsidP="00912793">
      <w:pPr>
        <w:spacing w:after="0" w:line="7" w:lineRule="exact"/>
        <w:ind w:right="425"/>
        <w:rPr>
          <w:rFonts w:asciiTheme="minorHAnsi" w:hAnsiTheme="minorHAnsi" w:cstheme="minorHAnsi"/>
          <w:b/>
          <w:sz w:val="24"/>
          <w:szCs w:val="24"/>
          <w:lang w:eastAsia="pl-PL"/>
        </w:rPr>
      </w:pPr>
    </w:p>
    <w:p w:rsidR="0013334B" w:rsidRPr="00781104" w:rsidRDefault="0013334B" w:rsidP="00912793">
      <w:pPr>
        <w:spacing w:after="0" w:line="0" w:lineRule="atLeast"/>
        <w:ind w:left="4" w:right="425"/>
        <w:rPr>
          <w:rFonts w:asciiTheme="minorHAnsi" w:hAnsiTheme="minorHAnsi" w:cstheme="minorHAnsi"/>
          <w:i/>
          <w:sz w:val="24"/>
          <w:szCs w:val="24"/>
          <w:lang w:eastAsia="pl-PL"/>
        </w:rPr>
      </w:pPr>
      <w:r w:rsidRPr="00781104">
        <w:rPr>
          <w:rFonts w:asciiTheme="minorHAnsi" w:hAnsiTheme="minorHAnsi" w:cstheme="minorHAnsi"/>
          <w:i/>
          <w:sz w:val="24"/>
          <w:szCs w:val="24"/>
          <w:lang w:eastAsia="pl-PL"/>
        </w:rPr>
        <w:t>1-6 z punktami 1-6 by je sumować, a nie uśredniać. To dobre rozwiązanie na początek.</w:t>
      </w:r>
    </w:p>
    <w:p w:rsidR="0013334B" w:rsidRPr="00781104" w:rsidRDefault="0013334B" w:rsidP="00912793">
      <w:pPr>
        <w:spacing w:after="0" w:line="341" w:lineRule="exact"/>
        <w:ind w:right="425"/>
        <w:rPr>
          <w:rFonts w:asciiTheme="minorHAnsi" w:hAnsiTheme="minorHAnsi" w:cstheme="minorHAnsi"/>
          <w:b/>
          <w:sz w:val="24"/>
          <w:szCs w:val="24"/>
          <w:lang w:eastAsia="pl-PL"/>
        </w:rPr>
      </w:pPr>
    </w:p>
    <w:p w:rsidR="0013334B" w:rsidRPr="00781104" w:rsidRDefault="0013334B" w:rsidP="00912793">
      <w:pPr>
        <w:numPr>
          <w:ilvl w:val="0"/>
          <w:numId w:val="29"/>
        </w:numPr>
        <w:tabs>
          <w:tab w:val="left" w:pos="274"/>
        </w:tabs>
        <w:spacing w:after="0" w:line="241" w:lineRule="auto"/>
        <w:ind w:left="4" w:right="425" w:hanging="4"/>
        <w:rPr>
          <w:rFonts w:asciiTheme="minorHAnsi" w:hAnsiTheme="minorHAnsi" w:cstheme="minorHAnsi"/>
          <w:b/>
          <w:sz w:val="24"/>
          <w:szCs w:val="24"/>
          <w:lang w:eastAsia="pl-PL"/>
        </w:rPr>
      </w:pPr>
      <w:r w:rsidRPr="00781104">
        <w:rPr>
          <w:rFonts w:asciiTheme="minorHAnsi" w:hAnsiTheme="minorHAnsi" w:cstheme="minorHAnsi"/>
          <w:b/>
          <w:sz w:val="24"/>
          <w:szCs w:val="24"/>
          <w:lang w:eastAsia="pl-PL"/>
        </w:rPr>
        <w:t xml:space="preserve">PLATFORMA I INFORMACJA ZWROTNA: </w:t>
      </w:r>
      <w:r w:rsidRPr="00781104">
        <w:rPr>
          <w:rFonts w:asciiTheme="minorHAnsi" w:hAnsiTheme="minorHAnsi" w:cstheme="minorHAnsi"/>
          <w:sz w:val="24"/>
          <w:szCs w:val="24"/>
          <w:lang w:eastAsia="pl-PL"/>
        </w:rPr>
        <w:t>Jakie masz zaplecze techniczne? Kto oprócz</w:t>
      </w:r>
      <w:r w:rsidRPr="00781104">
        <w:rPr>
          <w:rFonts w:asciiTheme="minorHAnsi" w:hAnsiTheme="minorHAnsi" w:cstheme="minorHAnsi"/>
          <w:b/>
          <w:sz w:val="24"/>
          <w:szCs w:val="24"/>
          <w:lang w:eastAsia="pl-PL"/>
        </w:rPr>
        <w:t xml:space="preserve"> </w:t>
      </w:r>
      <w:r w:rsidRPr="00781104">
        <w:rPr>
          <w:rFonts w:asciiTheme="minorHAnsi" w:hAnsiTheme="minorHAnsi" w:cstheme="minorHAnsi"/>
          <w:sz w:val="24"/>
          <w:szCs w:val="24"/>
          <w:lang w:eastAsia="pl-PL"/>
        </w:rPr>
        <w:t>Ciebie i zamiast Ciebie będzie mógł wpisywać i przekazywać informacje? Czy wystarczy e-dziennik? A może Facebook? Albo strona internetowa? Dokument lub tabela (z wykresami) w Google Docs? A może aplikacja na telefony i urządzenia mobilne? Albo zwykła korkowa tablica, słoneczka i chmurki!? Informacja zwrotna musi być szybka i precyzyjna. Sama w sobie może być nagrodą oraz karą. Może być tajna, filtrowana, lub jawna zależnie od potrzeb oraz od charakteru platformy. Im mniej Twojej pracy będzie wymagać, tym lepiej.</w:t>
      </w:r>
    </w:p>
    <w:p w:rsidR="0013334B" w:rsidRPr="00781104" w:rsidRDefault="0013334B" w:rsidP="00912793">
      <w:pPr>
        <w:spacing w:after="0" w:line="322" w:lineRule="exact"/>
        <w:ind w:right="425"/>
        <w:rPr>
          <w:rFonts w:asciiTheme="minorHAnsi" w:hAnsiTheme="minorHAnsi" w:cstheme="minorHAnsi"/>
          <w:b/>
          <w:sz w:val="24"/>
          <w:szCs w:val="24"/>
          <w:lang w:eastAsia="pl-PL"/>
        </w:rPr>
      </w:pPr>
    </w:p>
    <w:p w:rsidR="0013334B" w:rsidRPr="00781104" w:rsidRDefault="0013334B" w:rsidP="00912793">
      <w:pPr>
        <w:numPr>
          <w:ilvl w:val="0"/>
          <w:numId w:val="29"/>
        </w:numPr>
        <w:tabs>
          <w:tab w:val="left" w:pos="274"/>
        </w:tabs>
        <w:spacing w:after="0" w:line="242" w:lineRule="auto"/>
        <w:ind w:left="4" w:right="425" w:hanging="4"/>
        <w:rPr>
          <w:rFonts w:asciiTheme="minorHAnsi" w:hAnsiTheme="minorHAnsi" w:cstheme="minorHAnsi"/>
          <w:b/>
          <w:sz w:val="24"/>
          <w:szCs w:val="24"/>
          <w:lang w:eastAsia="pl-PL"/>
        </w:rPr>
      </w:pPr>
      <w:r w:rsidRPr="00781104">
        <w:rPr>
          <w:rFonts w:asciiTheme="minorHAnsi" w:hAnsiTheme="minorHAnsi" w:cstheme="minorHAnsi"/>
          <w:b/>
          <w:sz w:val="24"/>
          <w:szCs w:val="24"/>
          <w:lang w:eastAsia="pl-PL"/>
        </w:rPr>
        <w:t xml:space="preserve">ODZNAKI, OSIĄGNIĘCIA I ESTETYKA: </w:t>
      </w:r>
      <w:r w:rsidRPr="00781104">
        <w:rPr>
          <w:rFonts w:asciiTheme="minorHAnsi" w:hAnsiTheme="minorHAnsi" w:cstheme="minorHAnsi"/>
          <w:sz w:val="24"/>
          <w:szCs w:val="24"/>
          <w:lang w:eastAsia="pl-PL"/>
        </w:rPr>
        <w:t>Te elementy z punktu widzenia twórcy są mało</w:t>
      </w:r>
      <w:r w:rsidRPr="00781104">
        <w:rPr>
          <w:rFonts w:asciiTheme="minorHAnsi" w:hAnsiTheme="minorHAnsi" w:cstheme="minorHAnsi"/>
          <w:b/>
          <w:sz w:val="24"/>
          <w:szCs w:val="24"/>
          <w:lang w:eastAsia="pl-PL"/>
        </w:rPr>
        <w:t xml:space="preserve"> </w:t>
      </w:r>
      <w:r w:rsidRPr="00781104">
        <w:rPr>
          <w:rFonts w:asciiTheme="minorHAnsi" w:hAnsiTheme="minorHAnsi" w:cstheme="minorHAnsi"/>
          <w:sz w:val="24"/>
          <w:szCs w:val="24"/>
          <w:lang w:eastAsia="pl-PL"/>
        </w:rPr>
        <w:t>istotne, bo nie wpływają na sam system. Jednak z punktu widzenia gracza, to one budują wyzwania, to one odzwierciedlają postępy, to one stają się głównym elementem informacji zwrotnych, motorem rywalizacji i współpracy, to one odnoszą się do motywacji graczy. Nadrzędna fabuła lub graficzne rozwiązania są estetyką, która może wyjaśnić i uwiarygodnić wszystkie inne działania.</w:t>
      </w:r>
    </w:p>
    <w:p w:rsidR="0013334B" w:rsidRPr="00781104" w:rsidRDefault="0013334B" w:rsidP="00912793">
      <w:pPr>
        <w:spacing w:after="0" w:line="316" w:lineRule="exact"/>
        <w:ind w:right="425"/>
        <w:rPr>
          <w:rFonts w:asciiTheme="minorHAnsi" w:eastAsia="Times New Roman" w:hAnsiTheme="minorHAnsi" w:cstheme="minorHAnsi"/>
          <w:sz w:val="24"/>
          <w:szCs w:val="24"/>
          <w:lang w:eastAsia="pl-PL"/>
        </w:rPr>
      </w:pPr>
    </w:p>
    <w:p w:rsidR="0013334B" w:rsidRPr="00781104" w:rsidRDefault="0013334B" w:rsidP="00912793">
      <w:pPr>
        <w:spacing w:after="0" w:line="256" w:lineRule="auto"/>
        <w:ind w:left="4" w:right="425"/>
        <w:rPr>
          <w:rFonts w:asciiTheme="minorHAnsi" w:hAnsiTheme="minorHAnsi" w:cstheme="minorHAnsi"/>
          <w:sz w:val="24"/>
          <w:szCs w:val="24"/>
          <w:lang w:eastAsia="pl-PL"/>
        </w:rPr>
      </w:pPr>
      <w:r w:rsidRPr="00781104">
        <w:rPr>
          <w:rFonts w:asciiTheme="minorHAnsi" w:hAnsiTheme="minorHAnsi" w:cstheme="minorHAnsi"/>
          <w:b/>
          <w:sz w:val="24"/>
          <w:szCs w:val="24"/>
          <w:lang w:eastAsia="pl-PL"/>
        </w:rPr>
        <w:t xml:space="preserve">+7. SPRAWDZENIE SPÓJNOŚCI, KALIBRACJA, WZBOGACENIE, ADAPTACJA DO POTRZEB I MOŻLIWOŚCI: </w:t>
      </w:r>
      <w:r w:rsidRPr="00781104">
        <w:rPr>
          <w:rFonts w:asciiTheme="minorHAnsi" w:hAnsiTheme="minorHAnsi" w:cstheme="minorHAnsi"/>
          <w:sz w:val="24"/>
          <w:szCs w:val="24"/>
          <w:lang w:eastAsia="pl-PL"/>
        </w:rPr>
        <w:t>Dobry system pozwala na adaptacje i coraz lepsze dopasowywanie się</w:t>
      </w:r>
      <w:r w:rsidRPr="00781104">
        <w:rPr>
          <w:rFonts w:asciiTheme="minorHAnsi" w:hAnsiTheme="minorHAnsi" w:cstheme="minorHAnsi"/>
          <w:b/>
          <w:sz w:val="24"/>
          <w:szCs w:val="24"/>
          <w:lang w:eastAsia="pl-PL"/>
        </w:rPr>
        <w:t xml:space="preserve"> </w:t>
      </w:r>
      <w:r w:rsidRPr="00781104">
        <w:rPr>
          <w:rFonts w:asciiTheme="minorHAnsi" w:hAnsiTheme="minorHAnsi" w:cstheme="minorHAnsi"/>
          <w:sz w:val="24"/>
          <w:szCs w:val="24"/>
          <w:lang w:eastAsia="pl-PL"/>
        </w:rPr>
        <w:t>do zmieniających się stale potrzeb, motywacji, realiów, czasu pracy itd. Praca zespołowa jest wskazana, gdyż grywalizacja wymaga czasu... Ciągłego i stałego nadzoru...</w:t>
      </w:r>
    </w:p>
    <w:p w:rsidR="0013334B" w:rsidRPr="00781104" w:rsidRDefault="0013334B" w:rsidP="00912793">
      <w:pPr>
        <w:spacing w:after="0" w:line="296" w:lineRule="exact"/>
        <w:ind w:right="425"/>
        <w:rPr>
          <w:rFonts w:asciiTheme="minorHAnsi" w:eastAsia="Times New Roman" w:hAnsiTheme="minorHAnsi" w:cstheme="minorHAnsi"/>
          <w:sz w:val="24"/>
          <w:szCs w:val="24"/>
          <w:lang w:eastAsia="pl-PL"/>
        </w:rPr>
      </w:pPr>
    </w:p>
    <w:p w:rsidR="0013334B" w:rsidRPr="00781104" w:rsidRDefault="0013334B" w:rsidP="00912793">
      <w:pPr>
        <w:spacing w:after="0" w:line="242" w:lineRule="auto"/>
        <w:ind w:left="4" w:right="708"/>
        <w:rPr>
          <w:rFonts w:asciiTheme="minorHAnsi" w:hAnsiTheme="minorHAnsi" w:cstheme="minorHAnsi"/>
          <w:sz w:val="24"/>
          <w:szCs w:val="24"/>
          <w:lang w:eastAsia="pl-PL"/>
        </w:rPr>
      </w:pPr>
      <w:r w:rsidRPr="00781104">
        <w:rPr>
          <w:rFonts w:asciiTheme="minorHAnsi" w:hAnsiTheme="minorHAnsi" w:cstheme="minorHAnsi"/>
          <w:b/>
          <w:sz w:val="24"/>
          <w:szCs w:val="24"/>
          <w:lang w:eastAsia="pl-PL"/>
        </w:rPr>
        <w:t>Pamiętaj</w:t>
      </w:r>
      <w:r w:rsidRPr="00781104">
        <w:rPr>
          <w:rFonts w:asciiTheme="minorHAnsi" w:hAnsiTheme="minorHAnsi" w:cstheme="minorHAnsi"/>
          <w:sz w:val="24"/>
          <w:szCs w:val="24"/>
          <w:lang w:eastAsia="pl-PL"/>
        </w:rPr>
        <w:t>, że proponowane 6 kroków wynika z potrzeby „jak łatwo stworzyć działający</w:t>
      </w:r>
      <w:r w:rsidRPr="00781104">
        <w:rPr>
          <w:rFonts w:asciiTheme="minorHAnsi" w:hAnsiTheme="minorHAnsi" w:cstheme="minorHAnsi"/>
          <w:b/>
          <w:sz w:val="24"/>
          <w:szCs w:val="24"/>
          <w:lang w:eastAsia="pl-PL"/>
        </w:rPr>
        <w:t xml:space="preserve"> </w:t>
      </w:r>
      <w:r w:rsidRPr="00781104">
        <w:rPr>
          <w:rFonts w:asciiTheme="minorHAnsi" w:hAnsiTheme="minorHAnsi" w:cstheme="minorHAnsi"/>
          <w:sz w:val="24"/>
          <w:szCs w:val="24"/>
          <w:lang w:eastAsia="pl-PL"/>
        </w:rPr>
        <w:t>zgrywalizowany system pasujący do aktualnych programów nauczania?” Jeżeli chcesz by Twoje lekcje były jeszcze efektywniejsze oraz bardziej elastyczne, należy najpierw pomyśleć o aktualnych i rzeczywistych potrzebach uczniów, o ich lękach, o rozwoju osobowości i kreatywności, o systemie edukacji w ujęciu holistycznym, wybiegającym w przyszłość...</w:t>
      </w:r>
    </w:p>
    <w:p w:rsidR="0013334B" w:rsidRPr="00781104" w:rsidRDefault="0013334B" w:rsidP="00912793">
      <w:pPr>
        <w:spacing w:after="0" w:line="305" w:lineRule="exact"/>
        <w:ind w:right="425"/>
        <w:rPr>
          <w:rFonts w:asciiTheme="minorHAnsi" w:eastAsia="Times New Roman" w:hAnsiTheme="minorHAnsi" w:cstheme="minorHAnsi"/>
          <w:sz w:val="24"/>
          <w:szCs w:val="24"/>
          <w:lang w:eastAsia="pl-PL"/>
        </w:rPr>
      </w:pPr>
    </w:p>
    <w:p w:rsidR="0013334B" w:rsidRPr="00781104" w:rsidRDefault="0013334B" w:rsidP="00912793">
      <w:pPr>
        <w:spacing w:after="0" w:line="260" w:lineRule="auto"/>
        <w:ind w:left="4" w:right="708"/>
        <w:jc w:val="both"/>
        <w:rPr>
          <w:rFonts w:asciiTheme="minorHAnsi" w:hAnsiTheme="minorHAnsi" w:cstheme="minorHAnsi"/>
          <w:i/>
          <w:sz w:val="24"/>
          <w:szCs w:val="24"/>
          <w:lang w:eastAsia="pl-PL"/>
        </w:rPr>
      </w:pPr>
      <w:r w:rsidRPr="00781104">
        <w:rPr>
          <w:rFonts w:asciiTheme="minorHAnsi" w:hAnsiTheme="minorHAnsi" w:cstheme="minorHAnsi"/>
          <w:i/>
          <w:sz w:val="24"/>
          <w:szCs w:val="24"/>
          <w:lang w:eastAsia="pl-PL"/>
        </w:rPr>
        <w:t xml:space="preserve">Zaprezentowane powyżej elementy podstawowe pochodzą z książki K. Werbacha i D. Huntera pt. </w:t>
      </w:r>
      <w:r w:rsidRPr="00781104">
        <w:rPr>
          <w:rFonts w:asciiTheme="minorHAnsi" w:hAnsiTheme="minorHAnsi" w:cstheme="minorHAnsi"/>
          <w:i/>
          <w:sz w:val="24"/>
          <w:szCs w:val="24"/>
          <w:lang w:val="en-US" w:eastAsia="pl-PL"/>
        </w:rPr>
        <w:t xml:space="preserve">„For The Win. How Game Thinking Can Revolutionize Your Business.” </w:t>
      </w:r>
      <w:r w:rsidRPr="00781104">
        <w:rPr>
          <w:rFonts w:asciiTheme="minorHAnsi" w:hAnsiTheme="minorHAnsi" w:cstheme="minorHAnsi"/>
          <w:i/>
          <w:sz w:val="24"/>
          <w:szCs w:val="24"/>
          <w:lang w:eastAsia="pl-PL"/>
        </w:rPr>
        <w:t>Istnieje wiele innych elementów, systemów I podejść do gier i do grywalizacji.</w:t>
      </w:r>
    </w:p>
    <w:p w:rsidR="0013334B" w:rsidRPr="00781104" w:rsidRDefault="0013334B" w:rsidP="00912793">
      <w:pPr>
        <w:spacing w:after="0" w:line="260" w:lineRule="auto"/>
        <w:ind w:left="4" w:right="425"/>
        <w:jc w:val="both"/>
        <w:rPr>
          <w:rFonts w:asciiTheme="minorHAnsi" w:hAnsiTheme="minorHAnsi" w:cstheme="minorHAnsi"/>
          <w:i/>
          <w:sz w:val="24"/>
          <w:szCs w:val="24"/>
          <w:lang w:eastAsia="pl-PL"/>
        </w:rPr>
        <w:sectPr w:rsidR="0013334B" w:rsidRPr="00781104" w:rsidSect="00781104">
          <w:type w:val="continuous"/>
          <w:pgSz w:w="11900" w:h="16840"/>
          <w:pgMar w:top="1129" w:right="1410" w:bottom="650" w:left="1985" w:header="0" w:footer="0" w:gutter="0"/>
          <w:cols w:space="0" w:equalWidth="0">
            <w:col w:w="9072"/>
          </w:cols>
          <w:docGrid w:linePitch="360"/>
        </w:sectPr>
      </w:pPr>
    </w:p>
    <w:p w:rsidR="0013334B" w:rsidRPr="00781104" w:rsidRDefault="0013334B" w:rsidP="00912793">
      <w:pPr>
        <w:spacing w:after="0" w:line="289" w:lineRule="exact"/>
        <w:ind w:right="425"/>
        <w:rPr>
          <w:rFonts w:asciiTheme="minorHAnsi" w:eastAsia="Times New Roman" w:hAnsiTheme="minorHAnsi" w:cstheme="minorHAnsi"/>
          <w:sz w:val="24"/>
          <w:szCs w:val="24"/>
          <w:lang w:eastAsia="pl-PL"/>
        </w:rPr>
      </w:pPr>
    </w:p>
    <w:p w:rsidR="0013334B" w:rsidRPr="0013334B" w:rsidRDefault="0013334B" w:rsidP="00912793">
      <w:pPr>
        <w:spacing w:after="0" w:line="254" w:lineRule="auto"/>
        <w:ind w:right="425"/>
        <w:rPr>
          <w:rFonts w:cs="Calibri"/>
          <w:sz w:val="24"/>
          <w:szCs w:val="24"/>
          <w:lang w:eastAsia="pl-PL"/>
        </w:rPr>
      </w:pPr>
      <w:r w:rsidRPr="00781104">
        <w:rPr>
          <w:rFonts w:asciiTheme="minorHAnsi" w:hAnsiTheme="minorHAnsi" w:cstheme="minorHAnsi"/>
          <w:i/>
          <w:sz w:val="24"/>
          <w:szCs w:val="24"/>
          <w:lang w:eastAsia="pl-PL"/>
        </w:rPr>
        <w:t>Według MDA Framework, myśl o systemie pamiętając o graczu, który widzi zadania</w:t>
      </w:r>
      <w:r w:rsidRPr="0013334B">
        <w:rPr>
          <w:rFonts w:cs="Calibri"/>
          <w:i/>
          <w:sz w:val="24"/>
          <w:szCs w:val="24"/>
          <w:lang w:eastAsia="pl-PL"/>
        </w:rPr>
        <w:t>.</w:t>
      </w:r>
    </w:p>
    <w:p w:rsidR="0013334B" w:rsidRPr="0013334B" w:rsidRDefault="0013334B" w:rsidP="00912793">
      <w:pPr>
        <w:spacing w:after="0" w:line="254" w:lineRule="auto"/>
        <w:ind w:left="4" w:right="425" w:firstLine="710"/>
        <w:rPr>
          <w:rFonts w:cs="Calibri"/>
          <w:sz w:val="24"/>
          <w:szCs w:val="24"/>
          <w:lang w:eastAsia="pl-PL"/>
        </w:rPr>
        <w:sectPr w:rsidR="0013334B" w:rsidRPr="0013334B" w:rsidSect="00912793">
          <w:type w:val="continuous"/>
          <w:pgSz w:w="11900" w:h="16840"/>
          <w:pgMar w:top="1127" w:right="1140" w:bottom="768" w:left="1985" w:header="0" w:footer="0" w:gutter="0"/>
          <w:cols w:space="0" w:equalWidth="0">
            <w:col w:w="9560"/>
          </w:cols>
          <w:docGrid w:linePitch="360"/>
        </w:sectPr>
      </w:pPr>
    </w:p>
    <w:p w:rsidR="0013334B" w:rsidRPr="0013334B" w:rsidRDefault="0013334B" w:rsidP="00912793">
      <w:pPr>
        <w:spacing w:after="0" w:line="256" w:lineRule="auto"/>
        <w:ind w:right="425"/>
        <w:rPr>
          <w:rFonts w:cs="Calibri"/>
          <w:i/>
          <w:sz w:val="24"/>
          <w:szCs w:val="24"/>
          <w:lang w:eastAsia="pl-PL"/>
        </w:rPr>
      </w:pPr>
    </w:p>
    <w:p w:rsidR="0013334B" w:rsidRDefault="0013334B" w:rsidP="00781104">
      <w:pPr>
        <w:spacing w:after="0" w:line="256" w:lineRule="auto"/>
        <w:ind w:right="420" w:firstLine="851"/>
        <w:jc w:val="right"/>
        <w:rPr>
          <w:rFonts w:cs="Calibri"/>
          <w:sz w:val="24"/>
          <w:szCs w:val="24"/>
          <w:lang w:eastAsia="pl-PL"/>
        </w:rPr>
      </w:pPr>
    </w:p>
    <w:p w:rsidR="00781104" w:rsidRDefault="00781104" w:rsidP="00781104">
      <w:pPr>
        <w:rPr>
          <w:rFonts w:cs="Calibri"/>
          <w:sz w:val="24"/>
          <w:szCs w:val="24"/>
          <w:lang w:eastAsia="pl-PL"/>
        </w:rPr>
      </w:pPr>
    </w:p>
    <w:p w:rsidR="00781104" w:rsidRPr="00781104" w:rsidRDefault="00781104" w:rsidP="00781104">
      <w:pPr>
        <w:rPr>
          <w:rFonts w:cs="Calibri"/>
          <w:sz w:val="24"/>
          <w:szCs w:val="24"/>
          <w:lang w:eastAsia="pl-PL"/>
        </w:rPr>
        <w:sectPr w:rsidR="00781104" w:rsidRPr="00781104" w:rsidSect="00781104">
          <w:type w:val="continuous"/>
          <w:pgSz w:w="11900" w:h="16840"/>
          <w:pgMar w:top="1126" w:right="1410" w:bottom="629" w:left="1985" w:header="0" w:footer="0" w:gutter="0"/>
          <w:cols w:space="0" w:equalWidth="0">
            <w:col w:w="9560"/>
          </w:cols>
          <w:docGrid w:linePitch="360"/>
        </w:sectPr>
      </w:pPr>
    </w:p>
    <w:p w:rsidR="0013334B" w:rsidRPr="0013334B" w:rsidRDefault="0013334B" w:rsidP="0013334B">
      <w:pPr>
        <w:rPr>
          <w:b/>
          <w:sz w:val="24"/>
        </w:rPr>
      </w:pPr>
      <w:r w:rsidRPr="0013334B">
        <w:rPr>
          <w:b/>
          <w:sz w:val="24"/>
        </w:rPr>
        <w:t>Załącznik 6.3</w:t>
      </w:r>
    </w:p>
    <w:p w:rsidR="0013334B" w:rsidRPr="0013334B" w:rsidRDefault="0013334B" w:rsidP="0013334B"/>
    <w:p w:rsidR="0013334B" w:rsidRPr="0013334B" w:rsidRDefault="0013334B" w:rsidP="0013334B">
      <w:r w:rsidRPr="0013334B">
        <w:rPr>
          <w:noProof/>
          <w:lang w:eastAsia="pl-PL"/>
        </w:rPr>
        <w:drawing>
          <wp:inline distT="0" distB="0" distL="0" distR="0" wp14:anchorId="6E887D88" wp14:editId="0544B329">
            <wp:extent cx="5114925" cy="4886325"/>
            <wp:effectExtent l="0" t="0" r="9525" b="9525"/>
            <wp:docPr id="1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5114925" cy="4886325"/>
                    </a:xfrm>
                    <a:prstGeom prst="rect">
                      <a:avLst/>
                    </a:prstGeom>
                  </pic:spPr>
                </pic:pic>
              </a:graphicData>
            </a:graphic>
          </wp:inline>
        </w:drawing>
      </w:r>
    </w:p>
    <w:p w:rsidR="0013334B" w:rsidRPr="0013334B" w:rsidRDefault="0013334B" w:rsidP="0013334B">
      <w:r w:rsidRPr="0013334B">
        <w:rPr>
          <w:noProof/>
          <w:lang w:eastAsia="pl-PL"/>
        </w:rPr>
        <w:drawing>
          <wp:inline distT="0" distB="0" distL="0" distR="0" wp14:anchorId="3799DCF9" wp14:editId="24BF1553">
            <wp:extent cx="5113020" cy="4884420"/>
            <wp:effectExtent l="0" t="0" r="0" b="0"/>
            <wp:docPr id="182" name="Obraz 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113020" cy="4884420"/>
                    </a:xfrm>
                    <a:prstGeom prst="rect">
                      <a:avLst/>
                    </a:prstGeom>
                    <a:noFill/>
                    <a:ln>
                      <a:noFill/>
                    </a:ln>
                  </pic:spPr>
                </pic:pic>
              </a:graphicData>
            </a:graphic>
          </wp:inline>
        </w:drawing>
      </w:r>
    </w:p>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Pr>
        <w:shd w:val="clear" w:color="auto" w:fill="FFFFFF"/>
        <w:spacing w:after="0" w:line="240" w:lineRule="auto"/>
        <w:rPr>
          <w:rFonts w:asciiTheme="minorHAnsi" w:eastAsia="Times New Roman" w:hAnsiTheme="minorHAnsi" w:cs="Arial"/>
          <w:b/>
          <w:sz w:val="28"/>
          <w:szCs w:val="28"/>
          <w:lang w:eastAsia="pl-PL"/>
        </w:rPr>
      </w:pPr>
    </w:p>
    <w:p w:rsidR="0013334B" w:rsidRPr="0013334B" w:rsidRDefault="0013334B" w:rsidP="0013334B">
      <w:pPr>
        <w:shd w:val="clear" w:color="auto" w:fill="FFFFFF"/>
        <w:spacing w:after="0" w:line="240" w:lineRule="auto"/>
        <w:rPr>
          <w:rFonts w:asciiTheme="minorHAnsi" w:eastAsia="Times New Roman" w:hAnsiTheme="minorHAnsi" w:cs="Arial"/>
          <w:b/>
          <w:sz w:val="28"/>
          <w:szCs w:val="28"/>
          <w:lang w:eastAsia="pl-PL"/>
        </w:rPr>
      </w:pPr>
    </w:p>
    <w:p w:rsidR="0013334B" w:rsidRPr="0013334B" w:rsidRDefault="0013334B" w:rsidP="0013334B">
      <w:pPr>
        <w:shd w:val="clear" w:color="auto" w:fill="FFFFFF"/>
        <w:spacing w:after="0" w:line="240" w:lineRule="auto"/>
        <w:rPr>
          <w:rFonts w:asciiTheme="minorHAnsi" w:eastAsia="Times New Roman" w:hAnsiTheme="minorHAnsi" w:cs="Arial"/>
          <w:b/>
          <w:sz w:val="28"/>
          <w:szCs w:val="28"/>
          <w:lang w:eastAsia="pl-PL"/>
        </w:rPr>
      </w:pPr>
    </w:p>
    <w:p w:rsidR="0013334B" w:rsidRPr="0013334B" w:rsidRDefault="0013334B" w:rsidP="0013334B">
      <w:pPr>
        <w:shd w:val="clear" w:color="auto" w:fill="FFFFFF"/>
        <w:spacing w:after="0" w:line="240" w:lineRule="auto"/>
        <w:rPr>
          <w:rFonts w:asciiTheme="minorHAnsi" w:eastAsia="Times New Roman" w:hAnsiTheme="minorHAnsi" w:cs="Arial"/>
          <w:b/>
          <w:sz w:val="28"/>
          <w:szCs w:val="28"/>
          <w:lang w:eastAsia="pl-PL"/>
        </w:rPr>
      </w:pPr>
    </w:p>
    <w:p w:rsidR="0013334B" w:rsidRPr="0013334B" w:rsidRDefault="0013334B" w:rsidP="0013334B">
      <w:pPr>
        <w:shd w:val="clear" w:color="auto" w:fill="FFFFFF"/>
        <w:spacing w:after="0" w:line="240" w:lineRule="auto"/>
        <w:rPr>
          <w:rFonts w:asciiTheme="minorHAnsi" w:eastAsia="Times New Roman" w:hAnsiTheme="minorHAnsi" w:cs="Arial"/>
          <w:b/>
          <w:sz w:val="28"/>
          <w:szCs w:val="28"/>
          <w:lang w:eastAsia="pl-PL"/>
        </w:rPr>
      </w:pPr>
    </w:p>
    <w:p w:rsidR="00B8596A" w:rsidRDefault="00B8596A">
      <w:pPr>
        <w:rPr>
          <w:rFonts w:asciiTheme="minorHAnsi" w:eastAsia="Times New Roman" w:hAnsiTheme="minorHAnsi" w:cs="Arial"/>
          <w:b/>
          <w:sz w:val="28"/>
          <w:szCs w:val="28"/>
          <w:lang w:eastAsia="pl-PL"/>
        </w:rPr>
      </w:pPr>
      <w:r>
        <w:rPr>
          <w:rFonts w:asciiTheme="minorHAnsi" w:eastAsia="Times New Roman" w:hAnsiTheme="minorHAnsi" w:cs="Arial"/>
          <w:b/>
          <w:sz w:val="28"/>
          <w:szCs w:val="28"/>
          <w:lang w:eastAsia="pl-PL"/>
        </w:rPr>
        <w:br w:type="page"/>
      </w:r>
    </w:p>
    <w:p w:rsidR="0013334B" w:rsidRPr="0013334B" w:rsidRDefault="0013334B" w:rsidP="0013334B">
      <w:pPr>
        <w:shd w:val="clear" w:color="auto" w:fill="FFFFFF"/>
        <w:spacing w:after="0" w:line="240" w:lineRule="auto"/>
        <w:rPr>
          <w:rFonts w:asciiTheme="minorHAnsi" w:eastAsia="Times New Roman" w:hAnsiTheme="minorHAnsi" w:cs="Arial"/>
          <w:b/>
          <w:sz w:val="28"/>
          <w:szCs w:val="28"/>
          <w:lang w:eastAsia="pl-PL"/>
        </w:rPr>
      </w:pPr>
      <w:r w:rsidRPr="0013334B">
        <w:rPr>
          <w:rFonts w:asciiTheme="minorHAnsi" w:eastAsia="Times New Roman" w:hAnsiTheme="minorHAnsi" w:cs="Arial"/>
          <w:b/>
          <w:sz w:val="28"/>
          <w:szCs w:val="28"/>
          <w:lang w:eastAsia="pl-PL"/>
        </w:rPr>
        <w:t>Załącznik 7.1</w:t>
      </w:r>
    </w:p>
    <w:p w:rsidR="0013334B" w:rsidRPr="0013334B" w:rsidRDefault="0013334B" w:rsidP="0013334B">
      <w:pPr>
        <w:shd w:val="clear" w:color="auto" w:fill="FFFFFF"/>
        <w:spacing w:after="0" w:line="240" w:lineRule="auto"/>
        <w:rPr>
          <w:rFonts w:asciiTheme="minorHAnsi" w:eastAsia="Times New Roman" w:hAnsiTheme="minorHAnsi" w:cs="Arial"/>
          <w:b/>
          <w:sz w:val="28"/>
          <w:szCs w:val="28"/>
          <w:lang w:eastAsia="pl-PL"/>
        </w:rPr>
      </w:pPr>
      <w:r w:rsidRPr="0013334B">
        <w:rPr>
          <w:rFonts w:asciiTheme="minorHAnsi" w:eastAsia="Times New Roman" w:hAnsiTheme="minorHAnsi" w:cs="Arial"/>
          <w:b/>
          <w:sz w:val="28"/>
          <w:szCs w:val="28"/>
          <w:lang w:eastAsia="pl-PL"/>
        </w:rPr>
        <w:t xml:space="preserve">Karta pracy do projektu </w:t>
      </w:r>
    </w:p>
    <w:p w:rsidR="0013334B" w:rsidRPr="0013334B" w:rsidRDefault="0013334B" w:rsidP="0013334B">
      <w:pPr>
        <w:shd w:val="clear" w:color="auto" w:fill="FFFFFF"/>
        <w:spacing w:after="0" w:line="240" w:lineRule="auto"/>
        <w:rPr>
          <w:rFonts w:asciiTheme="minorHAnsi" w:eastAsia="Times New Roman" w:hAnsiTheme="minorHAnsi" w:cs="Arial"/>
          <w:b/>
          <w:sz w:val="28"/>
          <w:szCs w:val="28"/>
          <w:lang w:eastAsia="pl-PL"/>
        </w:rPr>
      </w:pPr>
    </w:p>
    <w:p w:rsidR="0013334B" w:rsidRPr="0013334B" w:rsidRDefault="0013334B" w:rsidP="0013334B">
      <w:pPr>
        <w:shd w:val="clear" w:color="auto" w:fill="FFFFFF"/>
        <w:spacing w:after="0" w:line="240" w:lineRule="auto"/>
        <w:rPr>
          <w:rFonts w:asciiTheme="minorHAnsi" w:eastAsia="Times New Roman" w:hAnsiTheme="minorHAnsi" w:cs="Arial"/>
          <w:b/>
          <w:sz w:val="28"/>
          <w:szCs w:val="28"/>
          <w:lang w:eastAsia="pl-PL"/>
        </w:rPr>
      </w:pPr>
      <w:r w:rsidRPr="0013334B">
        <w:rPr>
          <w:rFonts w:asciiTheme="minorHAnsi" w:eastAsia="Times New Roman" w:hAnsiTheme="minorHAnsi" w:cs="Arial"/>
          <w:b/>
          <w:sz w:val="28"/>
          <w:szCs w:val="28"/>
          <w:lang w:eastAsia="pl-PL"/>
        </w:rPr>
        <w:t xml:space="preserve">Temat: </w:t>
      </w:r>
    </w:p>
    <w:p w:rsidR="0013334B" w:rsidRPr="0013334B" w:rsidRDefault="0013334B" w:rsidP="0013334B">
      <w:pPr>
        <w:spacing w:after="200" w:line="276" w:lineRule="auto"/>
        <w:rPr>
          <w:rFonts w:asciiTheme="minorHAnsi" w:hAnsiTheme="minorHAnsi"/>
          <w:sz w:val="28"/>
          <w:szCs w:val="28"/>
        </w:rPr>
      </w:pPr>
    </w:p>
    <w:tbl>
      <w:tblPr>
        <w:tblStyle w:val="Tabela-Siatka"/>
        <w:tblW w:w="0" w:type="auto"/>
        <w:tblLook w:val="04A0" w:firstRow="1" w:lastRow="0" w:firstColumn="1" w:lastColumn="0" w:noHBand="0" w:noVBand="1"/>
      </w:tblPr>
      <w:tblGrid>
        <w:gridCol w:w="1681"/>
        <w:gridCol w:w="2136"/>
        <w:gridCol w:w="1851"/>
        <w:gridCol w:w="1273"/>
        <w:gridCol w:w="1552"/>
      </w:tblGrid>
      <w:tr w:rsidR="0013334B" w:rsidRPr="0013334B" w:rsidTr="0013334B">
        <w:tc>
          <w:tcPr>
            <w:tcW w:w="1710" w:type="dxa"/>
          </w:tcPr>
          <w:p w:rsidR="0013334B" w:rsidRPr="0013334B" w:rsidRDefault="0013334B" w:rsidP="0013334B">
            <w:pPr>
              <w:spacing w:after="200" w:line="276" w:lineRule="auto"/>
              <w:jc w:val="center"/>
              <w:rPr>
                <w:rFonts w:asciiTheme="minorHAnsi" w:hAnsiTheme="minorHAnsi"/>
                <w:sz w:val="28"/>
                <w:szCs w:val="28"/>
              </w:rPr>
            </w:pPr>
            <w:r w:rsidRPr="0013334B">
              <w:rPr>
                <w:rFonts w:asciiTheme="minorHAnsi" w:hAnsiTheme="minorHAnsi"/>
                <w:sz w:val="28"/>
                <w:szCs w:val="28"/>
              </w:rPr>
              <w:t>Zadanie szczegółowe</w:t>
            </w:r>
          </w:p>
        </w:tc>
        <w:tc>
          <w:tcPr>
            <w:tcW w:w="2226" w:type="dxa"/>
          </w:tcPr>
          <w:p w:rsidR="0013334B" w:rsidRPr="0013334B" w:rsidRDefault="0013334B" w:rsidP="0013334B">
            <w:pPr>
              <w:spacing w:after="200" w:line="276" w:lineRule="auto"/>
              <w:jc w:val="center"/>
              <w:rPr>
                <w:rFonts w:asciiTheme="minorHAnsi" w:hAnsiTheme="minorHAnsi"/>
                <w:sz w:val="28"/>
                <w:szCs w:val="28"/>
              </w:rPr>
            </w:pPr>
            <w:r w:rsidRPr="0013334B">
              <w:rPr>
                <w:rFonts w:asciiTheme="minorHAnsi" w:hAnsiTheme="minorHAnsi"/>
                <w:sz w:val="28"/>
                <w:szCs w:val="28"/>
              </w:rPr>
              <w:t>Osoba odpowiedzialna za zadanie</w:t>
            </w:r>
          </w:p>
        </w:tc>
        <w:tc>
          <w:tcPr>
            <w:tcW w:w="2237" w:type="dxa"/>
          </w:tcPr>
          <w:p w:rsidR="0013334B" w:rsidRPr="0013334B" w:rsidRDefault="0013334B" w:rsidP="0013334B">
            <w:pPr>
              <w:spacing w:after="200" w:line="276" w:lineRule="auto"/>
              <w:jc w:val="center"/>
              <w:rPr>
                <w:rFonts w:asciiTheme="minorHAnsi" w:hAnsiTheme="minorHAnsi"/>
                <w:sz w:val="28"/>
                <w:szCs w:val="28"/>
              </w:rPr>
            </w:pPr>
            <w:r w:rsidRPr="0013334B">
              <w:rPr>
                <w:rFonts w:asciiTheme="minorHAnsi" w:hAnsiTheme="minorHAnsi"/>
                <w:sz w:val="28"/>
                <w:szCs w:val="28"/>
              </w:rPr>
              <w:t>Materiały do realizacji zadania</w:t>
            </w:r>
          </w:p>
        </w:tc>
        <w:tc>
          <w:tcPr>
            <w:tcW w:w="1318" w:type="dxa"/>
          </w:tcPr>
          <w:p w:rsidR="0013334B" w:rsidRPr="0013334B" w:rsidRDefault="0013334B" w:rsidP="0013334B">
            <w:pPr>
              <w:spacing w:after="200" w:line="276" w:lineRule="auto"/>
              <w:jc w:val="center"/>
              <w:rPr>
                <w:rFonts w:asciiTheme="minorHAnsi" w:hAnsiTheme="minorHAnsi"/>
                <w:sz w:val="28"/>
                <w:szCs w:val="28"/>
              </w:rPr>
            </w:pPr>
            <w:r w:rsidRPr="0013334B">
              <w:rPr>
                <w:rFonts w:asciiTheme="minorHAnsi" w:hAnsiTheme="minorHAnsi"/>
                <w:sz w:val="28"/>
                <w:szCs w:val="28"/>
              </w:rPr>
              <w:t>Termin realizacji</w:t>
            </w:r>
          </w:p>
        </w:tc>
        <w:tc>
          <w:tcPr>
            <w:tcW w:w="1797" w:type="dxa"/>
          </w:tcPr>
          <w:p w:rsidR="0013334B" w:rsidRPr="0013334B" w:rsidRDefault="0013334B" w:rsidP="0013334B">
            <w:pPr>
              <w:spacing w:after="200" w:line="276" w:lineRule="auto"/>
              <w:jc w:val="center"/>
              <w:rPr>
                <w:rFonts w:asciiTheme="minorHAnsi" w:hAnsiTheme="minorHAnsi"/>
                <w:sz w:val="28"/>
                <w:szCs w:val="28"/>
              </w:rPr>
            </w:pPr>
            <w:r w:rsidRPr="0013334B">
              <w:rPr>
                <w:rFonts w:asciiTheme="minorHAnsi" w:hAnsiTheme="minorHAnsi"/>
                <w:sz w:val="28"/>
                <w:szCs w:val="28"/>
              </w:rPr>
              <w:t>Uwagi lub ocena realizacji zadania</w:t>
            </w:r>
          </w:p>
        </w:tc>
      </w:tr>
      <w:tr w:rsidR="0013334B" w:rsidRPr="0013334B" w:rsidTr="0013334B">
        <w:trPr>
          <w:trHeight w:val="1266"/>
        </w:trPr>
        <w:tc>
          <w:tcPr>
            <w:tcW w:w="1710" w:type="dxa"/>
          </w:tcPr>
          <w:p w:rsidR="0013334B" w:rsidRPr="0013334B" w:rsidRDefault="0013334B" w:rsidP="0013334B">
            <w:pPr>
              <w:spacing w:after="200" w:line="276" w:lineRule="auto"/>
              <w:jc w:val="center"/>
              <w:rPr>
                <w:rFonts w:ascii="Verdana" w:hAnsi="Verdana"/>
                <w:sz w:val="24"/>
                <w:szCs w:val="24"/>
              </w:rPr>
            </w:pPr>
          </w:p>
        </w:tc>
        <w:tc>
          <w:tcPr>
            <w:tcW w:w="2226" w:type="dxa"/>
          </w:tcPr>
          <w:p w:rsidR="0013334B" w:rsidRPr="0013334B" w:rsidRDefault="0013334B" w:rsidP="0013334B">
            <w:pPr>
              <w:spacing w:after="200" w:line="276" w:lineRule="auto"/>
              <w:jc w:val="center"/>
              <w:rPr>
                <w:rFonts w:ascii="Verdana" w:hAnsi="Verdana"/>
                <w:sz w:val="24"/>
                <w:szCs w:val="24"/>
              </w:rPr>
            </w:pPr>
          </w:p>
        </w:tc>
        <w:tc>
          <w:tcPr>
            <w:tcW w:w="2237" w:type="dxa"/>
          </w:tcPr>
          <w:p w:rsidR="0013334B" w:rsidRPr="0013334B" w:rsidRDefault="0013334B" w:rsidP="0013334B">
            <w:pPr>
              <w:spacing w:after="200" w:line="276" w:lineRule="auto"/>
              <w:jc w:val="center"/>
              <w:rPr>
                <w:rFonts w:ascii="Verdana" w:hAnsi="Verdana"/>
                <w:sz w:val="24"/>
                <w:szCs w:val="24"/>
              </w:rPr>
            </w:pPr>
          </w:p>
        </w:tc>
        <w:tc>
          <w:tcPr>
            <w:tcW w:w="1318" w:type="dxa"/>
          </w:tcPr>
          <w:p w:rsidR="0013334B" w:rsidRPr="0013334B" w:rsidRDefault="0013334B" w:rsidP="0013334B">
            <w:pPr>
              <w:spacing w:after="200" w:line="276" w:lineRule="auto"/>
              <w:jc w:val="center"/>
              <w:rPr>
                <w:rFonts w:ascii="Verdana" w:hAnsi="Verdana"/>
                <w:sz w:val="24"/>
                <w:szCs w:val="24"/>
              </w:rPr>
            </w:pPr>
          </w:p>
        </w:tc>
        <w:tc>
          <w:tcPr>
            <w:tcW w:w="1797" w:type="dxa"/>
          </w:tcPr>
          <w:p w:rsidR="0013334B" w:rsidRPr="0013334B" w:rsidRDefault="0013334B" w:rsidP="0013334B">
            <w:pPr>
              <w:spacing w:after="200" w:line="276" w:lineRule="auto"/>
              <w:jc w:val="center"/>
              <w:rPr>
                <w:rFonts w:ascii="Verdana" w:hAnsi="Verdana"/>
                <w:sz w:val="24"/>
                <w:szCs w:val="24"/>
              </w:rPr>
            </w:pPr>
          </w:p>
        </w:tc>
      </w:tr>
      <w:tr w:rsidR="0013334B" w:rsidRPr="0013334B" w:rsidTr="0013334B">
        <w:trPr>
          <w:trHeight w:val="1398"/>
        </w:trPr>
        <w:tc>
          <w:tcPr>
            <w:tcW w:w="1710" w:type="dxa"/>
          </w:tcPr>
          <w:p w:rsidR="0013334B" w:rsidRPr="0013334B" w:rsidRDefault="0013334B" w:rsidP="0013334B">
            <w:pPr>
              <w:spacing w:after="200" w:line="276" w:lineRule="auto"/>
              <w:rPr>
                <w:rFonts w:ascii="Verdana" w:hAnsi="Verdana"/>
                <w:sz w:val="24"/>
                <w:szCs w:val="24"/>
              </w:rPr>
            </w:pPr>
          </w:p>
        </w:tc>
        <w:tc>
          <w:tcPr>
            <w:tcW w:w="2226" w:type="dxa"/>
          </w:tcPr>
          <w:p w:rsidR="0013334B" w:rsidRPr="0013334B" w:rsidRDefault="0013334B" w:rsidP="0013334B">
            <w:pPr>
              <w:spacing w:after="200" w:line="276" w:lineRule="auto"/>
              <w:rPr>
                <w:rFonts w:ascii="Verdana" w:hAnsi="Verdana"/>
                <w:sz w:val="24"/>
                <w:szCs w:val="24"/>
              </w:rPr>
            </w:pPr>
          </w:p>
        </w:tc>
        <w:tc>
          <w:tcPr>
            <w:tcW w:w="2237" w:type="dxa"/>
          </w:tcPr>
          <w:p w:rsidR="0013334B" w:rsidRPr="0013334B" w:rsidRDefault="0013334B" w:rsidP="0013334B">
            <w:pPr>
              <w:spacing w:after="200" w:line="276" w:lineRule="auto"/>
              <w:rPr>
                <w:rFonts w:ascii="Verdana" w:hAnsi="Verdana"/>
                <w:sz w:val="24"/>
                <w:szCs w:val="24"/>
              </w:rPr>
            </w:pPr>
          </w:p>
        </w:tc>
        <w:tc>
          <w:tcPr>
            <w:tcW w:w="1318" w:type="dxa"/>
          </w:tcPr>
          <w:p w:rsidR="0013334B" w:rsidRPr="0013334B" w:rsidRDefault="0013334B" w:rsidP="0013334B">
            <w:pPr>
              <w:spacing w:after="200" w:line="276" w:lineRule="auto"/>
              <w:rPr>
                <w:rFonts w:ascii="Verdana" w:hAnsi="Verdana"/>
                <w:sz w:val="24"/>
                <w:szCs w:val="24"/>
              </w:rPr>
            </w:pPr>
          </w:p>
        </w:tc>
        <w:tc>
          <w:tcPr>
            <w:tcW w:w="1797" w:type="dxa"/>
          </w:tcPr>
          <w:p w:rsidR="0013334B" w:rsidRPr="0013334B" w:rsidRDefault="0013334B" w:rsidP="0013334B">
            <w:pPr>
              <w:spacing w:after="200" w:line="276" w:lineRule="auto"/>
              <w:rPr>
                <w:rFonts w:ascii="Verdana" w:hAnsi="Verdana"/>
                <w:sz w:val="24"/>
                <w:szCs w:val="24"/>
              </w:rPr>
            </w:pPr>
          </w:p>
        </w:tc>
      </w:tr>
      <w:tr w:rsidR="0013334B" w:rsidRPr="0013334B" w:rsidTr="0013334B">
        <w:trPr>
          <w:trHeight w:val="1560"/>
        </w:trPr>
        <w:tc>
          <w:tcPr>
            <w:tcW w:w="1710" w:type="dxa"/>
          </w:tcPr>
          <w:p w:rsidR="0013334B" w:rsidRPr="0013334B" w:rsidRDefault="0013334B" w:rsidP="0013334B">
            <w:pPr>
              <w:spacing w:after="200" w:line="276" w:lineRule="auto"/>
              <w:rPr>
                <w:rFonts w:ascii="Verdana" w:hAnsi="Verdana"/>
                <w:sz w:val="24"/>
                <w:szCs w:val="24"/>
              </w:rPr>
            </w:pPr>
          </w:p>
        </w:tc>
        <w:tc>
          <w:tcPr>
            <w:tcW w:w="2226" w:type="dxa"/>
          </w:tcPr>
          <w:p w:rsidR="0013334B" w:rsidRPr="0013334B" w:rsidRDefault="0013334B" w:rsidP="0013334B">
            <w:pPr>
              <w:spacing w:after="200" w:line="276" w:lineRule="auto"/>
              <w:rPr>
                <w:rFonts w:ascii="Verdana" w:hAnsi="Verdana"/>
                <w:sz w:val="24"/>
                <w:szCs w:val="24"/>
              </w:rPr>
            </w:pPr>
          </w:p>
        </w:tc>
        <w:tc>
          <w:tcPr>
            <w:tcW w:w="2237" w:type="dxa"/>
          </w:tcPr>
          <w:p w:rsidR="0013334B" w:rsidRPr="0013334B" w:rsidRDefault="0013334B" w:rsidP="0013334B">
            <w:pPr>
              <w:spacing w:after="200" w:line="276" w:lineRule="auto"/>
              <w:rPr>
                <w:rFonts w:ascii="Verdana" w:hAnsi="Verdana"/>
                <w:sz w:val="24"/>
                <w:szCs w:val="24"/>
              </w:rPr>
            </w:pPr>
          </w:p>
        </w:tc>
        <w:tc>
          <w:tcPr>
            <w:tcW w:w="1318" w:type="dxa"/>
          </w:tcPr>
          <w:p w:rsidR="0013334B" w:rsidRPr="0013334B" w:rsidRDefault="0013334B" w:rsidP="0013334B">
            <w:pPr>
              <w:spacing w:after="200" w:line="276" w:lineRule="auto"/>
              <w:rPr>
                <w:rFonts w:ascii="Verdana" w:hAnsi="Verdana"/>
                <w:sz w:val="24"/>
                <w:szCs w:val="24"/>
              </w:rPr>
            </w:pPr>
          </w:p>
        </w:tc>
        <w:tc>
          <w:tcPr>
            <w:tcW w:w="1797" w:type="dxa"/>
          </w:tcPr>
          <w:p w:rsidR="0013334B" w:rsidRPr="0013334B" w:rsidRDefault="0013334B" w:rsidP="0013334B">
            <w:pPr>
              <w:spacing w:after="200" w:line="276" w:lineRule="auto"/>
              <w:rPr>
                <w:rFonts w:ascii="Verdana" w:hAnsi="Verdana"/>
                <w:sz w:val="24"/>
                <w:szCs w:val="24"/>
              </w:rPr>
            </w:pPr>
          </w:p>
        </w:tc>
      </w:tr>
    </w:tbl>
    <w:p w:rsidR="0013334B" w:rsidRPr="0013334B" w:rsidRDefault="0013334B" w:rsidP="0013334B">
      <w:pPr>
        <w:spacing w:after="200" w:line="276" w:lineRule="auto"/>
      </w:pPr>
    </w:p>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 w:rsidR="0013334B" w:rsidRPr="0013334B" w:rsidRDefault="0013334B" w:rsidP="0013334B">
      <w:pPr>
        <w:rPr>
          <w:rFonts w:cs="Calibri"/>
          <w:b/>
          <w:sz w:val="28"/>
          <w:szCs w:val="28"/>
        </w:rPr>
      </w:pPr>
    </w:p>
    <w:p w:rsidR="0013334B" w:rsidRPr="0013334B" w:rsidRDefault="0013334B" w:rsidP="0013334B">
      <w:pPr>
        <w:rPr>
          <w:rFonts w:cs="Calibri"/>
          <w:b/>
          <w:sz w:val="28"/>
          <w:szCs w:val="28"/>
        </w:rPr>
      </w:pPr>
    </w:p>
    <w:p w:rsidR="0013334B" w:rsidRPr="0013334B" w:rsidRDefault="0013334B" w:rsidP="0013334B">
      <w:pPr>
        <w:rPr>
          <w:rFonts w:cs="Calibri"/>
          <w:b/>
          <w:sz w:val="28"/>
          <w:szCs w:val="28"/>
        </w:rPr>
      </w:pPr>
    </w:p>
    <w:p w:rsidR="00781104" w:rsidRDefault="00781104">
      <w:pPr>
        <w:rPr>
          <w:rFonts w:cs="Calibri"/>
          <w:b/>
          <w:sz w:val="28"/>
          <w:szCs w:val="28"/>
        </w:rPr>
      </w:pPr>
      <w:r>
        <w:rPr>
          <w:rFonts w:cs="Calibri"/>
          <w:b/>
          <w:sz w:val="28"/>
          <w:szCs w:val="28"/>
        </w:rPr>
        <w:br w:type="page"/>
      </w:r>
    </w:p>
    <w:p w:rsidR="0013334B" w:rsidRPr="0013334B" w:rsidRDefault="0013334B" w:rsidP="0013334B">
      <w:pPr>
        <w:rPr>
          <w:rFonts w:cs="Calibri"/>
          <w:b/>
          <w:sz w:val="28"/>
          <w:szCs w:val="28"/>
        </w:rPr>
      </w:pPr>
      <w:r w:rsidRPr="0013334B">
        <w:rPr>
          <w:rFonts w:cs="Calibri"/>
          <w:b/>
          <w:sz w:val="28"/>
          <w:szCs w:val="28"/>
        </w:rPr>
        <w:t>Załącznik 7.2</w:t>
      </w:r>
    </w:p>
    <w:p w:rsidR="0013334B" w:rsidRPr="0013334B" w:rsidRDefault="0013334B" w:rsidP="0013334B">
      <w:pPr>
        <w:rPr>
          <w:rFonts w:cs="Calibri"/>
          <w:sz w:val="28"/>
          <w:szCs w:val="28"/>
        </w:rPr>
      </w:pPr>
      <w:r w:rsidRPr="0013334B">
        <w:rPr>
          <w:rFonts w:cs="Calibri"/>
          <w:sz w:val="28"/>
          <w:szCs w:val="28"/>
        </w:rPr>
        <w:t>Metoda WChN</w:t>
      </w:r>
    </w:p>
    <w:p w:rsidR="0013334B" w:rsidRPr="0013334B" w:rsidRDefault="0013334B" w:rsidP="0013334B">
      <w:pPr>
        <w:rPr>
          <w:rFonts w:cs="Calibri"/>
          <w:sz w:val="28"/>
          <w:szCs w:val="28"/>
        </w:rPr>
      </w:pPr>
    </w:p>
    <w:tbl>
      <w:tblPr>
        <w:tblStyle w:val="Tabela-Siatka"/>
        <w:tblW w:w="0" w:type="auto"/>
        <w:tblLook w:val="04A0" w:firstRow="1" w:lastRow="0" w:firstColumn="1" w:lastColumn="0" w:noHBand="0" w:noVBand="1"/>
      </w:tblPr>
      <w:tblGrid>
        <w:gridCol w:w="8493"/>
      </w:tblGrid>
      <w:tr w:rsidR="0013334B" w:rsidRPr="0013334B" w:rsidTr="0013334B">
        <w:tc>
          <w:tcPr>
            <w:tcW w:w="9062" w:type="dxa"/>
          </w:tcPr>
          <w:p w:rsidR="0013334B" w:rsidRPr="0013334B" w:rsidRDefault="0013334B" w:rsidP="0013334B">
            <w:pPr>
              <w:spacing w:after="160" w:line="259" w:lineRule="auto"/>
              <w:rPr>
                <w:rFonts w:cs="Calibri"/>
                <w:sz w:val="28"/>
                <w:szCs w:val="28"/>
                <w:u w:val="single"/>
              </w:rPr>
            </w:pPr>
            <w:r w:rsidRPr="0013334B">
              <w:rPr>
                <w:rFonts w:cs="Calibri"/>
                <w:sz w:val="28"/>
                <w:szCs w:val="28"/>
                <w:u w:val="single"/>
              </w:rPr>
              <w:t>Wiem</w:t>
            </w: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tc>
      </w:tr>
      <w:tr w:rsidR="0013334B" w:rsidRPr="0013334B" w:rsidTr="0013334B">
        <w:tc>
          <w:tcPr>
            <w:tcW w:w="9062" w:type="dxa"/>
          </w:tcPr>
          <w:p w:rsidR="0013334B" w:rsidRPr="0013334B" w:rsidRDefault="0013334B" w:rsidP="0013334B">
            <w:pPr>
              <w:spacing w:after="160" w:line="259" w:lineRule="auto"/>
              <w:rPr>
                <w:rFonts w:cs="Calibri"/>
                <w:sz w:val="28"/>
                <w:szCs w:val="28"/>
              </w:rPr>
            </w:pPr>
            <w:r w:rsidRPr="0013334B">
              <w:rPr>
                <w:rFonts w:cs="Calibri"/>
                <w:sz w:val="28"/>
                <w:szCs w:val="28"/>
              </w:rPr>
              <w:t xml:space="preserve">Czego </w:t>
            </w:r>
            <w:r w:rsidRPr="0013334B">
              <w:rPr>
                <w:rFonts w:cs="Calibri"/>
                <w:sz w:val="28"/>
                <w:szCs w:val="28"/>
                <w:u w:val="single"/>
              </w:rPr>
              <w:t>Chcę</w:t>
            </w:r>
            <w:r w:rsidRPr="0013334B">
              <w:rPr>
                <w:rFonts w:cs="Calibri"/>
                <w:sz w:val="28"/>
                <w:szCs w:val="28"/>
              </w:rPr>
              <w:t xml:space="preserve"> się dowiedzieć?</w:t>
            </w: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tc>
      </w:tr>
      <w:tr w:rsidR="0013334B" w:rsidRPr="0013334B" w:rsidTr="0013334B">
        <w:tc>
          <w:tcPr>
            <w:tcW w:w="9062" w:type="dxa"/>
          </w:tcPr>
          <w:p w:rsidR="0013334B" w:rsidRPr="0013334B" w:rsidRDefault="0013334B" w:rsidP="0013334B">
            <w:pPr>
              <w:spacing w:after="160" w:line="259" w:lineRule="auto"/>
              <w:rPr>
                <w:rFonts w:cs="Calibri"/>
                <w:sz w:val="28"/>
                <w:szCs w:val="28"/>
              </w:rPr>
            </w:pPr>
            <w:r w:rsidRPr="0013334B">
              <w:rPr>
                <w:rFonts w:cs="Calibri"/>
                <w:sz w:val="28"/>
                <w:szCs w:val="28"/>
              </w:rPr>
              <w:t>Nauczyłam / Nauczyłem się</w:t>
            </w: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p w:rsidR="0013334B" w:rsidRPr="0013334B" w:rsidRDefault="0013334B" w:rsidP="0013334B">
            <w:pPr>
              <w:spacing w:after="160" w:line="259" w:lineRule="auto"/>
              <w:rPr>
                <w:rFonts w:cs="Calibri"/>
                <w:sz w:val="28"/>
                <w:szCs w:val="28"/>
              </w:rPr>
            </w:pPr>
          </w:p>
        </w:tc>
      </w:tr>
    </w:tbl>
    <w:p w:rsidR="0013334B" w:rsidRPr="0013334B" w:rsidRDefault="0013334B" w:rsidP="0013334B">
      <w:pPr>
        <w:rPr>
          <w:rFonts w:cs="Calibri"/>
          <w:sz w:val="28"/>
          <w:szCs w:val="28"/>
        </w:rPr>
      </w:pPr>
    </w:p>
    <w:p w:rsidR="0013334B" w:rsidRPr="0013334B" w:rsidRDefault="0013334B" w:rsidP="0013334B">
      <w:pPr>
        <w:rPr>
          <w:rFonts w:cs="Calibri"/>
          <w:sz w:val="28"/>
          <w:szCs w:val="28"/>
        </w:rPr>
      </w:pPr>
      <w:r w:rsidRPr="0013334B">
        <w:rPr>
          <w:rFonts w:cs="Calibri"/>
          <w:sz w:val="28"/>
          <w:szCs w:val="28"/>
        </w:rPr>
        <w:t>SWOT</w:t>
      </w:r>
    </w:p>
    <w:p w:rsidR="0013334B" w:rsidRPr="0013334B" w:rsidRDefault="0013334B" w:rsidP="0013334B">
      <w:pPr>
        <w:rPr>
          <w:rFonts w:cs="Calibri"/>
          <w:sz w:val="28"/>
          <w:szCs w:val="28"/>
        </w:rPr>
      </w:pPr>
      <w:r w:rsidRPr="0013334B">
        <w:rPr>
          <w:rFonts w:cs="Calibri"/>
          <w:noProof/>
          <w:sz w:val="28"/>
          <w:szCs w:val="28"/>
          <w:lang w:eastAsia="pl-PL"/>
        </w:rPr>
        <w:drawing>
          <wp:inline distT="0" distB="0" distL="0" distR="0" wp14:anchorId="51A1D4F6" wp14:editId="4873C9F8">
            <wp:extent cx="5651091" cy="6370320"/>
            <wp:effectExtent l="0" t="0" r="6985" b="0"/>
            <wp:docPr id="183" name="Obraz 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675187" cy="6397483"/>
                    </a:xfrm>
                    <a:prstGeom prst="rect">
                      <a:avLst/>
                    </a:prstGeom>
                    <a:noFill/>
                    <a:ln>
                      <a:noFill/>
                    </a:ln>
                  </pic:spPr>
                </pic:pic>
              </a:graphicData>
            </a:graphic>
          </wp:inline>
        </w:drawing>
      </w: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r w:rsidRPr="0013334B">
        <w:rPr>
          <w:rFonts w:cs="Calibri"/>
          <w:sz w:val="28"/>
          <w:szCs w:val="28"/>
        </w:rPr>
        <w:t xml:space="preserve">Metaplan </w:t>
      </w:r>
    </w:p>
    <w:p w:rsidR="0013334B" w:rsidRPr="0013334B" w:rsidRDefault="0013334B" w:rsidP="0013334B">
      <w:pPr>
        <w:rPr>
          <w:rFonts w:cs="Calibri"/>
          <w:sz w:val="28"/>
          <w:szCs w:val="28"/>
        </w:rPr>
      </w:pPr>
      <w:r w:rsidRPr="0013334B">
        <w:rPr>
          <w:rFonts w:cs="Calibri"/>
          <w:sz w:val="28"/>
          <w:szCs w:val="28"/>
        </w:rPr>
        <w:t>JAK BYŁO?</w:t>
      </w: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r w:rsidRPr="0013334B">
        <w:rPr>
          <w:rFonts w:cs="Calibri"/>
          <w:sz w:val="28"/>
          <w:szCs w:val="28"/>
        </w:rPr>
        <w:t>JAK BYĆ POWINNO?</w:t>
      </w: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p>
    <w:p w:rsidR="0013334B" w:rsidRPr="0013334B" w:rsidRDefault="0013334B" w:rsidP="0013334B">
      <w:pPr>
        <w:rPr>
          <w:rFonts w:cs="Calibri"/>
          <w:sz w:val="28"/>
          <w:szCs w:val="28"/>
        </w:rPr>
      </w:pPr>
      <w:r w:rsidRPr="0013334B">
        <w:rPr>
          <w:rFonts w:cs="Calibri"/>
          <w:sz w:val="28"/>
          <w:szCs w:val="28"/>
        </w:rPr>
        <w:t>DLACZEGO NIE BYŁO TAK, JAK BYĆ POWINNO?</w:t>
      </w:r>
    </w:p>
    <w:p w:rsidR="0013334B" w:rsidRPr="0013334B" w:rsidRDefault="0013334B" w:rsidP="0013334B"/>
    <w:p w:rsidR="0013334B" w:rsidRPr="0013334B" w:rsidRDefault="0013334B" w:rsidP="0013334B">
      <w:pPr>
        <w:rPr>
          <w:b/>
          <w:sz w:val="28"/>
          <w:szCs w:val="28"/>
        </w:rPr>
      </w:pPr>
    </w:p>
    <w:p w:rsidR="0013334B" w:rsidRPr="0013334B" w:rsidRDefault="0013334B" w:rsidP="0013334B">
      <w:pPr>
        <w:rPr>
          <w:b/>
          <w:sz w:val="28"/>
          <w:szCs w:val="28"/>
        </w:rPr>
      </w:pPr>
    </w:p>
    <w:p w:rsidR="0013334B" w:rsidRPr="0013334B" w:rsidRDefault="0013334B" w:rsidP="0013334B">
      <w:pPr>
        <w:rPr>
          <w:b/>
          <w:sz w:val="28"/>
          <w:szCs w:val="28"/>
        </w:rPr>
      </w:pPr>
    </w:p>
    <w:p w:rsidR="00B8596A" w:rsidRDefault="00B8596A">
      <w:pPr>
        <w:rPr>
          <w:b/>
          <w:sz w:val="28"/>
          <w:szCs w:val="28"/>
        </w:rPr>
      </w:pPr>
      <w:r>
        <w:rPr>
          <w:b/>
          <w:sz w:val="28"/>
          <w:szCs w:val="28"/>
        </w:rPr>
        <w:br w:type="page"/>
      </w:r>
    </w:p>
    <w:p w:rsidR="0013334B" w:rsidRPr="0013334B" w:rsidRDefault="0013334B" w:rsidP="0013334B">
      <w:pPr>
        <w:rPr>
          <w:b/>
          <w:sz w:val="28"/>
          <w:szCs w:val="28"/>
        </w:rPr>
      </w:pPr>
      <w:r w:rsidRPr="0013334B">
        <w:rPr>
          <w:b/>
          <w:sz w:val="28"/>
          <w:szCs w:val="28"/>
        </w:rPr>
        <w:t>Załącznik 9.1</w:t>
      </w:r>
    </w:p>
    <w:tbl>
      <w:tblPr>
        <w:tblW w:w="5000" w:type="pct"/>
        <w:tblBorders>
          <w:top w:val="single" w:sz="6" w:space="0" w:color="A8A8A8"/>
          <w:left w:val="single" w:sz="6" w:space="0" w:color="A8A8A8"/>
          <w:bottom w:val="single" w:sz="6" w:space="0" w:color="A8A8A8"/>
          <w:right w:val="single" w:sz="6" w:space="0" w:color="A8A8A8"/>
        </w:tblBorders>
        <w:shd w:val="clear" w:color="auto" w:fill="FFFFFF"/>
        <w:tblCellMar>
          <w:top w:w="30" w:type="dxa"/>
          <w:left w:w="60" w:type="dxa"/>
          <w:bottom w:w="30" w:type="dxa"/>
          <w:right w:w="60" w:type="dxa"/>
        </w:tblCellMar>
        <w:tblLook w:val="04A0" w:firstRow="1" w:lastRow="0" w:firstColumn="1" w:lastColumn="0" w:noHBand="0" w:noVBand="1"/>
      </w:tblPr>
      <w:tblGrid>
        <w:gridCol w:w="493"/>
        <w:gridCol w:w="2400"/>
        <w:gridCol w:w="5594"/>
      </w:tblGrid>
      <w:tr w:rsidR="0013334B" w:rsidRPr="0013334B" w:rsidTr="0013334B">
        <w:tc>
          <w:tcPr>
            <w:tcW w:w="245"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jc w:val="center"/>
              <w:rPr>
                <w:rFonts w:eastAsia="Times New Roman" w:cs="Calibri"/>
                <w:color w:val="000000"/>
                <w:sz w:val="27"/>
                <w:szCs w:val="27"/>
                <w:lang w:eastAsia="pl-PL"/>
              </w:rPr>
            </w:pPr>
            <w:r w:rsidRPr="0013334B">
              <w:rPr>
                <w:rFonts w:ascii="inherit" w:eastAsia="Times New Roman" w:hAnsi="inherit" w:cs="Calibri"/>
                <w:b/>
                <w:bCs/>
                <w:color w:val="000000"/>
                <w:sz w:val="27"/>
                <w:szCs w:val="27"/>
                <w:bdr w:val="none" w:sz="0" w:space="0" w:color="auto" w:frame="1"/>
                <w:lang w:eastAsia="pl-PL"/>
              </w:rPr>
              <w:t>Lp.</w:t>
            </w:r>
          </w:p>
        </w:tc>
        <w:tc>
          <w:tcPr>
            <w:tcW w:w="1437"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jc w:val="center"/>
              <w:rPr>
                <w:rFonts w:eastAsia="Times New Roman" w:cs="Calibri"/>
                <w:color w:val="000000"/>
                <w:sz w:val="27"/>
                <w:szCs w:val="27"/>
                <w:lang w:eastAsia="pl-PL"/>
              </w:rPr>
            </w:pPr>
            <w:r w:rsidRPr="0013334B">
              <w:rPr>
                <w:rFonts w:ascii="inherit" w:eastAsia="Times New Roman" w:hAnsi="inherit" w:cs="Calibri"/>
                <w:b/>
                <w:bCs/>
                <w:color w:val="000000"/>
                <w:sz w:val="27"/>
                <w:szCs w:val="27"/>
                <w:bdr w:val="none" w:sz="0" w:space="0" w:color="auto" w:frame="1"/>
                <w:lang w:eastAsia="pl-PL"/>
              </w:rPr>
              <w:t>Przyczyna oporu pracowników</w:t>
            </w:r>
          </w:p>
        </w:tc>
        <w:tc>
          <w:tcPr>
            <w:tcW w:w="3319"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jc w:val="center"/>
              <w:rPr>
                <w:rFonts w:eastAsia="Times New Roman" w:cs="Calibri"/>
                <w:color w:val="000000"/>
                <w:sz w:val="27"/>
                <w:szCs w:val="27"/>
                <w:lang w:eastAsia="pl-PL"/>
              </w:rPr>
            </w:pPr>
            <w:r w:rsidRPr="0013334B">
              <w:rPr>
                <w:rFonts w:ascii="inherit" w:eastAsia="Times New Roman" w:hAnsi="inherit" w:cs="Calibri"/>
                <w:b/>
                <w:bCs/>
                <w:color w:val="000000"/>
                <w:sz w:val="27"/>
                <w:szCs w:val="27"/>
                <w:bdr w:val="none" w:sz="0" w:space="0" w:color="auto" w:frame="1"/>
                <w:lang w:eastAsia="pl-PL"/>
              </w:rPr>
              <w:t>Propozycje sposobów zaradczych</w:t>
            </w:r>
          </w:p>
        </w:tc>
      </w:tr>
      <w:tr w:rsidR="0013334B" w:rsidRPr="0013334B" w:rsidTr="0013334B">
        <w:tc>
          <w:tcPr>
            <w:tcW w:w="245"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1.</w:t>
            </w:r>
          </w:p>
        </w:tc>
        <w:tc>
          <w:tcPr>
            <w:tcW w:w="1437"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Zmiana uniemożliwia działanie w sposób, do którego przywykli pracownicy.</w:t>
            </w:r>
          </w:p>
        </w:tc>
        <w:tc>
          <w:tcPr>
            <w:tcW w:w="3319" w:type="pct"/>
            <w:tcBorders>
              <w:top w:val="single" w:sz="6" w:space="0" w:color="A8A8A8"/>
              <w:left w:val="single" w:sz="6" w:space="0" w:color="A8A8A8"/>
              <w:bottom w:val="single" w:sz="6" w:space="0" w:color="A8A8A8"/>
              <w:right w:val="single" w:sz="6" w:space="0" w:color="A8A8A8"/>
            </w:tcBorders>
            <w:shd w:val="clear" w:color="auto" w:fill="FFFFFF"/>
            <w:vAlign w:val="bottom"/>
          </w:tcPr>
          <w:p w:rsidR="0013334B" w:rsidRPr="0013334B" w:rsidRDefault="0013334B" w:rsidP="0013334B">
            <w:pPr>
              <w:spacing w:after="0" w:line="240" w:lineRule="auto"/>
              <w:rPr>
                <w:rFonts w:eastAsia="Times New Roman" w:cs="Calibri"/>
                <w:color w:val="000000"/>
                <w:sz w:val="27"/>
                <w:szCs w:val="27"/>
                <w:lang w:eastAsia="pl-PL"/>
              </w:rPr>
            </w:pPr>
          </w:p>
        </w:tc>
      </w:tr>
      <w:tr w:rsidR="0013334B" w:rsidRPr="0013334B" w:rsidTr="0013334B">
        <w:tc>
          <w:tcPr>
            <w:tcW w:w="245"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2.</w:t>
            </w:r>
          </w:p>
        </w:tc>
        <w:tc>
          <w:tcPr>
            <w:tcW w:w="1437"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Zmiana rodzi zagrożenie, ponieważ w trakcie nabywania nowych umiejętności pracownicy czują się okresowo niekompetentni.</w:t>
            </w:r>
          </w:p>
        </w:tc>
        <w:tc>
          <w:tcPr>
            <w:tcW w:w="3319" w:type="pct"/>
            <w:tcBorders>
              <w:top w:val="single" w:sz="6" w:space="0" w:color="A8A8A8"/>
              <w:left w:val="single" w:sz="6" w:space="0" w:color="A8A8A8"/>
              <w:bottom w:val="single" w:sz="6" w:space="0" w:color="A8A8A8"/>
              <w:right w:val="single" w:sz="6" w:space="0" w:color="A8A8A8"/>
            </w:tcBorders>
            <w:shd w:val="clear" w:color="auto" w:fill="FFFFFF"/>
            <w:vAlign w:val="bottom"/>
          </w:tcPr>
          <w:p w:rsidR="0013334B" w:rsidRPr="0013334B" w:rsidRDefault="0013334B" w:rsidP="0013334B">
            <w:pPr>
              <w:spacing w:after="0" w:line="240" w:lineRule="auto"/>
              <w:rPr>
                <w:rFonts w:eastAsia="Times New Roman" w:cs="Calibri"/>
                <w:color w:val="000000"/>
                <w:sz w:val="27"/>
                <w:szCs w:val="27"/>
                <w:lang w:eastAsia="pl-PL"/>
              </w:rPr>
            </w:pPr>
          </w:p>
        </w:tc>
      </w:tr>
      <w:tr w:rsidR="0013334B" w:rsidRPr="0013334B" w:rsidTr="0013334B">
        <w:tc>
          <w:tcPr>
            <w:tcW w:w="245"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3.</w:t>
            </w:r>
          </w:p>
        </w:tc>
        <w:tc>
          <w:tcPr>
            <w:tcW w:w="1437"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Pracownicy stają wobec konieczności zmiany głęboko zakorzenionych przekonań.</w:t>
            </w:r>
          </w:p>
        </w:tc>
        <w:tc>
          <w:tcPr>
            <w:tcW w:w="3319" w:type="pct"/>
            <w:tcBorders>
              <w:top w:val="single" w:sz="6" w:space="0" w:color="A8A8A8"/>
              <w:left w:val="single" w:sz="6" w:space="0" w:color="A8A8A8"/>
              <w:bottom w:val="single" w:sz="6" w:space="0" w:color="A8A8A8"/>
              <w:right w:val="single" w:sz="6" w:space="0" w:color="A8A8A8"/>
            </w:tcBorders>
            <w:shd w:val="clear" w:color="auto" w:fill="FFFFFF"/>
            <w:vAlign w:val="bottom"/>
          </w:tcPr>
          <w:p w:rsidR="0013334B" w:rsidRPr="0013334B" w:rsidRDefault="0013334B" w:rsidP="0013334B">
            <w:pPr>
              <w:spacing w:after="0" w:line="240" w:lineRule="auto"/>
              <w:rPr>
                <w:rFonts w:eastAsia="Times New Roman" w:cs="Calibri"/>
                <w:color w:val="000000"/>
                <w:sz w:val="27"/>
                <w:szCs w:val="27"/>
                <w:lang w:eastAsia="pl-PL"/>
              </w:rPr>
            </w:pPr>
          </w:p>
        </w:tc>
      </w:tr>
      <w:tr w:rsidR="0013334B" w:rsidRPr="0013334B" w:rsidTr="0013334B">
        <w:tc>
          <w:tcPr>
            <w:tcW w:w="245"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4.</w:t>
            </w:r>
          </w:p>
        </w:tc>
        <w:tc>
          <w:tcPr>
            <w:tcW w:w="1437"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Zmiana prowadzi do przepracowania i zagubienia się w szczegółach.</w:t>
            </w:r>
          </w:p>
        </w:tc>
        <w:tc>
          <w:tcPr>
            <w:tcW w:w="3319" w:type="pct"/>
            <w:tcBorders>
              <w:top w:val="single" w:sz="6" w:space="0" w:color="A8A8A8"/>
              <w:left w:val="single" w:sz="6" w:space="0" w:color="A8A8A8"/>
              <w:bottom w:val="single" w:sz="6" w:space="0" w:color="A8A8A8"/>
              <w:right w:val="single" w:sz="6" w:space="0" w:color="A8A8A8"/>
            </w:tcBorders>
            <w:shd w:val="clear" w:color="auto" w:fill="FFFFFF"/>
            <w:vAlign w:val="bottom"/>
          </w:tcPr>
          <w:p w:rsidR="0013334B" w:rsidRPr="0013334B" w:rsidRDefault="0013334B" w:rsidP="0013334B">
            <w:pPr>
              <w:spacing w:after="0" w:line="240" w:lineRule="auto"/>
              <w:rPr>
                <w:rFonts w:eastAsia="Times New Roman" w:cs="Calibri"/>
                <w:color w:val="000000"/>
                <w:sz w:val="27"/>
                <w:szCs w:val="27"/>
                <w:lang w:eastAsia="pl-PL"/>
              </w:rPr>
            </w:pPr>
          </w:p>
        </w:tc>
      </w:tr>
      <w:tr w:rsidR="0013334B" w:rsidRPr="0013334B" w:rsidTr="0013334B">
        <w:tc>
          <w:tcPr>
            <w:tcW w:w="245"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5.</w:t>
            </w:r>
          </w:p>
        </w:tc>
        <w:tc>
          <w:tcPr>
            <w:tcW w:w="1437"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W gronie pedagogicznym panuje przekonanie, że zmiana się nie uda.</w:t>
            </w:r>
          </w:p>
        </w:tc>
        <w:tc>
          <w:tcPr>
            <w:tcW w:w="3319" w:type="pct"/>
            <w:tcBorders>
              <w:top w:val="single" w:sz="6" w:space="0" w:color="A8A8A8"/>
              <w:left w:val="single" w:sz="6" w:space="0" w:color="A8A8A8"/>
              <w:bottom w:val="single" w:sz="6" w:space="0" w:color="A8A8A8"/>
              <w:right w:val="single" w:sz="6" w:space="0" w:color="A8A8A8"/>
            </w:tcBorders>
            <w:shd w:val="clear" w:color="auto" w:fill="FFFFFF"/>
            <w:vAlign w:val="bottom"/>
          </w:tcPr>
          <w:p w:rsidR="0013334B" w:rsidRPr="0013334B" w:rsidRDefault="0013334B" w:rsidP="0013334B">
            <w:pPr>
              <w:spacing w:after="0" w:line="240" w:lineRule="auto"/>
              <w:rPr>
                <w:rFonts w:eastAsia="Times New Roman" w:cs="Calibri"/>
                <w:color w:val="000000"/>
                <w:sz w:val="27"/>
                <w:szCs w:val="27"/>
                <w:lang w:eastAsia="pl-PL"/>
              </w:rPr>
            </w:pPr>
          </w:p>
        </w:tc>
      </w:tr>
      <w:tr w:rsidR="0013334B" w:rsidRPr="0013334B" w:rsidTr="0013334B">
        <w:tc>
          <w:tcPr>
            <w:tcW w:w="245"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6.</w:t>
            </w:r>
          </w:p>
        </w:tc>
        <w:tc>
          <w:tcPr>
            <w:tcW w:w="1437"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Panuje przekonanie, że zmiana została narzucona odgórnie.</w:t>
            </w:r>
          </w:p>
        </w:tc>
        <w:tc>
          <w:tcPr>
            <w:tcW w:w="3319" w:type="pct"/>
            <w:tcBorders>
              <w:top w:val="single" w:sz="6" w:space="0" w:color="A8A8A8"/>
              <w:left w:val="single" w:sz="6" w:space="0" w:color="A8A8A8"/>
              <w:bottom w:val="single" w:sz="6" w:space="0" w:color="A8A8A8"/>
              <w:right w:val="single" w:sz="6" w:space="0" w:color="A8A8A8"/>
            </w:tcBorders>
            <w:shd w:val="clear" w:color="auto" w:fill="FFFFFF"/>
            <w:vAlign w:val="bottom"/>
          </w:tcPr>
          <w:p w:rsidR="0013334B" w:rsidRPr="0013334B" w:rsidRDefault="0013334B" w:rsidP="0013334B">
            <w:pPr>
              <w:spacing w:after="0" w:line="240" w:lineRule="auto"/>
              <w:rPr>
                <w:rFonts w:eastAsia="Times New Roman" w:cs="Calibri"/>
                <w:color w:val="000000"/>
                <w:sz w:val="27"/>
                <w:szCs w:val="27"/>
                <w:lang w:eastAsia="pl-PL"/>
              </w:rPr>
            </w:pPr>
          </w:p>
        </w:tc>
      </w:tr>
      <w:tr w:rsidR="0013334B" w:rsidRPr="0013334B" w:rsidTr="0013334B">
        <w:tc>
          <w:tcPr>
            <w:tcW w:w="245"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7.</w:t>
            </w:r>
          </w:p>
        </w:tc>
        <w:tc>
          <w:tcPr>
            <w:tcW w:w="1437" w:type="pct"/>
            <w:tcBorders>
              <w:top w:val="single" w:sz="6" w:space="0" w:color="A8A8A8"/>
              <w:left w:val="single" w:sz="6" w:space="0" w:color="A8A8A8"/>
              <w:bottom w:val="single" w:sz="6" w:space="0" w:color="A8A8A8"/>
              <w:right w:val="single" w:sz="6" w:space="0" w:color="A8A8A8"/>
            </w:tcBorders>
            <w:shd w:val="clear" w:color="auto" w:fill="FFFFFF"/>
            <w:vAlign w:val="bottom"/>
            <w:hideMark/>
          </w:tcPr>
          <w:p w:rsidR="0013334B" w:rsidRPr="0013334B" w:rsidRDefault="0013334B" w:rsidP="0013334B">
            <w:pPr>
              <w:spacing w:after="0" w:line="240" w:lineRule="auto"/>
              <w:rPr>
                <w:rFonts w:eastAsia="Times New Roman" w:cs="Calibri"/>
                <w:color w:val="000000"/>
                <w:sz w:val="27"/>
                <w:szCs w:val="27"/>
                <w:lang w:eastAsia="pl-PL"/>
              </w:rPr>
            </w:pPr>
            <w:r w:rsidRPr="0013334B">
              <w:rPr>
                <w:rFonts w:eastAsia="Times New Roman" w:cs="Calibri"/>
                <w:color w:val="000000"/>
                <w:sz w:val="27"/>
                <w:szCs w:val="27"/>
                <w:lang w:eastAsia="pl-PL"/>
              </w:rPr>
              <w:t>Brak jest warunków do wdrożenia zmiany.</w:t>
            </w:r>
          </w:p>
        </w:tc>
        <w:tc>
          <w:tcPr>
            <w:tcW w:w="3319" w:type="pct"/>
            <w:tcBorders>
              <w:top w:val="single" w:sz="6" w:space="0" w:color="A8A8A8"/>
              <w:left w:val="single" w:sz="6" w:space="0" w:color="A8A8A8"/>
              <w:bottom w:val="single" w:sz="6" w:space="0" w:color="A8A8A8"/>
              <w:right w:val="single" w:sz="6" w:space="0" w:color="A8A8A8"/>
            </w:tcBorders>
            <w:shd w:val="clear" w:color="auto" w:fill="FFFFFF"/>
            <w:vAlign w:val="bottom"/>
          </w:tcPr>
          <w:p w:rsidR="0013334B" w:rsidRPr="0013334B" w:rsidRDefault="0013334B" w:rsidP="0013334B">
            <w:pPr>
              <w:spacing w:after="0" w:line="240" w:lineRule="auto"/>
              <w:rPr>
                <w:rFonts w:eastAsia="Times New Roman" w:cs="Calibri"/>
                <w:color w:val="000000"/>
                <w:sz w:val="27"/>
                <w:szCs w:val="27"/>
                <w:lang w:eastAsia="pl-PL"/>
              </w:rPr>
            </w:pPr>
          </w:p>
        </w:tc>
      </w:tr>
    </w:tbl>
    <w:p w:rsidR="0013334B" w:rsidRPr="0013334B" w:rsidRDefault="0013334B" w:rsidP="0013334B">
      <w:r w:rsidRPr="0013334B">
        <w:t>Źródło: https://edukator.ore.edu.pl/211/</w:t>
      </w:r>
    </w:p>
    <w:p w:rsidR="0013334B" w:rsidRPr="0013334B" w:rsidRDefault="0013334B" w:rsidP="0013334B"/>
    <w:p w:rsidR="0013334B" w:rsidRPr="0013334B" w:rsidRDefault="0013334B" w:rsidP="0013334B"/>
    <w:p w:rsidR="00B8596A" w:rsidRDefault="00B8596A">
      <w:pPr>
        <w:rPr>
          <w:b/>
          <w:sz w:val="28"/>
          <w:szCs w:val="28"/>
        </w:rPr>
      </w:pPr>
      <w:r>
        <w:rPr>
          <w:b/>
          <w:sz w:val="28"/>
          <w:szCs w:val="28"/>
        </w:rPr>
        <w:br w:type="page"/>
      </w:r>
    </w:p>
    <w:p w:rsidR="0013334B" w:rsidRPr="0013334B" w:rsidRDefault="0013334B" w:rsidP="0013334B">
      <w:pPr>
        <w:rPr>
          <w:b/>
          <w:sz w:val="28"/>
          <w:szCs w:val="28"/>
        </w:rPr>
      </w:pPr>
      <w:r w:rsidRPr="0013334B">
        <w:rPr>
          <w:b/>
          <w:sz w:val="28"/>
          <w:szCs w:val="28"/>
        </w:rPr>
        <w:t>Załącznik 10</w:t>
      </w:r>
    </w:p>
    <w:p w:rsidR="0013334B" w:rsidRPr="0013334B" w:rsidRDefault="0013334B" w:rsidP="0013334B">
      <w:pPr>
        <w:rPr>
          <w:sz w:val="32"/>
        </w:rPr>
      </w:pPr>
      <w:r w:rsidRPr="0013334B">
        <w:rPr>
          <w:sz w:val="32"/>
        </w:rPr>
        <w:t>Na szkoleniu dowiedziałam/łem się, że</w:t>
      </w:r>
    </w:p>
    <w:p w:rsidR="0013334B" w:rsidRPr="0013334B" w:rsidRDefault="0013334B" w:rsidP="0013334B">
      <w:pPr>
        <w:rPr>
          <w:sz w:val="32"/>
        </w:rPr>
      </w:pPr>
    </w:p>
    <w:p w:rsidR="0013334B" w:rsidRPr="0013334B" w:rsidRDefault="0013334B" w:rsidP="0013334B">
      <w:pPr>
        <w:rPr>
          <w:sz w:val="32"/>
        </w:rPr>
      </w:pPr>
    </w:p>
    <w:p w:rsidR="0013334B" w:rsidRPr="0013334B" w:rsidRDefault="0013334B" w:rsidP="0013334B">
      <w:pPr>
        <w:rPr>
          <w:sz w:val="32"/>
        </w:rPr>
      </w:pPr>
      <w:r w:rsidRPr="0013334B">
        <w:rPr>
          <w:sz w:val="32"/>
        </w:rPr>
        <w:t xml:space="preserve">Na szkoleniu najważniejsze było </w:t>
      </w:r>
    </w:p>
    <w:p w:rsidR="0013334B" w:rsidRPr="0013334B" w:rsidRDefault="0013334B" w:rsidP="0013334B">
      <w:pPr>
        <w:rPr>
          <w:sz w:val="32"/>
        </w:rPr>
      </w:pPr>
    </w:p>
    <w:p w:rsidR="0013334B" w:rsidRPr="0013334B" w:rsidRDefault="0013334B" w:rsidP="0013334B">
      <w:pPr>
        <w:rPr>
          <w:sz w:val="32"/>
        </w:rPr>
      </w:pPr>
    </w:p>
    <w:p w:rsidR="0013334B" w:rsidRPr="0013334B" w:rsidRDefault="0013334B" w:rsidP="0013334B">
      <w:pPr>
        <w:rPr>
          <w:sz w:val="32"/>
        </w:rPr>
      </w:pPr>
      <w:r w:rsidRPr="0013334B">
        <w:rPr>
          <w:sz w:val="32"/>
        </w:rPr>
        <w:t xml:space="preserve">Najbardziej podobało mi się, gdy </w:t>
      </w:r>
    </w:p>
    <w:p w:rsidR="0013334B" w:rsidRPr="0013334B" w:rsidRDefault="0013334B" w:rsidP="0013334B">
      <w:pPr>
        <w:rPr>
          <w:sz w:val="32"/>
        </w:rPr>
      </w:pPr>
    </w:p>
    <w:p w:rsidR="0013334B" w:rsidRPr="0013334B" w:rsidRDefault="0013334B" w:rsidP="0013334B">
      <w:pPr>
        <w:rPr>
          <w:sz w:val="32"/>
        </w:rPr>
      </w:pPr>
    </w:p>
    <w:p w:rsidR="0013334B" w:rsidRPr="0013334B" w:rsidRDefault="0013334B" w:rsidP="0013334B">
      <w:pPr>
        <w:rPr>
          <w:sz w:val="32"/>
        </w:rPr>
      </w:pPr>
      <w:r w:rsidRPr="0013334B">
        <w:rPr>
          <w:sz w:val="32"/>
        </w:rPr>
        <w:t>Trudne było dla mnie</w:t>
      </w:r>
    </w:p>
    <w:p w:rsidR="0013334B" w:rsidRPr="0013334B" w:rsidRDefault="0013334B" w:rsidP="0013334B">
      <w:pPr>
        <w:rPr>
          <w:sz w:val="32"/>
        </w:rPr>
      </w:pPr>
    </w:p>
    <w:p w:rsidR="0013334B" w:rsidRPr="0013334B" w:rsidRDefault="0013334B" w:rsidP="0013334B">
      <w:pPr>
        <w:rPr>
          <w:sz w:val="32"/>
        </w:rPr>
      </w:pPr>
    </w:p>
    <w:p w:rsidR="0013334B" w:rsidRPr="0013334B" w:rsidRDefault="0013334B" w:rsidP="0013334B">
      <w:pPr>
        <w:rPr>
          <w:sz w:val="32"/>
        </w:rPr>
      </w:pPr>
      <w:r w:rsidRPr="0013334B">
        <w:rPr>
          <w:sz w:val="32"/>
        </w:rPr>
        <w:t>Atmosfera, która panowała na warsztacie/szkoleniu</w:t>
      </w:r>
    </w:p>
    <w:p w:rsidR="0013334B" w:rsidRPr="0013334B" w:rsidRDefault="0013334B" w:rsidP="0013334B">
      <w:pPr>
        <w:rPr>
          <w:sz w:val="32"/>
        </w:rPr>
      </w:pPr>
    </w:p>
    <w:p w:rsidR="0013334B" w:rsidRPr="0013334B" w:rsidRDefault="0013334B" w:rsidP="0013334B">
      <w:pPr>
        <w:rPr>
          <w:sz w:val="32"/>
        </w:rPr>
      </w:pPr>
    </w:p>
    <w:p w:rsidR="0013334B" w:rsidRPr="0013334B" w:rsidRDefault="0013334B" w:rsidP="0013334B">
      <w:pPr>
        <w:rPr>
          <w:sz w:val="32"/>
        </w:rPr>
      </w:pPr>
      <w:r w:rsidRPr="0013334B">
        <w:rPr>
          <w:sz w:val="32"/>
        </w:rPr>
        <w:t>Na zajęciach zmieniłbym/łabym</w:t>
      </w:r>
    </w:p>
    <w:p w:rsidR="0013334B" w:rsidRPr="0013334B" w:rsidRDefault="0013334B" w:rsidP="0013334B">
      <w:pPr>
        <w:rPr>
          <w:sz w:val="32"/>
        </w:rPr>
      </w:pPr>
    </w:p>
    <w:p w:rsidR="0013334B" w:rsidRPr="0013334B" w:rsidRDefault="0013334B" w:rsidP="0013334B">
      <w:pPr>
        <w:rPr>
          <w:sz w:val="32"/>
        </w:rPr>
      </w:pPr>
      <w:r w:rsidRPr="0013334B">
        <w:rPr>
          <w:sz w:val="32"/>
        </w:rPr>
        <w:t xml:space="preserve"> </w:t>
      </w:r>
    </w:p>
    <w:p w:rsidR="0013334B" w:rsidRPr="0013334B" w:rsidRDefault="0013334B" w:rsidP="0013334B">
      <w:pPr>
        <w:rPr>
          <w:sz w:val="32"/>
        </w:rPr>
      </w:pPr>
      <w:r w:rsidRPr="0013334B">
        <w:rPr>
          <w:sz w:val="32"/>
        </w:rPr>
        <w:t>Chcę zaproponować, aby</w:t>
      </w:r>
    </w:p>
    <w:p w:rsidR="0013334B" w:rsidRPr="0013334B" w:rsidRDefault="0013334B" w:rsidP="0013334B">
      <w:pPr>
        <w:rPr>
          <w:sz w:val="32"/>
        </w:rPr>
      </w:pPr>
    </w:p>
    <w:p w:rsidR="0013334B" w:rsidRPr="0013334B" w:rsidRDefault="0013334B" w:rsidP="0013334B">
      <w:pPr>
        <w:rPr>
          <w:sz w:val="32"/>
        </w:rPr>
      </w:pPr>
      <w:r w:rsidRPr="0013334B">
        <w:rPr>
          <w:sz w:val="32"/>
        </w:rPr>
        <w:t xml:space="preserve"> </w:t>
      </w:r>
    </w:p>
    <w:p w:rsidR="0013334B" w:rsidRPr="0013334B" w:rsidRDefault="0013334B" w:rsidP="0013334B">
      <w:pPr>
        <w:rPr>
          <w:sz w:val="32"/>
        </w:rPr>
      </w:pPr>
      <w:r w:rsidRPr="0013334B">
        <w:rPr>
          <w:sz w:val="32"/>
        </w:rPr>
        <w:t xml:space="preserve">Cenię      </w:t>
      </w:r>
    </w:p>
    <w:p w:rsidR="0013334B" w:rsidRPr="0013334B" w:rsidRDefault="0013334B" w:rsidP="0013334B">
      <w:pPr>
        <w:rPr>
          <w:sz w:val="32"/>
        </w:rPr>
      </w:pPr>
    </w:p>
    <w:p w:rsidR="0013334B" w:rsidRPr="0013334B" w:rsidRDefault="0013334B" w:rsidP="0013334B">
      <w:pPr>
        <w:rPr>
          <w:sz w:val="32"/>
        </w:rPr>
      </w:pPr>
      <w:r w:rsidRPr="0013334B">
        <w:rPr>
          <w:sz w:val="32"/>
        </w:rPr>
        <w:t xml:space="preserve">Nie lubię, gdy      </w:t>
      </w:r>
    </w:p>
    <w:p w:rsidR="00F602D2" w:rsidRPr="00002D69" w:rsidRDefault="00F602D2" w:rsidP="00002D69">
      <w:pPr>
        <w:spacing w:before="240" w:after="240" w:line="360" w:lineRule="auto"/>
        <w:jc w:val="both"/>
        <w:rPr>
          <w:rFonts w:asciiTheme="minorHAnsi" w:eastAsia="Arial" w:hAnsiTheme="minorHAnsi" w:cs="Calibri"/>
          <w:b/>
          <w:sz w:val="32"/>
          <w:szCs w:val="32"/>
          <w:lang w:eastAsia="pl-PL"/>
        </w:rPr>
      </w:pPr>
    </w:p>
    <w:p w:rsidR="00B8596A" w:rsidRDefault="00B8596A">
      <w:pPr>
        <w:rPr>
          <w:rFonts w:asciiTheme="minorHAnsi" w:eastAsia="Arial" w:hAnsiTheme="minorHAnsi" w:cs="Calibri"/>
          <w:b/>
          <w:sz w:val="32"/>
          <w:szCs w:val="32"/>
          <w:lang w:eastAsia="pl-PL"/>
        </w:rPr>
      </w:pPr>
      <w:r>
        <w:rPr>
          <w:rFonts w:asciiTheme="minorHAnsi" w:eastAsia="Arial" w:hAnsiTheme="minorHAnsi" w:cs="Calibri"/>
          <w:b/>
          <w:sz w:val="32"/>
          <w:szCs w:val="32"/>
          <w:lang w:eastAsia="pl-PL"/>
        </w:rPr>
        <w:br w:type="page"/>
      </w:r>
    </w:p>
    <w:p w:rsidR="00394E3E" w:rsidRPr="00002D69" w:rsidRDefault="00F602D2" w:rsidP="00002D69">
      <w:pPr>
        <w:spacing w:before="240" w:after="240" w:line="360" w:lineRule="auto"/>
        <w:jc w:val="both"/>
        <w:rPr>
          <w:rFonts w:asciiTheme="minorHAnsi" w:eastAsia="Arial" w:hAnsiTheme="minorHAnsi" w:cs="Calibri"/>
          <w:b/>
          <w:sz w:val="32"/>
          <w:szCs w:val="32"/>
          <w:lang w:eastAsia="pl-PL"/>
        </w:rPr>
      </w:pPr>
      <w:r w:rsidRPr="00002D69">
        <w:rPr>
          <w:rFonts w:asciiTheme="minorHAnsi" w:eastAsia="Arial" w:hAnsiTheme="minorHAnsi" w:cs="Calibri"/>
          <w:b/>
          <w:sz w:val="32"/>
          <w:szCs w:val="32"/>
          <w:lang w:eastAsia="pl-PL"/>
        </w:rPr>
        <w:t>Spis prezentacji</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1 kompleksowe wspomaganie</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1 sieci</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1 wprowadzenie</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1 wymagania</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2 kompetencje</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3 uczenie się</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4</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5</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6.</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7</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8</w:t>
      </w:r>
    </w:p>
    <w:p w:rsidR="00F602D2" w:rsidRPr="00002D69" w:rsidRDefault="00F602D2" w:rsidP="00002D69">
      <w:pPr>
        <w:pStyle w:val="Akapitzlist"/>
        <w:numPr>
          <w:ilvl w:val="0"/>
          <w:numId w:val="9"/>
        </w:numPr>
        <w:jc w:val="both"/>
        <w:rPr>
          <w:rFonts w:asciiTheme="minorHAnsi" w:eastAsia="Arial" w:hAnsiTheme="minorHAnsi" w:cs="Calibri"/>
          <w:sz w:val="24"/>
          <w:szCs w:val="24"/>
          <w:lang w:eastAsia="pl-PL"/>
        </w:rPr>
      </w:pPr>
      <w:r w:rsidRPr="00002D69">
        <w:rPr>
          <w:rFonts w:asciiTheme="minorHAnsi" w:eastAsia="Arial" w:hAnsiTheme="minorHAnsi" w:cs="Calibri"/>
          <w:sz w:val="24"/>
          <w:szCs w:val="24"/>
          <w:lang w:eastAsia="pl-PL"/>
        </w:rPr>
        <w:t>moduł 9</w:t>
      </w:r>
    </w:p>
    <w:p w:rsidR="00394E3E" w:rsidRPr="00002D69" w:rsidRDefault="00F602D2" w:rsidP="00002D69">
      <w:pPr>
        <w:pStyle w:val="Akapitzlist"/>
        <w:numPr>
          <w:ilvl w:val="0"/>
          <w:numId w:val="9"/>
        </w:numPr>
        <w:jc w:val="both"/>
        <w:rPr>
          <w:rFonts w:asciiTheme="minorHAnsi" w:hAnsiTheme="minorHAnsi"/>
          <w:sz w:val="24"/>
          <w:szCs w:val="24"/>
        </w:rPr>
      </w:pPr>
      <w:r w:rsidRPr="00002D69">
        <w:rPr>
          <w:rFonts w:asciiTheme="minorHAnsi" w:eastAsia="Arial" w:hAnsiTheme="minorHAnsi" w:cs="Calibri"/>
          <w:sz w:val="24"/>
          <w:szCs w:val="24"/>
          <w:lang w:eastAsia="pl-PL"/>
        </w:rPr>
        <w:t>moduł 10</w:t>
      </w:r>
    </w:p>
    <w:p w:rsidR="00394E3E" w:rsidRPr="00002D69" w:rsidRDefault="00394E3E" w:rsidP="00002D69">
      <w:pPr>
        <w:jc w:val="both"/>
        <w:rPr>
          <w:rFonts w:asciiTheme="minorHAnsi" w:hAnsiTheme="minorHAnsi"/>
        </w:rPr>
      </w:pPr>
    </w:p>
    <w:p w:rsidR="00305CD3" w:rsidRPr="00002D69" w:rsidRDefault="00305CD3" w:rsidP="00002D69">
      <w:pPr>
        <w:spacing w:after="0" w:line="360" w:lineRule="auto"/>
        <w:jc w:val="both"/>
        <w:rPr>
          <w:rFonts w:asciiTheme="minorHAnsi" w:hAnsiTheme="minorHAnsi" w:cstheme="minorHAnsi"/>
          <w:b/>
          <w:sz w:val="20"/>
          <w:szCs w:val="20"/>
          <w:u w:val="single"/>
        </w:rPr>
      </w:pPr>
    </w:p>
    <w:p w:rsidR="00305CD3" w:rsidRPr="00002D69" w:rsidRDefault="00305CD3" w:rsidP="00002D69">
      <w:pPr>
        <w:spacing w:after="0" w:line="360" w:lineRule="auto"/>
        <w:jc w:val="both"/>
        <w:rPr>
          <w:rFonts w:asciiTheme="minorHAnsi" w:hAnsiTheme="minorHAnsi" w:cstheme="minorHAnsi"/>
          <w:b/>
          <w:sz w:val="20"/>
          <w:szCs w:val="20"/>
          <w:u w:val="single"/>
        </w:rPr>
      </w:pPr>
    </w:p>
    <w:p w:rsidR="001D4D31" w:rsidRPr="00002D69" w:rsidRDefault="001D4D31" w:rsidP="00002D69">
      <w:pPr>
        <w:spacing w:after="0" w:line="360" w:lineRule="auto"/>
        <w:jc w:val="both"/>
        <w:rPr>
          <w:rFonts w:asciiTheme="minorHAnsi" w:hAnsiTheme="minorHAnsi" w:cstheme="minorHAnsi"/>
          <w:b/>
          <w:sz w:val="20"/>
          <w:szCs w:val="20"/>
          <w:u w:val="single"/>
        </w:rPr>
      </w:pPr>
    </w:p>
    <w:p w:rsidR="00F602D2" w:rsidRPr="00002D69" w:rsidRDefault="00F602D2" w:rsidP="00002D69">
      <w:pPr>
        <w:spacing w:after="0" w:line="360" w:lineRule="auto"/>
        <w:jc w:val="both"/>
        <w:rPr>
          <w:rFonts w:asciiTheme="minorHAnsi" w:hAnsiTheme="minorHAnsi" w:cstheme="minorHAnsi"/>
          <w:b/>
          <w:sz w:val="20"/>
          <w:szCs w:val="20"/>
          <w:u w:val="single"/>
        </w:rPr>
      </w:pPr>
    </w:p>
    <w:p w:rsidR="00F602D2" w:rsidRPr="00002D69" w:rsidRDefault="00F602D2" w:rsidP="00002D69">
      <w:pPr>
        <w:spacing w:after="0" w:line="360" w:lineRule="auto"/>
        <w:jc w:val="both"/>
        <w:rPr>
          <w:rFonts w:asciiTheme="minorHAnsi" w:hAnsiTheme="minorHAnsi" w:cstheme="minorHAnsi"/>
          <w:b/>
          <w:sz w:val="20"/>
          <w:szCs w:val="20"/>
          <w:u w:val="single"/>
        </w:rPr>
      </w:pPr>
    </w:p>
    <w:p w:rsidR="00F602D2" w:rsidRPr="00002D69" w:rsidRDefault="00F602D2" w:rsidP="00002D69">
      <w:pPr>
        <w:spacing w:after="0" w:line="360" w:lineRule="auto"/>
        <w:jc w:val="both"/>
        <w:rPr>
          <w:rFonts w:asciiTheme="minorHAnsi" w:hAnsiTheme="minorHAnsi" w:cstheme="minorHAnsi"/>
          <w:b/>
          <w:sz w:val="20"/>
          <w:szCs w:val="20"/>
          <w:u w:val="single"/>
        </w:rPr>
      </w:pPr>
    </w:p>
    <w:p w:rsidR="00F602D2" w:rsidRPr="00002D69" w:rsidRDefault="00F602D2" w:rsidP="00002D69">
      <w:pPr>
        <w:spacing w:after="0" w:line="360" w:lineRule="auto"/>
        <w:jc w:val="both"/>
        <w:rPr>
          <w:rFonts w:asciiTheme="minorHAnsi" w:hAnsiTheme="minorHAnsi" w:cstheme="minorHAnsi"/>
          <w:b/>
          <w:sz w:val="20"/>
          <w:szCs w:val="20"/>
          <w:u w:val="single"/>
        </w:rPr>
      </w:pPr>
    </w:p>
    <w:p w:rsidR="00B8596A" w:rsidRDefault="00B8596A">
      <w:pPr>
        <w:rPr>
          <w:rFonts w:asciiTheme="minorHAnsi" w:hAnsiTheme="minorHAnsi" w:cstheme="minorHAnsi"/>
          <w:b/>
          <w:sz w:val="20"/>
          <w:szCs w:val="20"/>
          <w:u w:val="single"/>
        </w:rPr>
      </w:pPr>
      <w:r>
        <w:rPr>
          <w:rFonts w:asciiTheme="minorHAnsi" w:hAnsiTheme="minorHAnsi" w:cstheme="minorHAnsi"/>
          <w:b/>
          <w:sz w:val="20"/>
          <w:szCs w:val="20"/>
          <w:u w:val="single"/>
        </w:rPr>
        <w:br w:type="page"/>
      </w:r>
    </w:p>
    <w:p w:rsidR="00093906" w:rsidRPr="00002D69" w:rsidRDefault="00093906" w:rsidP="00002D69">
      <w:pPr>
        <w:spacing w:after="0" w:line="360" w:lineRule="auto"/>
        <w:jc w:val="both"/>
        <w:rPr>
          <w:rFonts w:asciiTheme="minorHAnsi" w:hAnsiTheme="minorHAnsi" w:cstheme="minorHAnsi"/>
          <w:b/>
          <w:sz w:val="20"/>
          <w:szCs w:val="20"/>
          <w:u w:val="single"/>
        </w:rPr>
      </w:pPr>
      <w:r w:rsidRPr="00002D69">
        <w:rPr>
          <w:rFonts w:asciiTheme="minorHAnsi" w:hAnsiTheme="minorHAnsi" w:cstheme="minorHAnsi"/>
          <w:b/>
          <w:sz w:val="20"/>
          <w:szCs w:val="20"/>
          <w:u w:val="single"/>
        </w:rPr>
        <w:t>BIBLIOGRAFIA/NETOGRAFIA</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857DD1">
        <w:rPr>
          <w:rFonts w:asciiTheme="minorHAnsi" w:hAnsiTheme="minorHAnsi" w:cstheme="minorHAnsi"/>
          <w:sz w:val="20"/>
          <w:szCs w:val="20"/>
          <w:lang w:val="en-US"/>
        </w:rPr>
        <w:t xml:space="preserve">Akkermans, J., Nikänen, M., &amp; Vuori, J. (2015). </w:t>
      </w:r>
      <w:r w:rsidRPr="00002D69">
        <w:rPr>
          <w:rFonts w:asciiTheme="minorHAnsi" w:hAnsiTheme="minorHAnsi" w:cstheme="minorHAnsi"/>
          <w:i/>
          <w:sz w:val="20"/>
          <w:szCs w:val="20"/>
          <w:lang w:val="en-US"/>
        </w:rPr>
        <w:t>Practice Makes Perfect? Antecedents and Consequences of an Adaptive School-to-Work Transition. In Promoting Older Workers’ Job Retention and Health by Working Hour Patterns.</w:t>
      </w:r>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Anderson J., </w:t>
      </w:r>
      <w:r w:rsidRPr="00002D69">
        <w:rPr>
          <w:rFonts w:asciiTheme="minorHAnsi" w:hAnsiTheme="minorHAnsi" w:cstheme="minorHAnsi"/>
          <w:i/>
          <w:sz w:val="20"/>
          <w:szCs w:val="20"/>
        </w:rPr>
        <w:t>Uczenie się i pamięć. Integracja zagadnień</w:t>
      </w:r>
      <w:r w:rsidRPr="00002D69">
        <w:rPr>
          <w:rFonts w:asciiTheme="minorHAnsi" w:hAnsiTheme="minorHAnsi" w:cstheme="minorHAnsi"/>
          <w:sz w:val="20"/>
          <w:szCs w:val="20"/>
        </w:rPr>
        <w:t>, Wydawnictwa Szkolne i Pedagogiczne, Warszawa 1998.</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Anderson L., </w:t>
      </w:r>
      <w:r w:rsidRPr="00002D69">
        <w:rPr>
          <w:rFonts w:asciiTheme="minorHAnsi" w:hAnsiTheme="minorHAnsi" w:cstheme="minorHAnsi"/>
          <w:i/>
          <w:sz w:val="20"/>
          <w:szCs w:val="20"/>
          <w:lang w:val="en-US"/>
        </w:rPr>
        <w:t xml:space="preserve">Bloom’s Revised Taxonomy:  Cognitive, Affective, and Psychomotor </w:t>
      </w:r>
      <w:r w:rsidRPr="00002D69">
        <w:rPr>
          <w:rFonts w:asciiTheme="minorHAnsi" w:hAnsiTheme="minorHAnsi" w:cstheme="minorHAnsi"/>
          <w:sz w:val="20"/>
          <w:szCs w:val="20"/>
          <w:lang w:val="en-US"/>
        </w:rPr>
        <w:t>[online, dostęp dn. 16.12.2018]</w:t>
      </w:r>
      <w:r w:rsidRPr="00002D69">
        <w:rPr>
          <w:rFonts w:asciiTheme="minorHAnsi" w:hAnsiTheme="minorHAnsi" w:cstheme="minorHAnsi"/>
          <w:i/>
          <w:sz w:val="20"/>
          <w:szCs w:val="20"/>
          <w:lang w:val="en-US"/>
        </w:rPr>
        <w:t xml:space="preserve"> </w:t>
      </w:r>
      <w:hyperlink r:id="rId165" w:history="1">
        <w:r w:rsidR="00C12C47" w:rsidRPr="00C362B4">
          <w:rPr>
            <w:rStyle w:val="Hipercze"/>
            <w:rFonts w:asciiTheme="minorHAnsi" w:hAnsiTheme="minorHAnsi" w:cstheme="minorHAnsi"/>
            <w:sz w:val="20"/>
            <w:szCs w:val="20"/>
            <w:lang w:val="en-US"/>
          </w:rPr>
          <w:t>https://www.astate.edu/dotAsset/7a3b152c-b73a-45d6-b8a3-7ecf7f786f6a.pdf</w:t>
        </w:r>
      </w:hyperlink>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Antoszkiewicz J., </w:t>
      </w:r>
      <w:r w:rsidRPr="00002D69">
        <w:rPr>
          <w:rFonts w:asciiTheme="minorHAnsi" w:hAnsiTheme="minorHAnsi" w:cstheme="minorHAnsi"/>
          <w:i/>
          <w:sz w:val="20"/>
          <w:szCs w:val="20"/>
        </w:rPr>
        <w:t>Metody heurystyczne. Twórcze rozwiązywanie problemów</w:t>
      </w:r>
      <w:r w:rsidRPr="00002D69">
        <w:rPr>
          <w:rFonts w:asciiTheme="minorHAnsi" w:hAnsiTheme="minorHAnsi" w:cstheme="minorHAnsi"/>
          <w:sz w:val="20"/>
          <w:szCs w:val="20"/>
        </w:rPr>
        <w:t>, Państwowe Wydawnictwo Ekonomiczne, Warszawa 1990.</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Appelt K., Jabłoński S., Smykowski B., Wojciechowska J., Ziółkowsk, B.. </w:t>
      </w:r>
      <w:r w:rsidRPr="00002D69">
        <w:rPr>
          <w:rFonts w:asciiTheme="minorHAnsi" w:hAnsiTheme="minorHAnsi" w:cstheme="minorHAnsi"/>
          <w:i/>
          <w:sz w:val="20"/>
          <w:szCs w:val="20"/>
        </w:rPr>
        <w:t>Konstruowanie i ewaluacja projektów</w:t>
      </w:r>
      <w:r w:rsidRPr="00002D69">
        <w:rPr>
          <w:rFonts w:asciiTheme="minorHAnsi" w:hAnsiTheme="minorHAnsi" w:cstheme="minorHAnsi"/>
          <w:sz w:val="20"/>
          <w:szCs w:val="20"/>
        </w:rPr>
        <w:t xml:space="preserve">. </w:t>
      </w:r>
      <w:r w:rsidRPr="00002D69">
        <w:rPr>
          <w:rFonts w:asciiTheme="minorHAnsi" w:hAnsiTheme="minorHAnsi" w:cstheme="minorHAnsi"/>
          <w:i/>
          <w:sz w:val="20"/>
          <w:szCs w:val="20"/>
        </w:rPr>
        <w:t>Poprawa funkcjonowania osób z ograniczeniami sprawności i ich i środowisk</w:t>
      </w:r>
      <w:r w:rsidRPr="00002D69">
        <w:rPr>
          <w:rFonts w:asciiTheme="minorHAnsi" w:hAnsiTheme="minorHAnsi" w:cstheme="minorHAnsi"/>
          <w:sz w:val="20"/>
          <w:szCs w:val="20"/>
        </w:rPr>
        <w:t>, Warszawa: Wydawnictwo Naukowe SCHOLAR.</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Arends R.I., </w:t>
      </w:r>
      <w:r w:rsidRPr="00002D69">
        <w:rPr>
          <w:rFonts w:asciiTheme="minorHAnsi" w:hAnsiTheme="minorHAnsi" w:cstheme="minorHAnsi"/>
          <w:i/>
          <w:sz w:val="20"/>
          <w:szCs w:val="20"/>
        </w:rPr>
        <w:t>Uczymy się nauczać</w:t>
      </w:r>
      <w:r w:rsidRPr="00002D69">
        <w:rPr>
          <w:rFonts w:asciiTheme="minorHAnsi" w:hAnsiTheme="minorHAnsi" w:cstheme="minorHAnsi"/>
          <w:sz w:val="20"/>
          <w:szCs w:val="20"/>
        </w:rPr>
        <w:t>, Wydawnictwa Szkolne i Pedagogiczne, Warszawa 1994.</w:t>
      </w: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Atkinson S.P., </w:t>
      </w:r>
      <w:r w:rsidRPr="00002D69">
        <w:rPr>
          <w:rFonts w:asciiTheme="minorHAnsi" w:hAnsiTheme="minorHAnsi" w:cstheme="minorHAnsi"/>
          <w:i/>
          <w:sz w:val="20"/>
          <w:szCs w:val="20"/>
          <w:lang w:val="en-US"/>
        </w:rPr>
        <w:t>Dave’s Taxonomy</w:t>
      </w:r>
      <w:r w:rsidRPr="00002D69">
        <w:rPr>
          <w:rFonts w:asciiTheme="minorHAnsi" w:hAnsiTheme="minorHAnsi" w:cstheme="minorHAnsi"/>
          <w:sz w:val="20"/>
          <w:szCs w:val="20"/>
          <w:lang w:val="en-US"/>
        </w:rPr>
        <w:t xml:space="preserve"> [online, dostęp dn. 27.10.2018] </w:t>
      </w:r>
      <w:hyperlink r:id="rId166" w:history="1">
        <w:r w:rsidRPr="00002D69">
          <w:rPr>
            <w:rStyle w:val="Hipercze"/>
            <w:rFonts w:asciiTheme="minorHAnsi" w:hAnsiTheme="minorHAnsi" w:cstheme="minorHAnsi"/>
            <w:sz w:val="20"/>
            <w:szCs w:val="20"/>
            <w:lang w:val="en-US"/>
          </w:rPr>
          <w:t>https://sijen.com/tag/daves-taxonomy/</w:t>
        </w:r>
      </w:hyperlink>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Bąbel P., Wiśniak M., </w:t>
      </w:r>
      <w:r w:rsidRPr="00002D69">
        <w:rPr>
          <w:rFonts w:asciiTheme="minorHAnsi" w:hAnsiTheme="minorHAnsi" w:cstheme="minorHAnsi"/>
          <w:i/>
          <w:sz w:val="20"/>
          <w:szCs w:val="20"/>
        </w:rPr>
        <w:t>12 zasad skecznej edukacji, czyli jak uczyć, żeby nauczyć</w:t>
      </w:r>
      <w:r w:rsidRPr="00002D69">
        <w:rPr>
          <w:rFonts w:asciiTheme="minorHAnsi" w:hAnsiTheme="minorHAnsi" w:cstheme="minorHAnsi"/>
          <w:sz w:val="20"/>
          <w:szCs w:val="20"/>
        </w:rPr>
        <w:t>, Gdańskie Wydawnictwo Psychologiczne, Sopot 2015.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rPr>
        <w:t xml:space="preserve">Bandura, A., Barbarabelli, C., Caprara, G. V., &amp; Pastorelli, C. (2001). </w:t>
      </w:r>
      <w:r w:rsidRPr="00002D69">
        <w:rPr>
          <w:rFonts w:asciiTheme="minorHAnsi" w:hAnsiTheme="minorHAnsi" w:cstheme="minorHAnsi"/>
          <w:i/>
          <w:sz w:val="20"/>
          <w:szCs w:val="20"/>
          <w:lang w:val="en-US"/>
        </w:rPr>
        <w:t xml:space="preserve">Self-efficacy beliefs as shapers of children’s aspirations and career trajectories. </w:t>
      </w:r>
      <w:r w:rsidRPr="00002D69">
        <w:rPr>
          <w:rFonts w:asciiTheme="minorHAnsi" w:hAnsiTheme="minorHAnsi" w:cstheme="minorHAnsi"/>
          <w:sz w:val="20"/>
          <w:szCs w:val="20"/>
          <w:lang w:val="en-US"/>
        </w:rPr>
        <w:t>Child Development, January/February 2001, Volume 72, Number 1.</w:t>
      </w:r>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lang w:val="en-US"/>
        </w:rPr>
        <w:t xml:space="preserve">Bartkowicz Z., Kowaluk M., Samujło M. (red.), </w:t>
      </w:r>
      <w:r w:rsidRPr="00002D69">
        <w:rPr>
          <w:rFonts w:asciiTheme="minorHAnsi" w:hAnsiTheme="minorHAnsi" w:cstheme="minorHAnsi"/>
          <w:i/>
          <w:sz w:val="20"/>
          <w:szCs w:val="20"/>
          <w:lang w:val="en-US"/>
        </w:rPr>
        <w:t xml:space="preserve">Nauczyciel  kompetentny. </w:t>
      </w:r>
      <w:r w:rsidRPr="00002D69">
        <w:rPr>
          <w:rFonts w:asciiTheme="minorHAnsi" w:hAnsiTheme="minorHAnsi" w:cstheme="minorHAnsi"/>
          <w:i/>
          <w:sz w:val="20"/>
          <w:szCs w:val="20"/>
        </w:rPr>
        <w:t>Teraźniejszość  i przyszłość</w:t>
      </w:r>
      <w:r w:rsidRPr="00002D69">
        <w:rPr>
          <w:rFonts w:asciiTheme="minorHAnsi" w:hAnsiTheme="minorHAnsi" w:cstheme="minorHAnsi"/>
          <w:sz w:val="20"/>
          <w:szCs w:val="20"/>
        </w:rPr>
        <w:t>,  Wydawnictwo Uniwersytetu Marii Curie-Skłodowskiej, Lublin 2007.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Basińska E., </w:t>
      </w:r>
      <w:r w:rsidRPr="00002D69">
        <w:rPr>
          <w:rFonts w:asciiTheme="minorHAnsi" w:hAnsiTheme="minorHAnsi" w:cstheme="minorHAnsi"/>
          <w:i/>
          <w:sz w:val="20"/>
          <w:szCs w:val="20"/>
        </w:rPr>
        <w:t xml:space="preserve">Myślące kapelusze - czyli o dydaktyce kształcenia aktywizującego </w:t>
      </w:r>
      <w:r w:rsidRPr="00002D69">
        <w:rPr>
          <w:rFonts w:asciiTheme="minorHAnsi" w:hAnsiTheme="minorHAnsi" w:cstheme="minorHAnsi"/>
          <w:sz w:val="20"/>
          <w:szCs w:val="20"/>
        </w:rPr>
        <w:t>[online, dostęp dn. 27.12.2018]</w:t>
      </w:r>
      <w:r w:rsidRPr="00002D69">
        <w:rPr>
          <w:rFonts w:asciiTheme="minorHAnsi" w:hAnsiTheme="minorHAnsi" w:cstheme="minorHAnsi"/>
          <w:i/>
          <w:sz w:val="20"/>
          <w:szCs w:val="20"/>
        </w:rPr>
        <w:t xml:space="preserve">  </w:t>
      </w:r>
      <w:hyperlink r:id="rId167" w:history="1">
        <w:r w:rsidRPr="00002D69">
          <w:rPr>
            <w:rStyle w:val="Hipercze"/>
            <w:rFonts w:asciiTheme="minorHAnsi" w:hAnsiTheme="minorHAnsi" w:cstheme="minorHAnsi"/>
            <w:sz w:val="20"/>
            <w:szCs w:val="20"/>
          </w:rPr>
          <w:t>http://www.edukacja.edux.pl/p-13629-myslace-kapelusze-czyli-o-dydaktyce-ksztalcenia.php</w:t>
        </w:r>
      </w:hyperlink>
      <w:r w:rsidRPr="00002D69">
        <w:rPr>
          <w:rFonts w:asciiTheme="minorHAnsi" w:hAnsiTheme="minorHAnsi" w:cstheme="minorHAnsi"/>
          <w:sz w:val="20"/>
          <w:szCs w:val="20"/>
        </w:rPr>
        <w:t xml:space="preserve"> </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Biegajło M., </w:t>
      </w:r>
      <w:r w:rsidRPr="00002D69">
        <w:rPr>
          <w:rFonts w:asciiTheme="minorHAnsi" w:hAnsiTheme="minorHAnsi" w:cstheme="minorHAnsi"/>
          <w:i/>
          <w:sz w:val="20"/>
          <w:szCs w:val="20"/>
        </w:rPr>
        <w:t>Wspomaganie, by wciąż chciało się być wspomaganym. Doświadczenia z przedszkola miejskiego nr 15 w Pabianicach</w:t>
      </w:r>
      <w:r w:rsidRPr="00002D69">
        <w:rPr>
          <w:rFonts w:asciiTheme="minorHAnsi" w:hAnsiTheme="minorHAnsi" w:cstheme="minorHAnsi"/>
          <w:sz w:val="20"/>
          <w:szCs w:val="20"/>
        </w:rPr>
        <w:t>, Warszawa 2018.</w:t>
      </w: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r w:rsidRPr="00002D69">
        <w:rPr>
          <w:rFonts w:asciiTheme="minorHAnsi" w:eastAsia="Arial" w:hAnsiTheme="minorHAnsi" w:cstheme="minorHAnsi"/>
          <w:sz w:val="20"/>
          <w:szCs w:val="20"/>
          <w:lang w:eastAsia="pl-PL"/>
        </w:rPr>
        <w:t xml:space="preserve">Black P. i in., </w:t>
      </w:r>
      <w:r w:rsidRPr="00002D69">
        <w:rPr>
          <w:rFonts w:asciiTheme="minorHAnsi" w:eastAsia="Arial" w:hAnsiTheme="minorHAnsi" w:cstheme="minorHAnsi"/>
          <w:i/>
          <w:iCs/>
          <w:sz w:val="20"/>
          <w:szCs w:val="20"/>
          <w:lang w:eastAsia="pl-PL"/>
        </w:rPr>
        <w:t>Jak oceniać,</w:t>
      </w:r>
      <w:r w:rsidRPr="00002D69">
        <w:rPr>
          <w:rFonts w:asciiTheme="minorHAnsi" w:eastAsia="Arial" w:hAnsiTheme="minorHAnsi" w:cstheme="minorHAnsi"/>
          <w:sz w:val="20"/>
          <w:szCs w:val="20"/>
          <w:lang w:eastAsia="pl-PL"/>
        </w:rPr>
        <w:t xml:space="preserve"> </w:t>
      </w:r>
      <w:r w:rsidRPr="00002D69">
        <w:rPr>
          <w:rFonts w:asciiTheme="minorHAnsi" w:eastAsia="Arial" w:hAnsiTheme="minorHAnsi" w:cstheme="minorHAnsi"/>
          <w:i/>
          <w:iCs/>
          <w:sz w:val="20"/>
          <w:szCs w:val="20"/>
          <w:lang w:eastAsia="pl-PL"/>
        </w:rPr>
        <w:t>aby uczyć?,</w:t>
      </w:r>
      <w:r w:rsidRPr="00002D69">
        <w:rPr>
          <w:rFonts w:asciiTheme="minorHAnsi" w:eastAsia="Arial" w:hAnsiTheme="minorHAnsi" w:cstheme="minorHAnsi"/>
          <w:sz w:val="20"/>
          <w:szCs w:val="20"/>
          <w:lang w:eastAsia="pl-PL"/>
        </w:rPr>
        <w:t xml:space="preserve"> CEO–CIVITAS–Biblioteka Akademii SUS, Warszawa 2006.</w:t>
      </w:r>
    </w:p>
    <w:p w:rsidR="00093906" w:rsidRPr="00002D69" w:rsidRDefault="00093906" w:rsidP="00002D69">
      <w:pPr>
        <w:tabs>
          <w:tab w:val="left" w:pos="720"/>
        </w:tabs>
        <w:spacing w:after="0" w:line="360" w:lineRule="auto"/>
        <w:jc w:val="both"/>
        <w:rPr>
          <w:rFonts w:asciiTheme="minorHAnsi" w:eastAsia="Arial" w:hAnsiTheme="minorHAnsi" w:cstheme="minorHAnsi"/>
          <w:i/>
          <w:sz w:val="20"/>
          <w:szCs w:val="20"/>
          <w:lang w:eastAsia="pl-PL"/>
        </w:rPr>
      </w:pP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val="en-US" w:eastAsia="pl-PL"/>
        </w:rPr>
      </w:pPr>
      <w:r w:rsidRPr="00002D69">
        <w:rPr>
          <w:rFonts w:asciiTheme="minorHAnsi" w:eastAsia="Arial" w:hAnsiTheme="minorHAnsi" w:cstheme="minorHAnsi"/>
          <w:i/>
          <w:sz w:val="20"/>
          <w:szCs w:val="20"/>
          <w:lang w:val="en-US" w:eastAsia="pl-PL"/>
        </w:rPr>
        <w:t>Bloom's Taxonomy: The Psychomotor Domain</w:t>
      </w:r>
      <w:r w:rsidRPr="00002D69">
        <w:rPr>
          <w:rFonts w:asciiTheme="minorHAnsi" w:eastAsia="Arial" w:hAnsiTheme="minorHAnsi" w:cstheme="minorHAnsi"/>
          <w:sz w:val="20"/>
          <w:szCs w:val="20"/>
          <w:lang w:val="en-US" w:eastAsia="pl-PL"/>
        </w:rPr>
        <w:t xml:space="preserve"> [online, dostęp dn. 05.12.2018] </w:t>
      </w:r>
      <w:hyperlink r:id="rId168" w:history="1">
        <w:r w:rsidRPr="00002D69">
          <w:rPr>
            <w:rStyle w:val="Hipercze"/>
            <w:rFonts w:asciiTheme="minorHAnsi" w:eastAsia="Arial" w:hAnsiTheme="minorHAnsi" w:cstheme="minorHAnsi"/>
            <w:sz w:val="20"/>
            <w:szCs w:val="20"/>
            <w:lang w:val="en-US" w:eastAsia="pl-PL"/>
          </w:rPr>
          <w:t>http://www.nwlink.com/~donclark/hrd/Bloom/psychomotor_domain.html</w:t>
        </w:r>
      </w:hyperlink>
    </w:p>
    <w:p w:rsidR="00093906" w:rsidRPr="00002D69" w:rsidRDefault="00093906" w:rsidP="00002D69">
      <w:pPr>
        <w:spacing w:after="0" w:line="360" w:lineRule="auto"/>
        <w:jc w:val="both"/>
        <w:rPr>
          <w:rFonts w:asciiTheme="minorHAnsi" w:hAnsiTheme="minorHAnsi" w:cstheme="minorHAnsi"/>
          <w:i/>
          <w:sz w:val="20"/>
          <w:szCs w:val="20"/>
          <w:lang w:val="en-US"/>
        </w:rPr>
      </w:pPr>
    </w:p>
    <w:p w:rsidR="00093906" w:rsidRPr="00002D69" w:rsidRDefault="00093906" w:rsidP="00002D69">
      <w:pPr>
        <w:spacing w:after="0" w:line="360" w:lineRule="auto"/>
        <w:jc w:val="both"/>
        <w:rPr>
          <w:rFonts w:asciiTheme="minorHAnsi" w:hAnsiTheme="minorHAnsi" w:cstheme="minorHAnsi"/>
          <w:lang w:val="en-US"/>
        </w:rPr>
      </w:pPr>
      <w:r w:rsidRPr="00002D69">
        <w:rPr>
          <w:rFonts w:asciiTheme="minorHAnsi" w:hAnsiTheme="minorHAnsi" w:cstheme="minorHAnsi"/>
          <w:i/>
          <w:sz w:val="20"/>
          <w:szCs w:val="20"/>
          <w:lang w:val="en-US"/>
        </w:rPr>
        <w:t xml:space="preserve">Bloom's taxonomy </w:t>
      </w:r>
      <w:r w:rsidRPr="00002D69">
        <w:rPr>
          <w:rFonts w:asciiTheme="minorHAnsi" w:hAnsiTheme="minorHAnsi" w:cstheme="minorHAnsi"/>
          <w:sz w:val="20"/>
          <w:szCs w:val="20"/>
          <w:lang w:val="en-US"/>
        </w:rPr>
        <w:t>[online, dostęp dn. 22.12.2018]</w:t>
      </w:r>
      <w:r w:rsidRPr="00002D69">
        <w:rPr>
          <w:rFonts w:asciiTheme="minorHAnsi" w:hAnsiTheme="minorHAnsi" w:cstheme="minorHAnsi"/>
          <w:i/>
          <w:sz w:val="20"/>
          <w:szCs w:val="20"/>
          <w:lang w:val="en-US"/>
        </w:rPr>
        <w:t xml:space="preserve"> </w:t>
      </w:r>
      <w:hyperlink r:id="rId169" w:anchor="The_psychomotor_domain_(action-based)" w:history="1">
        <w:r w:rsidRPr="00002D69">
          <w:rPr>
            <w:rStyle w:val="Hipercze"/>
            <w:rFonts w:asciiTheme="minorHAnsi" w:hAnsiTheme="minorHAnsi" w:cstheme="minorHAnsi"/>
            <w:sz w:val="20"/>
            <w:szCs w:val="20"/>
            <w:lang w:val="en-US"/>
          </w:rPr>
          <w:t>https://en.wikipedia.org/wiki/Bloom%27s_taxonomy#The_psychomotor_domain_(action-based)</w:t>
        </w:r>
      </w:hyperlink>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Bobáková H.L., Karpeta J., </w:t>
      </w:r>
      <w:r w:rsidRPr="00002D69">
        <w:rPr>
          <w:rFonts w:asciiTheme="minorHAnsi" w:hAnsiTheme="minorHAnsi" w:cstheme="minorHAnsi"/>
          <w:i/>
          <w:sz w:val="20"/>
          <w:szCs w:val="20"/>
          <w:lang w:val="en-US"/>
        </w:rPr>
        <w:t>The Development of Key Competences As an Important Task of Management</w:t>
      </w:r>
      <w:r w:rsidRPr="00002D69">
        <w:rPr>
          <w:rFonts w:asciiTheme="minorHAnsi" w:hAnsiTheme="minorHAnsi" w:cstheme="minorHAnsi"/>
          <w:sz w:val="20"/>
          <w:szCs w:val="20"/>
          <w:lang w:val="en-US"/>
        </w:rPr>
        <w:t xml:space="preserve">, Forum Scientiae Oeconomia Volume 3 (2015) No. 4 [online, dostęp dn. 27.12.2018] </w:t>
      </w:r>
      <w:hyperlink r:id="rId170" w:history="1">
        <w:r w:rsidRPr="00002D69">
          <w:rPr>
            <w:rStyle w:val="Hipercze"/>
            <w:rFonts w:asciiTheme="minorHAnsi" w:hAnsiTheme="minorHAnsi" w:cstheme="minorHAnsi"/>
            <w:sz w:val="20"/>
            <w:szCs w:val="20"/>
            <w:lang w:val="en-US"/>
          </w:rPr>
          <w:t>http://www.wsb.edu.pl/container/FORUM%20SCIENTIAE/forum%202015%204/forum-4-2015-art9.pdf</w:t>
        </w:r>
      </w:hyperlink>
    </w:p>
    <w:p w:rsidR="00093906" w:rsidRPr="00002D69" w:rsidRDefault="00093906" w:rsidP="00002D69">
      <w:pPr>
        <w:tabs>
          <w:tab w:val="left" w:pos="720"/>
        </w:tabs>
        <w:spacing w:after="0" w:line="360" w:lineRule="auto"/>
        <w:ind w:right="440"/>
        <w:jc w:val="both"/>
        <w:rPr>
          <w:rFonts w:asciiTheme="minorHAnsi" w:eastAsia="Arial" w:hAnsiTheme="minorHAnsi" w:cstheme="minorHAnsi"/>
          <w:sz w:val="20"/>
          <w:szCs w:val="20"/>
          <w:lang w:val="en-US"/>
        </w:rPr>
      </w:pPr>
    </w:p>
    <w:p w:rsidR="00093906" w:rsidRPr="00002D69" w:rsidRDefault="00093906" w:rsidP="00002D69">
      <w:pPr>
        <w:tabs>
          <w:tab w:val="left" w:pos="720"/>
        </w:tabs>
        <w:spacing w:after="0" w:line="360" w:lineRule="auto"/>
        <w:ind w:right="440"/>
        <w:jc w:val="both"/>
        <w:rPr>
          <w:rFonts w:asciiTheme="minorHAnsi" w:eastAsia="Arial" w:hAnsiTheme="minorHAnsi" w:cstheme="minorHAnsi"/>
          <w:i/>
          <w:iCs/>
          <w:sz w:val="20"/>
          <w:szCs w:val="20"/>
        </w:rPr>
      </w:pPr>
      <w:r w:rsidRPr="00002D69">
        <w:rPr>
          <w:rFonts w:asciiTheme="minorHAnsi" w:eastAsia="Arial" w:hAnsiTheme="minorHAnsi" w:cstheme="minorHAnsi"/>
          <w:sz w:val="20"/>
          <w:szCs w:val="20"/>
        </w:rPr>
        <w:t xml:space="preserve">Bobula S., Karaszewski N., Kołodziejczyk J., Salamon-Bobińska K., </w:t>
      </w:r>
      <w:r w:rsidRPr="00002D69">
        <w:rPr>
          <w:rFonts w:asciiTheme="minorHAnsi" w:eastAsia="Arial" w:hAnsiTheme="minorHAnsi" w:cstheme="minorHAnsi"/>
          <w:i/>
          <w:iCs/>
          <w:sz w:val="20"/>
          <w:szCs w:val="20"/>
        </w:rPr>
        <w:t xml:space="preserve">Nauczanie </w:t>
      </w:r>
      <w:hyperlink r:id="rId171">
        <w:r w:rsidRPr="00002D69">
          <w:rPr>
            <w:rFonts w:asciiTheme="minorHAnsi" w:eastAsia="Arial" w:hAnsiTheme="minorHAnsi" w:cstheme="minorHAnsi"/>
            <w:i/>
            <w:iCs/>
            <w:sz w:val="20"/>
            <w:szCs w:val="20"/>
          </w:rPr>
          <w:t xml:space="preserve">kooperatywne </w:t>
        </w:r>
      </w:hyperlink>
      <w:r w:rsidRPr="00002D69">
        <w:rPr>
          <w:rFonts w:asciiTheme="minorHAnsi" w:eastAsia="Arial" w:hAnsiTheme="minorHAnsi" w:cstheme="minorHAnsi"/>
          <w:i/>
          <w:iCs/>
          <w:sz w:val="20"/>
          <w:szCs w:val="20"/>
        </w:rPr>
        <w:t xml:space="preserve">(uczenie się we współpracy), </w:t>
      </w:r>
      <w:r w:rsidRPr="00002D69">
        <w:rPr>
          <w:rFonts w:asciiTheme="minorHAnsi" w:eastAsia="Arial" w:hAnsiTheme="minorHAnsi" w:cstheme="minorHAnsi"/>
          <w:iCs/>
          <w:sz w:val="20"/>
          <w:szCs w:val="20"/>
        </w:rPr>
        <w:t>System Ewaluacji Oświaty, Warszawa [online, dostęp dn.23.06.2017].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i/>
          <w:sz w:val="20"/>
          <w:szCs w:val="20"/>
        </w:rPr>
      </w:pPr>
      <w:r w:rsidRPr="00002D69">
        <w:rPr>
          <w:rFonts w:asciiTheme="minorHAnsi" w:hAnsiTheme="minorHAnsi" w:cstheme="minorHAnsi"/>
          <w:sz w:val="20"/>
          <w:szCs w:val="20"/>
        </w:rPr>
        <w:t>Bogdańska B., Plona M., Plona P.</w:t>
      </w:r>
      <w:r w:rsidRPr="00002D69">
        <w:rPr>
          <w:rFonts w:asciiTheme="minorHAnsi" w:hAnsiTheme="minorHAnsi" w:cstheme="minorHAnsi"/>
          <w:i/>
          <w:sz w:val="20"/>
          <w:szCs w:val="20"/>
        </w:rPr>
        <w:t xml:space="preserve">, Metody aktywizujące </w:t>
      </w:r>
      <w:r w:rsidRPr="00002D69">
        <w:rPr>
          <w:rFonts w:asciiTheme="minorHAnsi" w:hAnsiTheme="minorHAnsi" w:cstheme="minorHAnsi"/>
          <w:sz w:val="20"/>
          <w:szCs w:val="20"/>
        </w:rPr>
        <w:t>[online, dostęp dn. 25.11.2018]</w:t>
      </w:r>
      <w:r w:rsidRPr="00002D69">
        <w:rPr>
          <w:rFonts w:asciiTheme="minorHAnsi" w:hAnsiTheme="minorHAnsi" w:cstheme="minorHAnsi"/>
          <w:i/>
          <w:sz w:val="20"/>
          <w:szCs w:val="20"/>
        </w:rPr>
        <w:t xml:space="preserve"> </w:t>
      </w:r>
      <w:hyperlink r:id="rId172" w:history="1">
        <w:r w:rsidRPr="00002D69">
          <w:rPr>
            <w:rStyle w:val="Hipercze"/>
            <w:rFonts w:asciiTheme="minorHAnsi" w:hAnsiTheme="minorHAnsi" w:cstheme="minorHAnsi"/>
            <w:sz w:val="20"/>
            <w:szCs w:val="20"/>
          </w:rPr>
          <w:t>https://www.szkolnictwo.pl/index.php?id=PU6435</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Boix Mansilla, V., </w:t>
      </w:r>
      <w:r w:rsidRPr="00002D69">
        <w:rPr>
          <w:rFonts w:asciiTheme="minorHAnsi" w:hAnsiTheme="minorHAnsi" w:cstheme="minorHAnsi"/>
          <w:i/>
          <w:sz w:val="20"/>
          <w:szCs w:val="20"/>
          <w:lang w:val="en-US"/>
        </w:rPr>
        <w:t>Learning to synthesize: The development of interdisciplinary understanding</w:t>
      </w:r>
      <w:r w:rsidRPr="00002D69">
        <w:rPr>
          <w:rFonts w:asciiTheme="minorHAnsi" w:hAnsiTheme="minorHAnsi" w:cstheme="minorHAnsi"/>
          <w:sz w:val="20"/>
          <w:szCs w:val="20"/>
          <w:lang w:val="en-US"/>
        </w:rPr>
        <w:t xml:space="preserve"> (w:) Frodeman R., Klein J. T., Mitcham C., Holbtook J. B.  (red.), </w:t>
      </w:r>
      <w:r w:rsidRPr="00002D69">
        <w:rPr>
          <w:rFonts w:asciiTheme="minorHAnsi" w:hAnsiTheme="minorHAnsi" w:cstheme="minorHAnsi"/>
          <w:i/>
          <w:sz w:val="20"/>
          <w:szCs w:val="20"/>
          <w:lang w:val="en-US"/>
        </w:rPr>
        <w:t>Oxford Handbook of Interdisciplinarity</w:t>
      </w:r>
      <w:r w:rsidRPr="00002D69">
        <w:rPr>
          <w:rFonts w:asciiTheme="minorHAnsi" w:hAnsiTheme="minorHAnsi" w:cstheme="minorHAnsi"/>
          <w:sz w:val="20"/>
          <w:szCs w:val="20"/>
          <w:lang w:val="en-US"/>
        </w:rPr>
        <w:t>, Oxford, UK: Oxford University Press.</w:t>
      </w:r>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Borek A., Domerecka B., </w:t>
      </w:r>
      <w:r w:rsidRPr="00002D69">
        <w:rPr>
          <w:rFonts w:asciiTheme="minorHAnsi" w:hAnsiTheme="minorHAnsi" w:cstheme="minorHAnsi"/>
          <w:i/>
          <w:sz w:val="20"/>
          <w:szCs w:val="20"/>
        </w:rPr>
        <w:t>Dobrze zorganizowana aktywność i bierność</w:t>
      </w:r>
      <w:r w:rsidRPr="00002D69">
        <w:rPr>
          <w:rFonts w:asciiTheme="minorHAnsi" w:hAnsiTheme="minorHAnsi" w:cstheme="minorHAnsi"/>
          <w:sz w:val="20"/>
          <w:szCs w:val="20"/>
        </w:rPr>
        <w:t>, System Ewaluacji Oświaty [online, dostęp dn. 22.06.2017].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Borkowska B., Panfil V., </w:t>
      </w:r>
      <w:r w:rsidRPr="00002D69">
        <w:rPr>
          <w:rFonts w:asciiTheme="minorHAnsi" w:hAnsiTheme="minorHAnsi" w:cstheme="minorHAnsi"/>
          <w:i/>
          <w:sz w:val="20"/>
          <w:szCs w:val="20"/>
        </w:rPr>
        <w:t>Metody aktywizujące w edukacji biologicznej, chemicznej i ekologicznej: Propozycje scenariuszy zajęć</w:t>
      </w:r>
      <w:r w:rsidRPr="00002D69">
        <w:rPr>
          <w:rFonts w:asciiTheme="minorHAnsi" w:hAnsiTheme="minorHAnsi" w:cstheme="minorHAnsi"/>
          <w:sz w:val="20"/>
          <w:szCs w:val="20"/>
        </w:rPr>
        <w:t>, TEKST sp. z o.o., Bydgoszcz 2001.</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Boydell T., Leary M., </w:t>
      </w:r>
      <w:r w:rsidRPr="00002D69">
        <w:rPr>
          <w:rFonts w:asciiTheme="minorHAnsi" w:hAnsiTheme="minorHAnsi" w:cstheme="minorHAnsi"/>
          <w:i/>
          <w:sz w:val="20"/>
          <w:szCs w:val="20"/>
        </w:rPr>
        <w:t>Identyfikacja potrzeb szkoleniowych</w:t>
      </w:r>
      <w:r w:rsidRPr="00002D69">
        <w:rPr>
          <w:rFonts w:asciiTheme="minorHAnsi" w:hAnsiTheme="minorHAnsi" w:cstheme="minorHAnsi"/>
          <w:sz w:val="20"/>
          <w:szCs w:val="20"/>
        </w:rPr>
        <w:t>, Wolters Kluwer–Oficyna Ekonomiczna, Kraków 2006.</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Brassler M., Dettmers J., </w:t>
      </w:r>
      <w:r w:rsidRPr="00002D69">
        <w:rPr>
          <w:rFonts w:asciiTheme="minorHAnsi" w:hAnsiTheme="minorHAnsi" w:cstheme="minorHAnsi"/>
          <w:i/>
          <w:sz w:val="20"/>
          <w:szCs w:val="20"/>
          <w:lang w:val="en-US"/>
        </w:rPr>
        <w:t>How to Enhance Interdisciplinary Competence—Interdisciplinary Problem-Based Learning versus Interdisciplinary Project-Based Learning</w:t>
      </w:r>
      <w:r w:rsidRPr="00002D69">
        <w:rPr>
          <w:rFonts w:asciiTheme="minorHAnsi" w:hAnsiTheme="minorHAnsi" w:cstheme="minorHAnsi"/>
          <w:sz w:val="20"/>
          <w:szCs w:val="20"/>
          <w:lang w:val="en-US"/>
        </w:rPr>
        <w:t xml:space="preserve">, Interdisciplinary Journal of Problem-Based Learning, Vol. 11, Issue 2 [online, dostęp dn.31.07.2017] </w:t>
      </w:r>
      <w:hyperlink r:id="rId173" w:history="1">
        <w:r w:rsidRPr="00002D69">
          <w:rPr>
            <w:rStyle w:val="Hipercze"/>
            <w:rFonts w:asciiTheme="minorHAnsi" w:hAnsiTheme="minorHAnsi" w:cstheme="minorHAnsi"/>
            <w:sz w:val="20"/>
            <w:szCs w:val="20"/>
            <w:lang w:val="en-US"/>
          </w:rPr>
          <w:t>https://docs.lib.purdue.edu/cgi/viewcontent.cgi?article=1686&amp;context=ijpbl</w:t>
        </w:r>
      </w:hyperlink>
      <w:r w:rsidRPr="00002D69">
        <w:rPr>
          <w:rFonts w:asciiTheme="minorHAnsi" w:hAnsiTheme="minorHAnsi" w:cstheme="minorHAnsi"/>
          <w:sz w:val="20"/>
          <w:szCs w:val="20"/>
          <w:lang w:val="en-US"/>
        </w:rPr>
        <w:t xml:space="preserve"> </w:t>
      </w:r>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Bridges W., </w:t>
      </w:r>
      <w:r w:rsidRPr="00002D69">
        <w:rPr>
          <w:rFonts w:asciiTheme="minorHAnsi" w:hAnsiTheme="minorHAnsi" w:cstheme="minorHAnsi"/>
          <w:i/>
          <w:sz w:val="20"/>
          <w:szCs w:val="20"/>
        </w:rPr>
        <w:t>Zarządzanie zmianami. Jak maksymalnie skorzystać na procesach przejściowych</w:t>
      </w:r>
      <w:r w:rsidRPr="00002D69">
        <w:rPr>
          <w:rFonts w:asciiTheme="minorHAnsi" w:hAnsiTheme="minorHAnsi" w:cstheme="minorHAnsi"/>
          <w:sz w:val="20"/>
          <w:szCs w:val="20"/>
        </w:rPr>
        <w:t>, Wydawnictwo Uniwersytetu Jagiellońskiego, Kraków 2008.</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Brophy J., </w:t>
      </w:r>
      <w:r w:rsidRPr="00002D69">
        <w:rPr>
          <w:rFonts w:asciiTheme="minorHAnsi" w:hAnsiTheme="minorHAnsi" w:cstheme="minorHAnsi"/>
          <w:i/>
          <w:sz w:val="20"/>
          <w:szCs w:val="20"/>
        </w:rPr>
        <w:t>Motywowanie uczniów do nauki</w:t>
      </w:r>
      <w:r w:rsidRPr="00002D69">
        <w:rPr>
          <w:rFonts w:asciiTheme="minorHAnsi" w:hAnsiTheme="minorHAnsi" w:cstheme="minorHAnsi"/>
          <w:sz w:val="20"/>
          <w:szCs w:val="20"/>
        </w:rPr>
        <w:t>, Wydawnictwo Naukowe PWN, Warszawa 2004.</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Budzik M., </w:t>
      </w:r>
      <w:r w:rsidRPr="00002D69">
        <w:rPr>
          <w:rFonts w:asciiTheme="minorHAnsi" w:hAnsiTheme="minorHAnsi" w:cstheme="minorHAnsi"/>
          <w:i/>
          <w:sz w:val="20"/>
          <w:szCs w:val="20"/>
        </w:rPr>
        <w:t>Co robi SORE w szkole? Działania szkolnego organizatora rozwoju edukacji wspomagającego rozwój szkoły</w:t>
      </w:r>
      <w:r w:rsidRPr="00002D69">
        <w:rPr>
          <w:rFonts w:asciiTheme="minorHAnsi" w:hAnsiTheme="minorHAnsi" w:cstheme="minorHAnsi"/>
          <w:sz w:val="20"/>
          <w:szCs w:val="20"/>
        </w:rPr>
        <w:t>, Warszawa 2018.</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Burkovicova  R.,  Nowak  J., </w:t>
      </w:r>
      <w:r w:rsidRPr="00002D69">
        <w:rPr>
          <w:rFonts w:asciiTheme="minorHAnsi" w:hAnsiTheme="minorHAnsi" w:cstheme="minorHAnsi"/>
          <w:i/>
          <w:sz w:val="20"/>
          <w:szCs w:val="20"/>
        </w:rPr>
        <w:t>Wokół kompetencji kluczowych czyli edukacja przedszkolna  w Czechach</w:t>
      </w:r>
      <w:r w:rsidRPr="00002D69">
        <w:rPr>
          <w:rFonts w:asciiTheme="minorHAnsi" w:hAnsiTheme="minorHAnsi" w:cstheme="minorHAnsi"/>
          <w:sz w:val="20"/>
          <w:szCs w:val="20"/>
        </w:rPr>
        <w:t>, Problemy Wczesnej Edukacji, 2011, Nr 1 (13).</w:t>
      </w:r>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 xml:space="preserve">Burza mózgów </w:t>
      </w:r>
      <w:r w:rsidRPr="00002D69">
        <w:rPr>
          <w:rFonts w:asciiTheme="minorHAnsi" w:hAnsiTheme="minorHAnsi" w:cstheme="minorHAnsi"/>
          <w:sz w:val="20"/>
          <w:szCs w:val="20"/>
        </w:rPr>
        <w:t>[online, dostęp dn. 17.12.2018]</w:t>
      </w:r>
      <w:r w:rsidRPr="00002D69">
        <w:rPr>
          <w:rFonts w:asciiTheme="minorHAnsi" w:hAnsiTheme="minorHAnsi" w:cstheme="minorHAnsi"/>
          <w:i/>
          <w:sz w:val="20"/>
          <w:szCs w:val="20"/>
        </w:rPr>
        <w:t xml:space="preserve"> </w:t>
      </w:r>
      <w:hyperlink r:id="rId174" w:history="1">
        <w:r w:rsidRPr="00002D69">
          <w:rPr>
            <w:rStyle w:val="Hipercze"/>
            <w:rFonts w:asciiTheme="minorHAnsi" w:hAnsiTheme="minorHAnsi" w:cstheme="minorHAnsi"/>
            <w:sz w:val="20"/>
            <w:szCs w:val="20"/>
          </w:rPr>
          <w:t>https://witalni.pl/pojecie/burza-mozgow/</w:t>
        </w:r>
      </w:hyperlink>
      <w:r w:rsidRPr="00002D69">
        <w:rPr>
          <w:rFonts w:asciiTheme="minorHAnsi" w:hAnsiTheme="minorHAnsi" w:cstheme="minorHAnsi"/>
          <w:sz w:val="20"/>
          <w:szCs w:val="20"/>
        </w:rPr>
        <w:t xml:space="preserve"> </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Buzan T., </w:t>
      </w:r>
      <w:r w:rsidRPr="00002D69">
        <w:rPr>
          <w:rFonts w:asciiTheme="minorHAnsi" w:hAnsiTheme="minorHAnsi" w:cstheme="minorHAnsi"/>
          <w:i/>
          <w:sz w:val="20"/>
          <w:szCs w:val="20"/>
        </w:rPr>
        <w:t>Rusz głową</w:t>
      </w:r>
      <w:r w:rsidRPr="00002D69">
        <w:rPr>
          <w:rFonts w:asciiTheme="minorHAnsi" w:hAnsiTheme="minorHAnsi" w:cstheme="minorHAnsi"/>
          <w:sz w:val="20"/>
          <w:szCs w:val="20"/>
        </w:rPr>
        <w:t>, Wydawnictwo Ravi, Łódź 2002.</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Caldwell H.J., </w:t>
      </w:r>
      <w:r w:rsidRPr="00002D69">
        <w:rPr>
          <w:rFonts w:asciiTheme="minorHAnsi" w:hAnsiTheme="minorHAnsi" w:cstheme="minorHAnsi"/>
          <w:i/>
          <w:sz w:val="20"/>
          <w:szCs w:val="20"/>
        </w:rPr>
        <w:t>Zamiast edukacji: warunki do uczenia się przez działanie</w:t>
      </w:r>
      <w:r w:rsidRPr="00002D69">
        <w:rPr>
          <w:rFonts w:asciiTheme="minorHAnsi" w:hAnsiTheme="minorHAnsi" w:cstheme="minorHAnsi"/>
          <w:sz w:val="20"/>
          <w:szCs w:val="20"/>
        </w:rPr>
        <w:t>, Oficyna Wydawnicza Impuls, Kraków 2007.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Centrum Edukacji Obywatelskiej</w:t>
      </w:r>
      <w:r w:rsidRPr="00002D69">
        <w:rPr>
          <w:rFonts w:asciiTheme="minorHAnsi" w:hAnsiTheme="minorHAnsi" w:cstheme="minorHAnsi"/>
          <w:i/>
          <w:sz w:val="20"/>
          <w:szCs w:val="20"/>
        </w:rPr>
        <w:t>, Uczenie się poprzez eksperymentowanie. Akademia uczniowska</w:t>
      </w:r>
      <w:r w:rsidRPr="00002D69">
        <w:rPr>
          <w:rFonts w:asciiTheme="minorHAnsi" w:hAnsiTheme="minorHAnsi" w:cstheme="minorHAnsi"/>
          <w:sz w:val="20"/>
          <w:szCs w:val="20"/>
        </w:rPr>
        <w:t xml:space="preserve"> [online, dostęp dn. 29.06.2017].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Centrum Nauki Kopernik, </w:t>
      </w:r>
      <w:r w:rsidRPr="00002D69">
        <w:rPr>
          <w:rFonts w:asciiTheme="minorHAnsi" w:hAnsiTheme="minorHAnsi" w:cstheme="minorHAnsi"/>
          <w:i/>
          <w:sz w:val="20"/>
          <w:szCs w:val="20"/>
        </w:rPr>
        <w:t>Wykorzystanie eksperymentów i metod aktywizujących w nauczaniu – problemy i wyzwania. Raport z badań</w:t>
      </w:r>
      <w:r w:rsidRPr="00002D69">
        <w:rPr>
          <w:rFonts w:asciiTheme="minorHAnsi" w:hAnsiTheme="minorHAnsi" w:cstheme="minorHAnsi"/>
          <w:sz w:val="20"/>
          <w:szCs w:val="20"/>
        </w:rPr>
        <w:t>, Warszawa 2009 [online, dostęp dn. 30.06.2017].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Choroszczyńska M., </w:t>
      </w:r>
      <w:r w:rsidRPr="00002D69">
        <w:rPr>
          <w:rFonts w:asciiTheme="minorHAnsi" w:hAnsiTheme="minorHAnsi" w:cstheme="minorHAnsi"/>
          <w:i/>
          <w:sz w:val="20"/>
          <w:szCs w:val="20"/>
        </w:rPr>
        <w:t>Uczeń pod lupą oceniania kształtującego, czyli o współpracy ucznia z nauczycielem</w:t>
      </w:r>
      <w:r w:rsidRPr="00002D69">
        <w:rPr>
          <w:rFonts w:asciiTheme="minorHAnsi" w:hAnsiTheme="minorHAnsi" w:cstheme="minorHAnsi"/>
          <w:sz w:val="20"/>
          <w:szCs w:val="20"/>
        </w:rPr>
        <w:t xml:space="preserve">. Centralny Ośrodek Doskonalenia Nauczycieli w Warszawie [online, dostęp dn. 19.09.2006] </w:t>
      </w:r>
      <w:hyperlink r:id="rId175" w:history="1">
        <w:r w:rsidRPr="00002D69">
          <w:rPr>
            <w:rStyle w:val="Hipercze"/>
            <w:rFonts w:asciiTheme="minorHAnsi" w:hAnsiTheme="minorHAnsi" w:cstheme="minorHAnsi"/>
            <w:sz w:val="20"/>
            <w:szCs w:val="20"/>
          </w:rPr>
          <w:t>http://www.ptde.org/pluginfile.php/12/mod_page/content/5/Archiwum/XII/Ucze_pod_lup_oceniania_kszta_tuj_cego.pdf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Clauss G., </w:t>
      </w:r>
      <w:r w:rsidRPr="00002D69">
        <w:rPr>
          <w:rFonts w:asciiTheme="minorHAnsi" w:hAnsiTheme="minorHAnsi" w:cstheme="minorHAnsi"/>
          <w:i/>
          <w:sz w:val="20"/>
          <w:szCs w:val="20"/>
        </w:rPr>
        <w:t>Psychologia różnic indywidualnych w uczeniu się</w:t>
      </w:r>
      <w:r w:rsidRPr="00002D69">
        <w:rPr>
          <w:rFonts w:asciiTheme="minorHAnsi" w:hAnsiTheme="minorHAnsi" w:cstheme="minorHAnsi"/>
          <w:sz w:val="20"/>
          <w:szCs w:val="20"/>
        </w:rPr>
        <w:t>, Wydawnictwa Szkolne i Pedagogiczne, Warszawa 1987.</w:t>
      </w: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Cohen L., Manion L., Morrison K., </w:t>
      </w:r>
      <w:r w:rsidRPr="00002D69">
        <w:rPr>
          <w:rFonts w:asciiTheme="minorHAnsi" w:hAnsiTheme="minorHAnsi" w:cstheme="minorHAnsi"/>
          <w:i/>
          <w:sz w:val="20"/>
          <w:szCs w:val="20"/>
        </w:rPr>
        <w:t>Wprowadzenie do nauczania</w:t>
      </w:r>
      <w:r w:rsidRPr="00002D69">
        <w:rPr>
          <w:rFonts w:asciiTheme="minorHAnsi" w:hAnsiTheme="minorHAnsi" w:cstheme="minorHAnsi"/>
          <w:sz w:val="20"/>
          <w:szCs w:val="20"/>
        </w:rPr>
        <w:t>, Zysk i S-ka, Poznań 1999.</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Commission Staff Working Document Accompanying the document Proposal for a Council Recommendation on Key Competences for Lifelong Learning [Online, dostęp dn.18.01.2018] </w:t>
      </w:r>
      <w:hyperlink r:id="rId176" w:history="1">
        <w:r w:rsidRPr="00002D69">
          <w:rPr>
            <w:rStyle w:val="Hipercze"/>
            <w:rFonts w:asciiTheme="minorHAnsi" w:hAnsiTheme="minorHAnsi" w:cstheme="minorHAnsi"/>
            <w:sz w:val="20"/>
            <w:szCs w:val="20"/>
            <w:lang w:val="en-US"/>
          </w:rPr>
          <w:t>https://www.parlament.gv.at/PAKT/EU/XXVI/EU/00/83/EU_08336/imfname_10779422.pdf</w:t>
        </w:r>
      </w:hyperlink>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val="en-US"/>
        </w:rPr>
      </w:pP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rPr>
      </w:pPr>
      <w:r w:rsidRPr="00002D69">
        <w:rPr>
          <w:rFonts w:asciiTheme="minorHAnsi" w:eastAsia="Arial" w:hAnsiTheme="minorHAnsi" w:cstheme="minorHAnsi"/>
          <w:sz w:val="20"/>
          <w:szCs w:val="20"/>
        </w:rPr>
        <w:t xml:space="preserve">Czekierda P., Fingas B., Szala M., </w:t>
      </w:r>
      <w:r w:rsidRPr="00002D69">
        <w:rPr>
          <w:rFonts w:asciiTheme="minorHAnsi" w:eastAsia="Arial" w:hAnsiTheme="minorHAnsi" w:cstheme="minorHAnsi"/>
          <w:i/>
          <w:iCs/>
          <w:sz w:val="20"/>
          <w:szCs w:val="20"/>
        </w:rPr>
        <w:t>Toring</w:t>
      </w:r>
      <w:r w:rsidRPr="00002D69">
        <w:rPr>
          <w:rFonts w:asciiTheme="minorHAnsi" w:eastAsia="Arial" w:hAnsiTheme="minorHAnsi" w:cstheme="minorHAnsi"/>
          <w:sz w:val="20"/>
          <w:szCs w:val="20"/>
        </w:rPr>
        <w:t>, Wolters Kluwer, Warszawa 2015.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Czerwonka E., Waszkuć E., </w:t>
      </w:r>
      <w:r w:rsidRPr="00002D69">
        <w:rPr>
          <w:rFonts w:asciiTheme="minorHAnsi" w:hAnsiTheme="minorHAnsi" w:cstheme="minorHAnsi"/>
          <w:i/>
          <w:sz w:val="20"/>
          <w:szCs w:val="20"/>
        </w:rPr>
        <w:t>Metodyka nauczania przedmiotów</w:t>
      </w:r>
      <w:r w:rsidRPr="00002D69">
        <w:rPr>
          <w:rFonts w:asciiTheme="minorHAnsi" w:hAnsiTheme="minorHAnsi" w:cstheme="minorHAnsi"/>
          <w:sz w:val="20"/>
          <w:szCs w:val="20"/>
        </w:rPr>
        <w:t xml:space="preserve"> [online, dostęp dn. 07.01.2019] </w:t>
      </w:r>
      <w:hyperlink r:id="rId177" w:history="1">
        <w:r w:rsidRPr="00002D69">
          <w:rPr>
            <w:rStyle w:val="Hipercze"/>
            <w:rFonts w:asciiTheme="minorHAnsi" w:hAnsiTheme="minorHAnsi" w:cstheme="minorHAnsi"/>
            <w:sz w:val="20"/>
            <w:szCs w:val="20"/>
          </w:rPr>
          <w:t>https://wyszukiwarka.efs.men.gov.pl/product/materialy-dla-studentow/attachment/9</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Czetwertyńska G., </w:t>
      </w:r>
      <w:r w:rsidRPr="00002D69">
        <w:rPr>
          <w:rFonts w:asciiTheme="minorHAnsi" w:hAnsiTheme="minorHAnsi" w:cstheme="minorHAnsi"/>
          <w:i/>
          <w:sz w:val="20"/>
          <w:szCs w:val="20"/>
        </w:rPr>
        <w:t>Co kształtuje ocenianie kształtujące?</w:t>
      </w:r>
      <w:r w:rsidRPr="00002D69">
        <w:rPr>
          <w:rFonts w:asciiTheme="minorHAnsi" w:hAnsiTheme="minorHAnsi" w:cstheme="minorHAnsi"/>
          <w:sz w:val="20"/>
          <w:szCs w:val="20"/>
        </w:rPr>
        <w:t xml:space="preserve"> Mazowiecki Kwartalnik Edukacyjny „Meritum” 1(36)2015.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rPr>
      </w:pPr>
      <w:r w:rsidRPr="00002D69">
        <w:rPr>
          <w:rFonts w:asciiTheme="minorHAnsi" w:hAnsiTheme="minorHAnsi" w:cstheme="minorHAnsi"/>
          <w:sz w:val="20"/>
          <w:szCs w:val="20"/>
        </w:rPr>
        <w:t xml:space="preserve">Dąbrowska M., </w:t>
      </w:r>
      <w:r w:rsidRPr="00002D69">
        <w:rPr>
          <w:rFonts w:asciiTheme="minorHAnsi" w:hAnsiTheme="minorHAnsi" w:cstheme="minorHAnsi"/>
          <w:i/>
          <w:sz w:val="20"/>
          <w:szCs w:val="20"/>
        </w:rPr>
        <w:t xml:space="preserve">Kompleksowe wspieranie szkoły z uwzględnieniem doskonalenia zadań edukacyjnych, </w:t>
      </w:r>
      <w:r w:rsidRPr="00002D69">
        <w:rPr>
          <w:rFonts w:asciiTheme="minorHAnsi" w:hAnsiTheme="minorHAnsi" w:cstheme="minorHAnsi"/>
          <w:sz w:val="20"/>
          <w:szCs w:val="20"/>
        </w:rPr>
        <w:t xml:space="preserve">Centrum Edukacji Obywatelskiej [online, dostęp dn. 12.01.2019] </w:t>
      </w:r>
      <w:hyperlink r:id="rId178" w:history="1">
        <w:r w:rsidRPr="00002D69">
          <w:rPr>
            <w:rStyle w:val="Hipercze"/>
            <w:rFonts w:asciiTheme="minorHAnsi" w:hAnsiTheme="minorHAnsi" w:cstheme="minorHAnsi"/>
            <w:sz w:val="20"/>
            <w:szCs w:val="20"/>
          </w:rPr>
          <w:t>https://as.ceo.org.pl/sites/as.ceo.org.pl/files/4._kompleksowe_wspieranie_szkoly_z_uwzglednieniem.pdf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rPr>
      </w:pPr>
      <w:r w:rsidRPr="00002D69">
        <w:rPr>
          <w:rFonts w:asciiTheme="minorHAnsi" w:eastAsia="Arial" w:hAnsiTheme="minorHAnsi" w:cstheme="minorHAnsi"/>
          <w:sz w:val="20"/>
          <w:szCs w:val="20"/>
        </w:rPr>
        <w:t xml:space="preserve">Dołęga-Herzog H., Rosalska M., </w:t>
      </w:r>
      <w:hyperlink r:id="rId179">
        <w:r w:rsidRPr="00002D69">
          <w:rPr>
            <w:rFonts w:asciiTheme="minorHAnsi" w:eastAsia="Arial" w:hAnsiTheme="minorHAnsi" w:cstheme="minorHAnsi"/>
            <w:i/>
            <w:iCs/>
            <w:sz w:val="20"/>
            <w:szCs w:val="20"/>
          </w:rPr>
          <w:t>Wykorzystanie metod kreatywnych w przygotowaniu uczniów do wyboru</w:t>
        </w:r>
        <w:r w:rsidRPr="00002D69">
          <w:rPr>
            <w:rFonts w:asciiTheme="minorHAnsi" w:eastAsia="Arial" w:hAnsiTheme="minorHAnsi" w:cstheme="minorHAnsi"/>
            <w:sz w:val="20"/>
            <w:szCs w:val="20"/>
          </w:rPr>
          <w:t xml:space="preserve"> </w:t>
        </w:r>
        <w:r w:rsidRPr="00002D69">
          <w:rPr>
            <w:rFonts w:asciiTheme="minorHAnsi" w:eastAsia="Arial" w:hAnsiTheme="minorHAnsi" w:cstheme="minorHAnsi"/>
            <w:i/>
            <w:iCs/>
            <w:sz w:val="20"/>
            <w:szCs w:val="20"/>
          </w:rPr>
          <w:t>zawodu. Propozycje</w:t>
        </w:r>
      </w:hyperlink>
      <w:r w:rsidRPr="00002D69">
        <w:rPr>
          <w:rFonts w:asciiTheme="minorHAnsi" w:eastAsia="Arial" w:hAnsiTheme="minorHAnsi" w:cstheme="minorHAnsi"/>
          <w:sz w:val="20"/>
          <w:szCs w:val="20"/>
        </w:rPr>
        <w:t xml:space="preserve"> </w:t>
      </w:r>
      <w:hyperlink r:id="rId180">
        <w:r w:rsidRPr="00002D69">
          <w:rPr>
            <w:rFonts w:asciiTheme="minorHAnsi" w:eastAsia="Arial" w:hAnsiTheme="minorHAnsi" w:cstheme="minorHAnsi"/>
            <w:i/>
            <w:iCs/>
            <w:sz w:val="20"/>
            <w:szCs w:val="20"/>
          </w:rPr>
          <w:t xml:space="preserve">rozwiązań metodycznych, </w:t>
        </w:r>
      </w:hyperlink>
      <w:r w:rsidRPr="00002D69">
        <w:rPr>
          <w:rFonts w:asciiTheme="minorHAnsi" w:eastAsia="Arial" w:hAnsiTheme="minorHAnsi" w:cstheme="minorHAnsi"/>
          <w:sz w:val="20"/>
          <w:szCs w:val="20"/>
        </w:rPr>
        <w:t>Krajowy</w:t>
      </w:r>
      <w:r w:rsidRPr="00002D69">
        <w:rPr>
          <w:rFonts w:asciiTheme="minorHAnsi" w:eastAsia="Arial" w:hAnsiTheme="minorHAnsi" w:cstheme="minorHAnsi"/>
          <w:i/>
          <w:iCs/>
          <w:sz w:val="20"/>
          <w:szCs w:val="20"/>
        </w:rPr>
        <w:t xml:space="preserve"> </w:t>
      </w:r>
      <w:r w:rsidRPr="00002D69">
        <w:rPr>
          <w:rFonts w:asciiTheme="minorHAnsi" w:eastAsia="Arial" w:hAnsiTheme="minorHAnsi" w:cstheme="minorHAnsi"/>
          <w:sz w:val="20"/>
          <w:szCs w:val="20"/>
        </w:rPr>
        <w:t>Ośrodek Wspierania Edukacji Zawodowej i Ustawicznej, Warszawa 2014 [online, dostęp</w:t>
      </w:r>
      <w:r w:rsidRPr="00002D69">
        <w:rPr>
          <w:rFonts w:asciiTheme="minorHAnsi" w:eastAsia="Arial" w:hAnsiTheme="minorHAnsi" w:cstheme="minorHAnsi"/>
          <w:i/>
          <w:iCs/>
          <w:sz w:val="20"/>
          <w:szCs w:val="20"/>
        </w:rPr>
        <w:t xml:space="preserve"> </w:t>
      </w:r>
      <w:r w:rsidRPr="00002D69">
        <w:rPr>
          <w:rFonts w:asciiTheme="minorHAnsi" w:eastAsia="Arial" w:hAnsiTheme="minorHAnsi" w:cstheme="minorHAnsi"/>
          <w:sz w:val="20"/>
          <w:szCs w:val="20"/>
        </w:rPr>
        <w:t>dn.</w:t>
      </w:r>
      <w:r w:rsidRPr="00002D69">
        <w:rPr>
          <w:rFonts w:asciiTheme="minorHAnsi" w:eastAsia="Arial" w:hAnsiTheme="minorHAnsi" w:cstheme="minorHAnsi"/>
          <w:i/>
          <w:iCs/>
          <w:sz w:val="20"/>
          <w:szCs w:val="20"/>
        </w:rPr>
        <w:t xml:space="preserve"> </w:t>
      </w:r>
      <w:r w:rsidRPr="00002D69">
        <w:rPr>
          <w:rFonts w:asciiTheme="minorHAnsi" w:eastAsia="Arial" w:hAnsiTheme="minorHAnsi" w:cstheme="minorHAnsi"/>
          <w:sz w:val="20"/>
          <w:szCs w:val="20"/>
        </w:rPr>
        <w:t>19.06.2017].</w:t>
      </w:r>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Doświadczenia i eksperymenty na zajęciach przedmiotów przyrodniczych</w:t>
      </w:r>
      <w:r w:rsidRPr="00002D69">
        <w:rPr>
          <w:rFonts w:asciiTheme="minorHAnsi" w:hAnsiTheme="minorHAnsi" w:cstheme="minorHAnsi"/>
          <w:sz w:val="20"/>
          <w:szCs w:val="20"/>
        </w:rPr>
        <w:t xml:space="preserve"> [online, dostęp dn. 27.06.2017].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Dryden G., Vos  J., </w:t>
      </w:r>
      <w:r w:rsidRPr="00002D69">
        <w:rPr>
          <w:rFonts w:asciiTheme="minorHAnsi" w:hAnsiTheme="minorHAnsi" w:cstheme="minorHAnsi"/>
          <w:i/>
          <w:sz w:val="20"/>
          <w:szCs w:val="20"/>
        </w:rPr>
        <w:t>Rewolucja w uczeniu</w:t>
      </w:r>
      <w:r w:rsidRPr="00002D69">
        <w:rPr>
          <w:rFonts w:asciiTheme="minorHAnsi" w:hAnsiTheme="minorHAnsi" w:cstheme="minorHAnsi"/>
          <w:sz w:val="20"/>
          <w:szCs w:val="20"/>
        </w:rPr>
        <w:t>, Zysk i S-ka, Poznań 2003.</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Dumont H., Istanc D. Benavides F., </w:t>
      </w:r>
      <w:r w:rsidRPr="00002D69">
        <w:rPr>
          <w:rFonts w:asciiTheme="minorHAnsi" w:hAnsiTheme="minorHAnsi" w:cstheme="minorHAnsi"/>
          <w:i/>
          <w:sz w:val="20"/>
          <w:szCs w:val="20"/>
        </w:rPr>
        <w:t>Istota uczenia się. Wykorzystanie wyników badań w praktyce</w:t>
      </w:r>
      <w:r w:rsidRPr="00002D69">
        <w:rPr>
          <w:rFonts w:asciiTheme="minorHAnsi" w:hAnsiTheme="minorHAnsi" w:cstheme="minorHAnsi"/>
          <w:sz w:val="20"/>
          <w:szCs w:val="20"/>
        </w:rPr>
        <w:t>, Wolters Kluwer, Warszawa 2013.</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Durnaś K., </w:t>
      </w:r>
      <w:r w:rsidRPr="00002D69">
        <w:rPr>
          <w:rFonts w:asciiTheme="minorHAnsi" w:hAnsiTheme="minorHAnsi" w:cstheme="minorHAnsi"/>
          <w:i/>
          <w:sz w:val="20"/>
          <w:szCs w:val="20"/>
        </w:rPr>
        <w:t xml:space="preserve">Zmieniać szkołę – o zmianie edukacyjnej i roli dyrektora </w:t>
      </w:r>
      <w:r w:rsidRPr="00002D69">
        <w:rPr>
          <w:rFonts w:asciiTheme="minorHAnsi" w:hAnsiTheme="minorHAnsi" w:cstheme="minorHAnsi"/>
          <w:sz w:val="20"/>
          <w:szCs w:val="20"/>
        </w:rPr>
        <w:t xml:space="preserve">[online, dostęp dn. 30.12.2018] </w:t>
      </w:r>
      <w:hyperlink r:id="rId181" w:history="1">
        <w:r w:rsidRPr="00002D69">
          <w:rPr>
            <w:rStyle w:val="Hipercze"/>
            <w:rFonts w:asciiTheme="minorHAnsi" w:hAnsiTheme="minorHAnsi" w:cstheme="minorHAnsi"/>
            <w:sz w:val="20"/>
            <w:szCs w:val="20"/>
          </w:rPr>
          <w:t>https://www.npseo.pl/data/documents/4/329/329.pdf</w:t>
        </w:r>
      </w:hyperlink>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Dylak S. (red.), </w:t>
      </w:r>
      <w:r w:rsidRPr="00002D69">
        <w:rPr>
          <w:rFonts w:asciiTheme="minorHAnsi" w:hAnsiTheme="minorHAnsi" w:cstheme="minorHAnsi"/>
          <w:i/>
          <w:sz w:val="20"/>
          <w:szCs w:val="20"/>
        </w:rPr>
        <w:t>Strategia kształcenia wyprzedzającego</w:t>
      </w:r>
      <w:r w:rsidRPr="00002D69">
        <w:rPr>
          <w:rFonts w:asciiTheme="minorHAnsi" w:hAnsiTheme="minorHAnsi" w:cstheme="minorHAnsi"/>
          <w:sz w:val="20"/>
          <w:szCs w:val="20"/>
        </w:rPr>
        <w:t>, Ogólnopolska Fundacja Edukacji Komperowej, Poznań [online, dostęp dn. 27.06.2017].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Dylak, S., </w:t>
      </w:r>
      <w:r w:rsidRPr="00002D69">
        <w:rPr>
          <w:rFonts w:asciiTheme="minorHAnsi" w:hAnsiTheme="minorHAnsi" w:cstheme="minorHAnsi"/>
          <w:i/>
          <w:sz w:val="20"/>
          <w:szCs w:val="20"/>
        </w:rPr>
        <w:t xml:space="preserve">Doświadczenia to za mało – potrzebne są eksperymenty. Kilka słów o metodzie badawczej i znaczeniu zmiennych </w:t>
      </w:r>
      <w:r w:rsidRPr="00002D69">
        <w:rPr>
          <w:rFonts w:asciiTheme="minorHAnsi" w:hAnsiTheme="minorHAnsi" w:cstheme="minorHAnsi"/>
          <w:sz w:val="20"/>
          <w:szCs w:val="20"/>
        </w:rPr>
        <w:t>[online, dostęp dn. 04.12.2018]</w:t>
      </w:r>
      <w:r w:rsidRPr="00002D69">
        <w:rPr>
          <w:rFonts w:asciiTheme="minorHAnsi" w:hAnsiTheme="minorHAnsi" w:cstheme="minorHAnsi"/>
          <w:i/>
          <w:sz w:val="20"/>
          <w:szCs w:val="20"/>
        </w:rPr>
        <w:t xml:space="preserve"> </w:t>
      </w:r>
      <w:hyperlink r:id="rId182" w:history="1">
        <w:r w:rsidRPr="00002D69">
          <w:rPr>
            <w:rStyle w:val="Hipercze"/>
            <w:rFonts w:asciiTheme="minorHAnsi" w:hAnsiTheme="minorHAnsi" w:cstheme="minorHAnsi"/>
            <w:sz w:val="20"/>
            <w:szCs w:val="20"/>
          </w:rPr>
          <w:t>http://www.kopernik.org.pl/projekty-specjalne/projekty-europejskie/projekt-przewrot-kopernikanski/nowa-pracownia-przyrody/doswiadczenia-to-za-malo/</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Dzierzgowska I., </w:t>
      </w:r>
      <w:r w:rsidRPr="00002D69">
        <w:rPr>
          <w:rFonts w:asciiTheme="minorHAnsi" w:hAnsiTheme="minorHAnsi" w:cstheme="minorHAnsi"/>
          <w:i/>
          <w:sz w:val="20"/>
          <w:szCs w:val="20"/>
        </w:rPr>
        <w:t>Jak uczyć metodami aktywnymi</w:t>
      </w:r>
      <w:r w:rsidRPr="00002D69">
        <w:rPr>
          <w:rFonts w:asciiTheme="minorHAnsi" w:hAnsiTheme="minorHAnsi" w:cstheme="minorHAnsi"/>
          <w:sz w:val="20"/>
          <w:szCs w:val="20"/>
        </w:rPr>
        <w:t>, Fraszka Edukacyjna, Warszawa 2005.</w:t>
      </w:r>
    </w:p>
    <w:p w:rsidR="00093906" w:rsidRPr="00002D69" w:rsidRDefault="00093906" w:rsidP="00002D69">
      <w:pPr>
        <w:spacing w:after="0" w:line="360" w:lineRule="auto"/>
        <w:jc w:val="both"/>
        <w:rPr>
          <w:rFonts w:asciiTheme="minorHAnsi" w:hAnsiTheme="minorHAnsi" w:cstheme="minorHAnsi"/>
          <w:i/>
          <w:sz w:val="20"/>
          <w:szCs w:val="20"/>
        </w:rPr>
      </w:pPr>
      <w:r w:rsidRPr="00002D69">
        <w:rPr>
          <w:rFonts w:asciiTheme="minorHAnsi" w:hAnsiTheme="minorHAnsi" w:cstheme="minorHAnsi"/>
          <w:i/>
          <w:sz w:val="20"/>
          <w:szCs w:val="20"/>
        </w:rPr>
        <w:t xml:space="preserve">Elementy oceniania kształtującego </w:t>
      </w:r>
      <w:r w:rsidRPr="00002D69">
        <w:rPr>
          <w:rFonts w:asciiTheme="minorHAnsi" w:hAnsiTheme="minorHAnsi" w:cstheme="minorHAnsi"/>
          <w:sz w:val="20"/>
          <w:szCs w:val="20"/>
        </w:rPr>
        <w:t>[online, dostęp dn. 11.12.2018]</w:t>
      </w:r>
      <w:r w:rsidRPr="00002D69">
        <w:rPr>
          <w:rFonts w:asciiTheme="minorHAnsi" w:hAnsiTheme="minorHAnsi" w:cstheme="minorHAnsi"/>
          <w:i/>
          <w:sz w:val="20"/>
          <w:szCs w:val="20"/>
        </w:rPr>
        <w:t xml:space="preserve"> </w:t>
      </w:r>
      <w:hyperlink r:id="rId183" w:history="1">
        <w:r w:rsidRPr="00002D69">
          <w:rPr>
            <w:rStyle w:val="Hipercze"/>
            <w:rFonts w:asciiTheme="minorHAnsi" w:hAnsiTheme="minorHAnsi" w:cstheme="minorHAnsi"/>
            <w:sz w:val="20"/>
            <w:szCs w:val="20"/>
          </w:rPr>
          <w:t>https://sus.ceo.org.pl/ocenianie-ksztalujace/elementy-oceniania-ksztaltujacego</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Ferris T.L.J., Aziz S.M., </w:t>
      </w:r>
      <w:r w:rsidRPr="00002D69">
        <w:rPr>
          <w:rFonts w:asciiTheme="minorHAnsi" w:hAnsiTheme="minorHAnsi" w:cstheme="minorHAnsi"/>
          <w:i/>
          <w:sz w:val="20"/>
          <w:szCs w:val="20"/>
          <w:lang w:val="en-US"/>
        </w:rPr>
        <w:t>A Psychomotor Skills Extension to Bloom's Taxonomy of Education Objectives for Engineering Education</w:t>
      </w:r>
      <w:r w:rsidRPr="00002D69">
        <w:rPr>
          <w:rFonts w:asciiTheme="minorHAnsi" w:hAnsiTheme="minorHAnsi" w:cstheme="minorHAnsi"/>
          <w:sz w:val="20"/>
          <w:szCs w:val="20"/>
          <w:lang w:val="en-US"/>
        </w:rPr>
        <w:t>[online, dostęp dn. 22.11.2018]</w:t>
      </w:r>
      <w:r w:rsidRPr="00002D69">
        <w:rPr>
          <w:rFonts w:asciiTheme="minorHAnsi" w:hAnsiTheme="minorHAnsi" w:cstheme="minorHAnsi"/>
          <w:i/>
          <w:sz w:val="20"/>
          <w:szCs w:val="20"/>
          <w:lang w:val="en-US"/>
        </w:rPr>
        <w:t xml:space="preserve"> </w:t>
      </w:r>
      <w:hyperlink r:id="rId184" w:history="1">
        <w:r w:rsidRPr="00002D69">
          <w:rPr>
            <w:rStyle w:val="Hipercze"/>
            <w:rFonts w:asciiTheme="minorHAnsi" w:hAnsiTheme="minorHAnsi" w:cstheme="minorHAnsi"/>
            <w:sz w:val="20"/>
            <w:szCs w:val="20"/>
            <w:lang w:val="en-US"/>
          </w:rPr>
          <w:t>https://www.researchgate.net/profile/Syed_Aziz/publication/228372464_A_Psychomotor_Skills_Extension_to_Bloom's_Taxonomy_of_Education_Objectives_for_Engineering_Education/links/02e7e52ee3fb9c298f000000/A-Psychomotor-Skills-Extension-to-Blooms-Taxonomy-of-Education-Objectives-for-Engineering-Education.pdf</w:t>
        </w:r>
      </w:hyperlink>
    </w:p>
    <w:p w:rsidR="00093906" w:rsidRPr="00002D69" w:rsidRDefault="00093906" w:rsidP="00002D69">
      <w:pPr>
        <w:tabs>
          <w:tab w:val="left" w:pos="720"/>
        </w:tabs>
        <w:spacing w:after="0" w:line="360" w:lineRule="auto"/>
        <w:contextualSpacing/>
        <w:jc w:val="both"/>
        <w:rPr>
          <w:rFonts w:asciiTheme="minorHAnsi" w:eastAsia="Arial" w:hAnsiTheme="minorHAnsi" w:cstheme="minorHAnsi"/>
          <w:sz w:val="20"/>
          <w:szCs w:val="20"/>
          <w:lang w:val="en-US" w:eastAsia="pl-PL"/>
        </w:rPr>
      </w:pPr>
    </w:p>
    <w:p w:rsidR="00093906" w:rsidRPr="00002D69" w:rsidRDefault="00093906" w:rsidP="00002D69">
      <w:pPr>
        <w:tabs>
          <w:tab w:val="left" w:pos="720"/>
        </w:tabs>
        <w:spacing w:after="0" w:line="360" w:lineRule="auto"/>
        <w:contextualSpacing/>
        <w:jc w:val="both"/>
        <w:rPr>
          <w:rFonts w:asciiTheme="minorHAnsi" w:eastAsia="Arial" w:hAnsiTheme="minorHAnsi" w:cstheme="minorHAnsi"/>
          <w:sz w:val="20"/>
          <w:szCs w:val="20"/>
          <w:lang w:eastAsia="pl-PL"/>
        </w:rPr>
      </w:pPr>
      <w:r w:rsidRPr="00002D69">
        <w:rPr>
          <w:rFonts w:asciiTheme="minorHAnsi" w:eastAsia="Arial" w:hAnsiTheme="minorHAnsi" w:cstheme="minorHAnsi"/>
          <w:sz w:val="20"/>
          <w:szCs w:val="20"/>
          <w:lang w:eastAsia="pl-PL"/>
        </w:rPr>
        <w:t xml:space="preserve">Filipiak E., Mroczkowski A., </w:t>
      </w:r>
      <w:hyperlink r:id="rId185">
        <w:r w:rsidRPr="00002D69">
          <w:rPr>
            <w:rFonts w:asciiTheme="minorHAnsi" w:eastAsia="Arial" w:hAnsiTheme="minorHAnsi" w:cstheme="minorHAnsi"/>
            <w:i/>
            <w:iCs/>
            <w:sz w:val="20"/>
            <w:szCs w:val="20"/>
            <w:lang w:eastAsia="pl-PL"/>
          </w:rPr>
          <w:t>Edukacja szkolna i pozaszkolna. Wczesna faza dorastania</w:t>
        </w:r>
      </w:hyperlink>
      <w:r w:rsidRPr="00002D69">
        <w:rPr>
          <w:rFonts w:asciiTheme="minorHAnsi" w:eastAsia="Arial" w:hAnsiTheme="minorHAnsi" w:cstheme="minorHAnsi"/>
          <w:sz w:val="20"/>
          <w:szCs w:val="20"/>
          <w:lang w:eastAsia="pl-PL"/>
        </w:rPr>
        <w:t xml:space="preserve">, [w:] Brzezińska A.I. (red.), </w:t>
      </w:r>
      <w:r w:rsidRPr="00002D69">
        <w:rPr>
          <w:rFonts w:asciiTheme="minorHAnsi" w:eastAsia="Arial" w:hAnsiTheme="minorHAnsi" w:cstheme="minorHAnsi"/>
          <w:i/>
          <w:iCs/>
          <w:sz w:val="20"/>
          <w:szCs w:val="20"/>
          <w:lang w:eastAsia="pl-PL"/>
        </w:rPr>
        <w:t>Niezbędnik</w:t>
      </w:r>
      <w:r w:rsidRPr="00002D69">
        <w:rPr>
          <w:rFonts w:asciiTheme="minorHAnsi" w:eastAsia="Arial" w:hAnsiTheme="minorHAnsi" w:cstheme="minorHAnsi"/>
          <w:sz w:val="20"/>
          <w:szCs w:val="20"/>
          <w:lang w:eastAsia="pl-PL"/>
        </w:rPr>
        <w:t xml:space="preserve"> </w:t>
      </w:r>
      <w:r w:rsidRPr="00002D69">
        <w:rPr>
          <w:rFonts w:asciiTheme="minorHAnsi" w:eastAsia="Arial" w:hAnsiTheme="minorHAnsi" w:cstheme="minorHAnsi"/>
          <w:i/>
          <w:iCs/>
          <w:sz w:val="20"/>
          <w:szCs w:val="20"/>
          <w:lang w:eastAsia="pl-PL"/>
        </w:rPr>
        <w:t>Dobrego Nauczyciela</w:t>
      </w:r>
      <w:r w:rsidRPr="00002D69">
        <w:rPr>
          <w:rFonts w:asciiTheme="minorHAnsi" w:eastAsia="Arial" w:hAnsiTheme="minorHAnsi" w:cstheme="minorHAnsi"/>
          <w:sz w:val="20"/>
          <w:szCs w:val="20"/>
          <w:lang w:eastAsia="pl-PL"/>
        </w:rPr>
        <w:t>, seria III,</w:t>
      </w:r>
      <w:r w:rsidRPr="00002D69">
        <w:rPr>
          <w:rFonts w:asciiTheme="minorHAnsi" w:eastAsia="Arial" w:hAnsiTheme="minorHAnsi" w:cstheme="minorHAnsi"/>
          <w:i/>
          <w:iCs/>
          <w:sz w:val="20"/>
          <w:szCs w:val="20"/>
          <w:lang w:eastAsia="pl-PL"/>
        </w:rPr>
        <w:t xml:space="preserve"> Edukacja w okresie dzieciństwa i dorastania</w:t>
      </w:r>
      <w:r w:rsidRPr="00002D69">
        <w:rPr>
          <w:rFonts w:asciiTheme="minorHAnsi" w:eastAsia="Arial" w:hAnsiTheme="minorHAnsi" w:cstheme="minorHAnsi"/>
          <w:sz w:val="20"/>
          <w:szCs w:val="20"/>
          <w:lang w:eastAsia="pl-PL"/>
        </w:rPr>
        <w:t>, t. 5, Instyt Badań Edukacyjnych, Warszawa 2014 [online, dostęp dn. 19.06.2017].</w:t>
      </w:r>
    </w:p>
    <w:p w:rsidR="00093906" w:rsidRPr="00002D69" w:rsidRDefault="00093906" w:rsidP="00002D69">
      <w:pPr>
        <w:tabs>
          <w:tab w:val="left" w:pos="720"/>
        </w:tabs>
        <w:spacing w:after="0" w:line="360" w:lineRule="auto"/>
        <w:ind w:right="120"/>
        <w:contextualSpacing/>
        <w:jc w:val="both"/>
        <w:rPr>
          <w:rFonts w:asciiTheme="minorHAnsi" w:eastAsia="Arial" w:hAnsiTheme="minorHAnsi" w:cstheme="minorHAnsi"/>
          <w:sz w:val="20"/>
          <w:szCs w:val="20"/>
          <w:lang w:eastAsia="pl-PL"/>
        </w:rPr>
      </w:pPr>
    </w:p>
    <w:p w:rsidR="00093906" w:rsidRPr="00002D69" w:rsidRDefault="00093906" w:rsidP="00002D69">
      <w:pPr>
        <w:tabs>
          <w:tab w:val="left" w:pos="720"/>
        </w:tabs>
        <w:spacing w:after="0" w:line="360" w:lineRule="auto"/>
        <w:ind w:right="120"/>
        <w:contextualSpacing/>
        <w:jc w:val="both"/>
        <w:rPr>
          <w:rFonts w:asciiTheme="minorHAnsi" w:eastAsia="Arial" w:hAnsiTheme="minorHAnsi" w:cstheme="minorHAnsi"/>
          <w:sz w:val="20"/>
          <w:szCs w:val="20"/>
          <w:lang w:eastAsia="pl-PL"/>
        </w:rPr>
      </w:pPr>
      <w:r w:rsidRPr="00002D69">
        <w:rPr>
          <w:rFonts w:asciiTheme="minorHAnsi" w:eastAsia="Arial" w:hAnsiTheme="minorHAnsi" w:cstheme="minorHAnsi"/>
          <w:sz w:val="20"/>
          <w:szCs w:val="20"/>
          <w:lang w:eastAsia="pl-PL"/>
        </w:rPr>
        <w:t xml:space="preserve">Filipiak E., Siadak G., </w:t>
      </w:r>
      <w:hyperlink r:id="rId186">
        <w:r w:rsidRPr="00002D69">
          <w:rPr>
            <w:rFonts w:asciiTheme="minorHAnsi" w:eastAsia="Arial" w:hAnsiTheme="minorHAnsi" w:cstheme="minorHAnsi"/>
            <w:i/>
            <w:iCs/>
            <w:sz w:val="20"/>
            <w:szCs w:val="20"/>
            <w:lang w:eastAsia="pl-PL"/>
          </w:rPr>
          <w:t>Edukacja szkolna i pozaszkolna. Późna faza dorastania</w:t>
        </w:r>
        <w:r w:rsidRPr="00002D69">
          <w:rPr>
            <w:rFonts w:asciiTheme="minorHAnsi" w:eastAsia="Arial" w:hAnsiTheme="minorHAnsi" w:cstheme="minorHAnsi"/>
            <w:sz w:val="20"/>
            <w:szCs w:val="20"/>
            <w:lang w:eastAsia="pl-PL"/>
          </w:rPr>
          <w:t xml:space="preserve">, </w:t>
        </w:r>
      </w:hyperlink>
      <w:r w:rsidRPr="00002D69">
        <w:rPr>
          <w:rFonts w:asciiTheme="minorHAnsi" w:eastAsia="Arial" w:hAnsiTheme="minorHAnsi" w:cstheme="minorHAnsi"/>
          <w:sz w:val="20"/>
          <w:szCs w:val="20"/>
          <w:lang w:eastAsia="pl-PL"/>
        </w:rPr>
        <w:t xml:space="preserve">[w:] Brzezińska A.I. (red.), </w:t>
      </w:r>
      <w:r w:rsidRPr="00002D69">
        <w:rPr>
          <w:rFonts w:asciiTheme="minorHAnsi" w:eastAsia="Arial" w:hAnsiTheme="minorHAnsi" w:cstheme="minorHAnsi"/>
          <w:i/>
          <w:iCs/>
          <w:sz w:val="20"/>
          <w:szCs w:val="20"/>
          <w:lang w:eastAsia="pl-PL"/>
        </w:rPr>
        <w:t>Niezbędnik</w:t>
      </w:r>
      <w:r w:rsidRPr="00002D69">
        <w:rPr>
          <w:rFonts w:asciiTheme="minorHAnsi" w:eastAsia="Arial" w:hAnsiTheme="minorHAnsi" w:cstheme="minorHAnsi"/>
          <w:sz w:val="20"/>
          <w:szCs w:val="20"/>
          <w:lang w:eastAsia="pl-PL"/>
        </w:rPr>
        <w:t xml:space="preserve"> </w:t>
      </w:r>
      <w:r w:rsidRPr="00002D69">
        <w:rPr>
          <w:rFonts w:asciiTheme="minorHAnsi" w:eastAsia="Arial" w:hAnsiTheme="minorHAnsi" w:cstheme="minorHAnsi"/>
          <w:i/>
          <w:iCs/>
          <w:sz w:val="20"/>
          <w:szCs w:val="20"/>
          <w:lang w:eastAsia="pl-PL"/>
        </w:rPr>
        <w:t>Dobrego</w:t>
      </w:r>
      <w:r w:rsidRPr="00002D69">
        <w:rPr>
          <w:rFonts w:asciiTheme="minorHAnsi" w:eastAsia="Arial" w:hAnsiTheme="minorHAnsi" w:cstheme="minorHAnsi"/>
          <w:sz w:val="20"/>
          <w:szCs w:val="20"/>
          <w:lang w:eastAsia="pl-PL"/>
        </w:rPr>
        <w:t xml:space="preserve"> </w:t>
      </w:r>
      <w:r w:rsidRPr="00002D69">
        <w:rPr>
          <w:rFonts w:asciiTheme="minorHAnsi" w:eastAsia="Arial" w:hAnsiTheme="minorHAnsi" w:cstheme="minorHAnsi"/>
          <w:i/>
          <w:iCs/>
          <w:sz w:val="20"/>
          <w:szCs w:val="20"/>
          <w:lang w:eastAsia="pl-PL"/>
        </w:rPr>
        <w:t>Nauczyciela</w:t>
      </w:r>
      <w:r w:rsidRPr="00002D69">
        <w:rPr>
          <w:rFonts w:asciiTheme="minorHAnsi" w:eastAsia="Arial" w:hAnsiTheme="minorHAnsi" w:cstheme="minorHAnsi"/>
          <w:sz w:val="20"/>
          <w:szCs w:val="20"/>
          <w:lang w:eastAsia="pl-PL"/>
        </w:rPr>
        <w:t>, seria III,</w:t>
      </w:r>
      <w:r w:rsidRPr="00002D69">
        <w:rPr>
          <w:rFonts w:asciiTheme="minorHAnsi" w:eastAsia="Arial" w:hAnsiTheme="minorHAnsi" w:cstheme="minorHAnsi"/>
          <w:i/>
          <w:iCs/>
          <w:sz w:val="20"/>
          <w:szCs w:val="20"/>
          <w:lang w:eastAsia="pl-PL"/>
        </w:rPr>
        <w:t xml:space="preserve"> Edukacja w okresie dzieciństwa i dorastania</w:t>
      </w:r>
      <w:r w:rsidRPr="00002D69">
        <w:rPr>
          <w:rFonts w:asciiTheme="minorHAnsi" w:eastAsia="Arial" w:hAnsiTheme="minorHAnsi" w:cstheme="minorHAnsi"/>
          <w:sz w:val="20"/>
          <w:szCs w:val="20"/>
          <w:lang w:eastAsia="pl-PL"/>
        </w:rPr>
        <w:t>, t. 6, Instyt Badań Edukacyjnych, Warszawa 2014 [online,</w:t>
      </w:r>
      <w:r w:rsidRPr="00002D69">
        <w:rPr>
          <w:rFonts w:asciiTheme="minorHAnsi" w:eastAsia="Arial" w:hAnsiTheme="minorHAnsi" w:cstheme="minorHAnsi"/>
          <w:i/>
          <w:iCs/>
          <w:sz w:val="20"/>
          <w:szCs w:val="20"/>
          <w:lang w:eastAsia="pl-PL"/>
        </w:rPr>
        <w:t xml:space="preserve"> </w:t>
      </w:r>
      <w:r w:rsidRPr="00002D69">
        <w:rPr>
          <w:rFonts w:asciiTheme="minorHAnsi" w:eastAsia="Arial" w:hAnsiTheme="minorHAnsi" w:cstheme="minorHAnsi"/>
          <w:sz w:val="20"/>
          <w:szCs w:val="20"/>
          <w:lang w:eastAsia="pl-PL"/>
        </w:rPr>
        <w:t>dostęp dn. 19.06.2017].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Fisher R., </w:t>
      </w:r>
      <w:r w:rsidRPr="00002D69">
        <w:rPr>
          <w:rFonts w:asciiTheme="minorHAnsi" w:hAnsiTheme="minorHAnsi" w:cstheme="minorHAnsi"/>
          <w:i/>
          <w:sz w:val="20"/>
          <w:szCs w:val="20"/>
        </w:rPr>
        <w:t>Uczymy jak się uczyć</w:t>
      </w:r>
      <w:r w:rsidRPr="00002D69">
        <w:rPr>
          <w:rFonts w:asciiTheme="minorHAnsi" w:hAnsiTheme="minorHAnsi" w:cstheme="minorHAnsi"/>
          <w:sz w:val="20"/>
          <w:szCs w:val="20"/>
        </w:rPr>
        <w:t>, Wydawnictwa Szkolne i Pedagogiczne, Warszawa 1999.</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Franke R., </w:t>
      </w:r>
      <w:r w:rsidRPr="00002D69">
        <w:rPr>
          <w:rFonts w:asciiTheme="minorHAnsi" w:hAnsiTheme="minorHAnsi" w:cstheme="minorHAnsi"/>
          <w:i/>
          <w:sz w:val="20"/>
          <w:szCs w:val="20"/>
        </w:rPr>
        <w:t>Psychologia motywacji</w:t>
      </w:r>
      <w:r w:rsidRPr="00002D69">
        <w:rPr>
          <w:rFonts w:asciiTheme="minorHAnsi" w:hAnsiTheme="minorHAnsi" w:cstheme="minorHAnsi"/>
          <w:sz w:val="20"/>
          <w:szCs w:val="20"/>
        </w:rPr>
        <w:t>, Gdańskie Wydawnictwo Psychologiczne, Gdańsk 2006.</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Freinet C., </w:t>
      </w:r>
      <w:r w:rsidRPr="00002D69">
        <w:rPr>
          <w:rFonts w:asciiTheme="minorHAnsi" w:hAnsiTheme="minorHAnsi" w:cstheme="minorHAnsi"/>
          <w:i/>
          <w:sz w:val="20"/>
          <w:szCs w:val="20"/>
        </w:rPr>
        <w:t>Niezmienne prawdy pedagogiczne</w:t>
      </w:r>
      <w:r w:rsidRPr="00002D69">
        <w:rPr>
          <w:rFonts w:asciiTheme="minorHAnsi" w:hAnsiTheme="minorHAnsi" w:cstheme="minorHAnsi"/>
          <w:sz w:val="20"/>
          <w:szCs w:val="20"/>
        </w:rPr>
        <w:t>, PS APF, Otwock 1993.</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Gajdzica Z., </w:t>
      </w:r>
      <w:r w:rsidRPr="00002D69">
        <w:rPr>
          <w:rFonts w:asciiTheme="minorHAnsi" w:hAnsiTheme="minorHAnsi" w:cstheme="minorHAnsi"/>
          <w:i/>
          <w:sz w:val="20"/>
          <w:szCs w:val="20"/>
        </w:rPr>
        <w:t>Aktywny w szkole – aktywny w życiu</w:t>
      </w:r>
      <w:r w:rsidRPr="00002D69">
        <w:rPr>
          <w:rFonts w:asciiTheme="minorHAnsi" w:hAnsiTheme="minorHAnsi" w:cstheme="minorHAnsi"/>
          <w:sz w:val="20"/>
          <w:szCs w:val="20"/>
        </w:rPr>
        <w:t>, Uniwersytet Śląski, Katowice [online, dostęp dn. 23.06.2017].</w:t>
      </w: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Gardner H., </w:t>
      </w:r>
      <w:r w:rsidRPr="00002D69">
        <w:rPr>
          <w:rFonts w:asciiTheme="minorHAnsi" w:hAnsiTheme="minorHAnsi" w:cstheme="minorHAnsi"/>
          <w:i/>
          <w:sz w:val="20"/>
          <w:szCs w:val="20"/>
        </w:rPr>
        <w:t>Inteligencje wielorakie. Nowe horyzonty w teorii i praktyce</w:t>
      </w:r>
      <w:r w:rsidRPr="00002D69">
        <w:rPr>
          <w:rFonts w:asciiTheme="minorHAnsi" w:hAnsiTheme="minorHAnsi" w:cstheme="minorHAnsi"/>
          <w:sz w:val="20"/>
          <w:szCs w:val="20"/>
        </w:rPr>
        <w:t>, Laurum, Warszawa 2012.</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Gedvilienė G.,Bortkevičienė V., </w:t>
      </w:r>
      <w:r w:rsidRPr="00002D69">
        <w:rPr>
          <w:rFonts w:asciiTheme="minorHAnsi" w:hAnsiTheme="minorHAnsi" w:cstheme="minorHAnsi"/>
          <w:i/>
          <w:sz w:val="20"/>
          <w:szCs w:val="20"/>
          <w:lang w:val="en-US"/>
        </w:rPr>
        <w:t>The Importance of Key Competences in the Context of Lifelong Learning</w:t>
      </w:r>
      <w:r w:rsidRPr="00002D69">
        <w:rPr>
          <w:rFonts w:asciiTheme="minorHAnsi" w:hAnsiTheme="minorHAnsi" w:cstheme="minorHAnsi"/>
          <w:sz w:val="20"/>
          <w:szCs w:val="20"/>
          <w:lang w:val="en-US"/>
        </w:rPr>
        <w:t xml:space="preserve"> [online, dostęp dn. 20.11.2018] </w:t>
      </w:r>
      <w:hyperlink r:id="rId187" w:history="1">
        <w:r w:rsidRPr="00002D69">
          <w:rPr>
            <w:rStyle w:val="Hipercze"/>
            <w:rFonts w:asciiTheme="minorHAnsi" w:hAnsiTheme="minorHAnsi" w:cstheme="minorHAnsi"/>
            <w:sz w:val="20"/>
            <w:szCs w:val="20"/>
            <w:lang w:val="en-US"/>
          </w:rPr>
          <w:t>http://www.ehea.info/media.ehea.info/file/New_goals/90/9/WG3_2016_11_02_Competences_Gedviliene_648909.pdf</w:t>
        </w:r>
      </w:hyperlink>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i/>
          <w:sz w:val="20"/>
          <w:szCs w:val="20"/>
          <w:lang w:val="en-US"/>
        </w:rPr>
      </w:pPr>
      <w:r w:rsidRPr="00002D69">
        <w:rPr>
          <w:rFonts w:asciiTheme="minorHAnsi" w:hAnsiTheme="minorHAnsi" w:cstheme="minorHAnsi"/>
          <w:sz w:val="20"/>
          <w:szCs w:val="20"/>
          <w:lang w:val="en-US"/>
        </w:rPr>
        <w:t xml:space="preserve">Glasbeek S., </w:t>
      </w:r>
      <w:r w:rsidRPr="00002D69">
        <w:rPr>
          <w:rFonts w:asciiTheme="minorHAnsi" w:hAnsiTheme="minorHAnsi" w:cstheme="minorHAnsi"/>
          <w:i/>
          <w:sz w:val="20"/>
          <w:szCs w:val="20"/>
          <w:lang w:val="en-US"/>
        </w:rPr>
        <w:t xml:space="preserve">The Importance of Transversal Skills and Competences for Young People in a Modern Europe </w:t>
      </w:r>
      <w:r w:rsidRPr="00002D69">
        <w:rPr>
          <w:rFonts w:asciiTheme="minorHAnsi" w:hAnsiTheme="minorHAnsi" w:cstheme="minorHAnsi"/>
          <w:sz w:val="20"/>
          <w:szCs w:val="20"/>
          <w:lang w:val="en-US"/>
        </w:rPr>
        <w:t xml:space="preserve">[online, dostęp dn. 15.12.2018] </w:t>
      </w:r>
      <w:hyperlink r:id="rId188" w:history="1">
        <w:r w:rsidRPr="00002D69">
          <w:rPr>
            <w:rStyle w:val="Hipercze"/>
            <w:rFonts w:asciiTheme="minorHAnsi" w:hAnsiTheme="minorHAnsi" w:cstheme="minorHAnsi"/>
            <w:sz w:val="20"/>
            <w:szCs w:val="20"/>
            <w:lang w:val="en-US"/>
          </w:rPr>
          <w:t>https://www.aegee.org/policy-paper-the-importance-of-transversal-skills-and-competences-for-young-people-in-a-modern-europe/</w:t>
        </w:r>
      </w:hyperlink>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Gocłowska A. (red.), </w:t>
      </w:r>
      <w:r w:rsidRPr="00002D69">
        <w:rPr>
          <w:rFonts w:asciiTheme="minorHAnsi" w:hAnsiTheme="minorHAnsi" w:cstheme="minorHAnsi"/>
          <w:i/>
          <w:sz w:val="20"/>
          <w:szCs w:val="20"/>
        </w:rPr>
        <w:t>Szkoła wobec wymagań państwa. Poradnik dla jednostek samorządu terytorialnego (organów prowadzących)</w:t>
      </w:r>
      <w:r w:rsidRPr="00002D69">
        <w:rPr>
          <w:rFonts w:asciiTheme="minorHAnsi" w:hAnsiTheme="minorHAnsi" w:cstheme="minorHAnsi"/>
          <w:sz w:val="20"/>
          <w:szCs w:val="20"/>
        </w:rPr>
        <w:t>, Warszawa 2015.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Gołębiowski K., Kamiński M., Rochowicz K., Sobczuk B., </w:t>
      </w:r>
      <w:r w:rsidRPr="00002D69">
        <w:rPr>
          <w:rFonts w:asciiTheme="minorHAnsi" w:hAnsiTheme="minorHAnsi" w:cstheme="minorHAnsi"/>
          <w:i/>
          <w:sz w:val="20"/>
          <w:szCs w:val="20"/>
        </w:rPr>
        <w:t>Jak zainteresować uczniów astronomią w szkole podstawowej, gimnazjum i w szkole ponadgimnazjalnej?</w:t>
      </w:r>
      <w:r w:rsidRPr="00002D69">
        <w:rPr>
          <w:rFonts w:asciiTheme="minorHAnsi" w:hAnsiTheme="minorHAnsi" w:cstheme="minorHAnsi"/>
          <w:sz w:val="20"/>
          <w:szCs w:val="20"/>
        </w:rPr>
        <w:t>, Ośrodek Rozwoju Edukacji, Warszawa 2012 [online, dostęp dn. 28.06.2017].</w:t>
      </w: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r w:rsidRPr="00002D69">
        <w:rPr>
          <w:rFonts w:asciiTheme="minorHAnsi" w:eastAsia="Arial" w:hAnsiTheme="minorHAnsi" w:cstheme="minorHAnsi"/>
          <w:sz w:val="20"/>
          <w:szCs w:val="20"/>
          <w:lang w:eastAsia="pl-PL"/>
        </w:rPr>
        <w:t xml:space="preserve">Gołębniak B.D. (red.), </w:t>
      </w:r>
      <w:r w:rsidRPr="00002D69">
        <w:rPr>
          <w:rFonts w:asciiTheme="minorHAnsi" w:eastAsia="Arial" w:hAnsiTheme="minorHAnsi" w:cstheme="minorHAnsi"/>
          <w:i/>
          <w:iCs/>
          <w:sz w:val="20"/>
          <w:szCs w:val="20"/>
          <w:lang w:eastAsia="pl-PL"/>
        </w:rPr>
        <w:t>Uczenie metodą projektów</w:t>
      </w:r>
      <w:r w:rsidRPr="00002D69">
        <w:rPr>
          <w:rFonts w:asciiTheme="minorHAnsi" w:eastAsia="Arial" w:hAnsiTheme="minorHAnsi" w:cstheme="minorHAnsi"/>
          <w:sz w:val="20"/>
          <w:szCs w:val="20"/>
          <w:lang w:eastAsia="pl-PL"/>
        </w:rPr>
        <w:t xml:space="preserve"> Wydawnictwa Szkolne i Pedagogiczne, Warszawa 2002.</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Grygier U., Janczar-Łonczkowska B., Piotrowski K., </w:t>
      </w:r>
      <w:r w:rsidRPr="00002D69">
        <w:rPr>
          <w:rFonts w:asciiTheme="minorHAnsi" w:hAnsiTheme="minorHAnsi" w:cstheme="minorHAnsi"/>
          <w:i/>
          <w:sz w:val="20"/>
          <w:szCs w:val="20"/>
        </w:rPr>
        <w:t>Jak odkrywać i rozwijać uzdolnienia przyrodnicze uczniów w szkole podstawowej, gimnazjum i szkole ponadgimnazjalnej</w:t>
      </w:r>
      <w:r w:rsidRPr="00002D69">
        <w:rPr>
          <w:rFonts w:asciiTheme="minorHAnsi" w:hAnsiTheme="minorHAnsi" w:cstheme="minorHAnsi"/>
          <w:sz w:val="20"/>
          <w:szCs w:val="20"/>
        </w:rPr>
        <w:t>, Ośrodek Rozwoju Edukacji, Warszawa 2013 [online, dostęp dn. 28.06.2017].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Grzonkowska D., Misztal J., Wilińska-Wieczorek J., Żuchowski Z., </w:t>
      </w:r>
      <w:r w:rsidRPr="00002D69">
        <w:rPr>
          <w:rFonts w:asciiTheme="minorHAnsi" w:hAnsiTheme="minorHAnsi" w:cstheme="minorHAnsi"/>
          <w:i/>
          <w:sz w:val="20"/>
          <w:szCs w:val="20"/>
        </w:rPr>
        <w:t>Monitorowanie wdrażania podstawy programowej kształcenia ogólnego na II, III, IV etapie edukacyjnym. Poradnik</w:t>
      </w:r>
      <w:r w:rsidRPr="00002D69">
        <w:rPr>
          <w:rFonts w:asciiTheme="minorHAnsi" w:hAnsiTheme="minorHAnsi" w:cstheme="minorHAnsi"/>
          <w:sz w:val="20"/>
          <w:szCs w:val="20"/>
        </w:rPr>
        <w:t>, ORE 2013 (wersja elektroniczna)</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Hajdukiewicz M. (red.), Jak wspomagać pracę szkoły. Poradnik dla pracowników instytucji systemu wspomagania, z. 1, ORE, Warszawa 2015 [online, dostęp dn. 23.09.2018] </w:t>
      </w:r>
      <w:hyperlink r:id="rId189" w:history="1">
        <w:r w:rsidRPr="00002D69">
          <w:rPr>
            <w:rStyle w:val="Hipercze"/>
            <w:rFonts w:asciiTheme="minorHAnsi" w:hAnsiTheme="minorHAnsi" w:cstheme="minorHAnsi"/>
            <w:sz w:val="20"/>
            <w:szCs w:val="20"/>
          </w:rPr>
          <w:t>https://www.doskonaleniewsieci.pl/Upload/Artykuly/SORE%20-%20Wsparcie/zalozenia_nowego_systemu_doskonalenia.pdf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Hajdukiewicz M., </w:t>
      </w:r>
      <w:r w:rsidRPr="00002D69">
        <w:rPr>
          <w:rFonts w:asciiTheme="minorHAnsi" w:hAnsiTheme="minorHAnsi" w:cstheme="minorHAnsi"/>
          <w:i/>
          <w:sz w:val="20"/>
          <w:szCs w:val="20"/>
        </w:rPr>
        <w:t>Rola i zadania szkolnego organizatora rozwoju edukacji</w:t>
      </w:r>
      <w:r w:rsidRPr="00002D69">
        <w:rPr>
          <w:rFonts w:asciiTheme="minorHAnsi" w:hAnsiTheme="minorHAnsi" w:cstheme="minorHAnsi"/>
          <w:sz w:val="20"/>
          <w:szCs w:val="20"/>
        </w:rPr>
        <w:t xml:space="preserve"> [online, dostęp dn.17.07.2012] </w:t>
      </w:r>
      <w:hyperlink r:id="rId190" w:history="1">
        <w:r w:rsidRPr="00002D69">
          <w:rPr>
            <w:rStyle w:val="Hipercze"/>
            <w:rFonts w:asciiTheme="minorHAnsi" w:hAnsiTheme="minorHAnsi" w:cstheme="minorHAnsi"/>
            <w:sz w:val="20"/>
            <w:szCs w:val="20"/>
          </w:rPr>
          <w:t>https://www.ore.edu.pl/2012/07/rola-i-zadania-szkolnego-organizatora-rozwoju-edukacji/</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Hajdukiewicz M., Wysocka J. (red.), </w:t>
      </w:r>
      <w:r w:rsidRPr="00002D69">
        <w:rPr>
          <w:rFonts w:asciiTheme="minorHAnsi" w:hAnsiTheme="minorHAnsi" w:cstheme="minorHAnsi"/>
          <w:i/>
          <w:sz w:val="20"/>
          <w:szCs w:val="20"/>
        </w:rPr>
        <w:t>Nauczyciel w szkole uczącej się. Informacje o nowym systemie wspomagania</w:t>
      </w:r>
      <w:r w:rsidRPr="00002D69">
        <w:rPr>
          <w:rFonts w:asciiTheme="minorHAnsi" w:hAnsiTheme="minorHAnsi" w:cstheme="minorHAnsi"/>
          <w:sz w:val="20"/>
          <w:szCs w:val="20"/>
        </w:rPr>
        <w:t>, Ośrodek Rozwoju Edukacji, Warszawa 2015 [online, dostęp dn. 30.06.2017].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Har M., </w:t>
      </w:r>
      <w:r w:rsidRPr="00002D69">
        <w:rPr>
          <w:rFonts w:asciiTheme="minorHAnsi" w:hAnsiTheme="minorHAnsi" w:cstheme="minorHAnsi"/>
          <w:i/>
          <w:sz w:val="20"/>
          <w:szCs w:val="20"/>
        </w:rPr>
        <w:t>Duch klasy. Jak motywować uczniów do nauki</w:t>
      </w:r>
      <w:r w:rsidRPr="00002D69">
        <w:rPr>
          <w:rFonts w:asciiTheme="minorHAnsi" w:hAnsiTheme="minorHAnsi" w:cstheme="minorHAnsi"/>
          <w:sz w:val="20"/>
          <w:szCs w:val="20"/>
        </w:rPr>
        <w:t>, Centrum Edukacji Obywatelskiej, Warszawa 2005.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Hattie J., </w:t>
      </w:r>
      <w:r w:rsidRPr="00002D69">
        <w:rPr>
          <w:rFonts w:asciiTheme="minorHAnsi" w:hAnsiTheme="minorHAnsi" w:cstheme="minorHAnsi"/>
          <w:i/>
          <w:sz w:val="20"/>
          <w:szCs w:val="20"/>
        </w:rPr>
        <w:t>Widoczne uczenie się dla nauczycieli</w:t>
      </w:r>
      <w:r w:rsidRPr="00002D69">
        <w:rPr>
          <w:rFonts w:asciiTheme="minorHAnsi" w:hAnsiTheme="minorHAnsi" w:cstheme="minorHAnsi"/>
          <w:sz w:val="20"/>
          <w:szCs w:val="20"/>
        </w:rPr>
        <w:t xml:space="preserve">, Centrum Edukacji Obywatelskiej, Warszawa 2015.  </w:t>
      </w:r>
    </w:p>
    <w:p w:rsidR="00093906" w:rsidRPr="00002D69" w:rsidRDefault="00093906" w:rsidP="00002D69">
      <w:pPr>
        <w:spacing w:after="0" w:line="360" w:lineRule="auto"/>
        <w:jc w:val="both"/>
        <w:rPr>
          <w:rFonts w:asciiTheme="minorHAnsi" w:hAnsiTheme="minorHAnsi" w:cstheme="minorHAnsi"/>
        </w:rPr>
      </w:pPr>
    </w:p>
    <w:p w:rsidR="00093906" w:rsidRPr="00002D69" w:rsidRDefault="00753182" w:rsidP="00002D69">
      <w:pPr>
        <w:spacing w:after="0" w:line="360" w:lineRule="auto"/>
        <w:jc w:val="both"/>
        <w:rPr>
          <w:rFonts w:asciiTheme="minorHAnsi" w:hAnsiTheme="minorHAnsi" w:cstheme="minorHAnsi"/>
          <w:sz w:val="20"/>
          <w:szCs w:val="20"/>
        </w:rPr>
      </w:pPr>
      <w:hyperlink r:id="rId191" w:history="1">
        <w:r w:rsidR="00093906" w:rsidRPr="00002D69">
          <w:rPr>
            <w:rStyle w:val="Hipercze"/>
            <w:rFonts w:asciiTheme="minorHAnsi" w:hAnsiTheme="minorHAnsi" w:cstheme="minorHAnsi"/>
            <w:sz w:val="20"/>
            <w:szCs w:val="20"/>
          </w:rPr>
          <w:t>http://mcdn.edu.pl/diament_strona/aktualnosci2.php?id_aktualnosci=13</w:t>
        </w:r>
      </w:hyperlink>
      <w:r w:rsidR="00093906" w:rsidRPr="00002D69">
        <w:rPr>
          <w:rFonts w:asciiTheme="minorHAnsi" w:hAnsiTheme="minorHAnsi" w:cstheme="minorHAnsi"/>
          <w:sz w:val="20"/>
          <w:szCs w:val="20"/>
        </w:rPr>
        <w:t xml:space="preserve"> [online, dostęp dn. 03.07.2018]</w:t>
      </w:r>
    </w:p>
    <w:p w:rsidR="00093906" w:rsidRPr="00002D69" w:rsidRDefault="00093906" w:rsidP="00002D69">
      <w:pPr>
        <w:spacing w:after="0" w:line="360" w:lineRule="auto"/>
        <w:jc w:val="both"/>
        <w:rPr>
          <w:rFonts w:asciiTheme="minorHAnsi" w:hAnsiTheme="minorHAnsi" w:cstheme="minorHAnsi"/>
        </w:rPr>
      </w:pPr>
    </w:p>
    <w:p w:rsidR="00093906" w:rsidRPr="00002D69" w:rsidRDefault="00753182" w:rsidP="00002D69">
      <w:pPr>
        <w:spacing w:after="0" w:line="360" w:lineRule="auto"/>
        <w:jc w:val="both"/>
        <w:rPr>
          <w:rFonts w:asciiTheme="minorHAnsi" w:hAnsiTheme="minorHAnsi" w:cstheme="minorHAnsi"/>
          <w:sz w:val="20"/>
          <w:szCs w:val="20"/>
        </w:rPr>
      </w:pPr>
      <w:hyperlink r:id="rId192" w:history="1">
        <w:r w:rsidR="00093906" w:rsidRPr="00002D69">
          <w:rPr>
            <w:rStyle w:val="Hipercze"/>
            <w:rFonts w:asciiTheme="minorHAnsi" w:hAnsiTheme="minorHAnsi" w:cstheme="minorHAnsi"/>
            <w:sz w:val="20"/>
            <w:szCs w:val="20"/>
          </w:rPr>
          <w:t>http://users.rowan.edu/~cone/curriculum/psychomotor.htm</w:t>
        </w:r>
      </w:hyperlink>
      <w:r w:rsidR="00093906" w:rsidRPr="00002D69">
        <w:rPr>
          <w:rFonts w:asciiTheme="minorHAnsi" w:hAnsiTheme="minorHAnsi" w:cstheme="minorHAnsi"/>
          <w:sz w:val="20"/>
          <w:szCs w:val="20"/>
        </w:rPr>
        <w:t xml:space="preserve"> [online, dostęp dn. 12.09.2018]</w:t>
      </w:r>
    </w:p>
    <w:p w:rsidR="00093906" w:rsidRPr="00002D69" w:rsidRDefault="00093906" w:rsidP="00002D69">
      <w:pPr>
        <w:spacing w:after="0" w:line="360" w:lineRule="auto"/>
        <w:jc w:val="both"/>
        <w:rPr>
          <w:rFonts w:asciiTheme="minorHAnsi" w:hAnsiTheme="minorHAnsi" w:cstheme="minorHAnsi"/>
        </w:rPr>
      </w:pPr>
    </w:p>
    <w:p w:rsidR="00093906" w:rsidRPr="00002D69" w:rsidRDefault="00753182" w:rsidP="00002D69">
      <w:pPr>
        <w:spacing w:after="0" w:line="360" w:lineRule="auto"/>
        <w:jc w:val="both"/>
        <w:rPr>
          <w:rFonts w:asciiTheme="minorHAnsi" w:hAnsiTheme="minorHAnsi" w:cstheme="minorHAnsi"/>
          <w:sz w:val="20"/>
          <w:szCs w:val="20"/>
        </w:rPr>
      </w:pPr>
      <w:hyperlink r:id="rId193" w:history="1">
        <w:r w:rsidR="00093906" w:rsidRPr="00002D69">
          <w:rPr>
            <w:rStyle w:val="Hipercze"/>
            <w:rFonts w:asciiTheme="minorHAnsi" w:hAnsiTheme="minorHAnsi" w:cstheme="minorHAnsi"/>
            <w:sz w:val="20"/>
            <w:szCs w:val="20"/>
          </w:rPr>
          <w:t>http://www.bptorun.edu.pl/upload/Image/konferencja%20dyrektorow/Historycy/Kształcenie%20kompetencji%20kluczowych.pdf</w:t>
        </w:r>
      </w:hyperlink>
      <w:r w:rsidR="00093906" w:rsidRPr="00002D69">
        <w:rPr>
          <w:rFonts w:asciiTheme="minorHAnsi" w:hAnsiTheme="minorHAnsi" w:cstheme="minorHAnsi"/>
          <w:sz w:val="20"/>
          <w:szCs w:val="20"/>
        </w:rPr>
        <w:t xml:space="preserve"> [online, dostęp dn. 20.10.2018]</w:t>
      </w:r>
    </w:p>
    <w:p w:rsidR="00093906" w:rsidRPr="00002D69" w:rsidRDefault="00093906" w:rsidP="00002D69">
      <w:pPr>
        <w:spacing w:after="0" w:line="360" w:lineRule="auto"/>
        <w:jc w:val="both"/>
        <w:rPr>
          <w:rFonts w:asciiTheme="minorHAnsi" w:hAnsiTheme="minorHAnsi" w:cstheme="minorHAnsi"/>
        </w:rPr>
      </w:pPr>
    </w:p>
    <w:p w:rsidR="00093906" w:rsidRPr="00002D69" w:rsidRDefault="00753182" w:rsidP="00002D69">
      <w:pPr>
        <w:spacing w:after="0" w:line="360" w:lineRule="auto"/>
        <w:jc w:val="both"/>
        <w:rPr>
          <w:rFonts w:asciiTheme="minorHAnsi" w:hAnsiTheme="minorHAnsi" w:cstheme="minorHAnsi"/>
          <w:sz w:val="20"/>
          <w:szCs w:val="20"/>
        </w:rPr>
      </w:pPr>
      <w:hyperlink r:id="rId194" w:history="1">
        <w:r w:rsidR="00093906" w:rsidRPr="00002D69">
          <w:rPr>
            <w:rStyle w:val="Hipercze"/>
            <w:rFonts w:asciiTheme="minorHAnsi" w:hAnsiTheme="minorHAnsi" w:cstheme="minorHAnsi"/>
            <w:sz w:val="20"/>
            <w:szCs w:val="20"/>
          </w:rPr>
          <w:t>https://biblioteka.womczest.edu.pl/new/wpcontent/uploads/2015/05/PL_Etwinning_2014.pdf</w:t>
        </w:r>
      </w:hyperlink>
      <w:r w:rsidR="00093906" w:rsidRPr="00002D69">
        <w:rPr>
          <w:rFonts w:asciiTheme="minorHAnsi" w:hAnsiTheme="minorHAnsi" w:cstheme="minorHAnsi"/>
        </w:rPr>
        <w:t xml:space="preserve"> </w:t>
      </w:r>
      <w:r w:rsidR="00093906" w:rsidRPr="00002D69">
        <w:rPr>
          <w:rFonts w:asciiTheme="minorHAnsi" w:hAnsiTheme="minorHAnsi" w:cstheme="minorHAnsi"/>
          <w:sz w:val="20"/>
          <w:szCs w:val="20"/>
        </w:rPr>
        <w:t>[online, dostęp dn. 27.12.2018]</w:t>
      </w:r>
    </w:p>
    <w:p w:rsidR="00093906" w:rsidRPr="00002D69" w:rsidRDefault="00093906" w:rsidP="00002D69">
      <w:pPr>
        <w:spacing w:after="0" w:line="360" w:lineRule="auto"/>
        <w:jc w:val="both"/>
        <w:rPr>
          <w:rFonts w:asciiTheme="minorHAnsi" w:hAnsiTheme="minorHAnsi" w:cstheme="minorHAnsi"/>
        </w:rPr>
      </w:pPr>
    </w:p>
    <w:p w:rsidR="00093906" w:rsidRPr="00002D69" w:rsidRDefault="00753182" w:rsidP="00002D69">
      <w:pPr>
        <w:spacing w:after="0" w:line="360" w:lineRule="auto"/>
        <w:jc w:val="both"/>
        <w:rPr>
          <w:rFonts w:asciiTheme="minorHAnsi" w:hAnsiTheme="minorHAnsi" w:cstheme="minorHAnsi"/>
          <w:sz w:val="20"/>
          <w:szCs w:val="20"/>
        </w:rPr>
      </w:pPr>
      <w:hyperlink r:id="rId195" w:history="1">
        <w:r w:rsidR="00093906" w:rsidRPr="00002D69">
          <w:rPr>
            <w:rStyle w:val="Hipercze"/>
            <w:rFonts w:asciiTheme="minorHAnsi" w:hAnsiTheme="minorHAnsi" w:cstheme="minorHAnsi"/>
            <w:sz w:val="20"/>
            <w:szCs w:val="20"/>
          </w:rPr>
          <w:t>https://www.ore.edu.pl/wp-content/plugins/download-attachments/.../download.php</w:t>
        </w:r>
      </w:hyperlink>
      <w:r w:rsidR="00093906" w:rsidRPr="00002D69">
        <w:rPr>
          <w:rFonts w:asciiTheme="minorHAnsi" w:hAnsiTheme="minorHAnsi" w:cstheme="minorHAnsi"/>
          <w:sz w:val="20"/>
          <w:szCs w:val="20"/>
        </w:rPr>
        <w:t xml:space="preserve"> [online, dostęp dn. 07.01.2019]</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Ignasiak R., </w:t>
      </w:r>
      <w:r w:rsidRPr="00002D69">
        <w:rPr>
          <w:rFonts w:asciiTheme="minorHAnsi" w:hAnsiTheme="minorHAnsi" w:cstheme="minorHAnsi"/>
          <w:i/>
          <w:sz w:val="20"/>
          <w:szCs w:val="20"/>
        </w:rPr>
        <w:t xml:space="preserve">TiNa: Lista kontrolna Osborna w coachingu </w:t>
      </w:r>
      <w:r w:rsidRPr="00002D69">
        <w:rPr>
          <w:rFonts w:asciiTheme="minorHAnsi" w:hAnsiTheme="minorHAnsi" w:cstheme="minorHAnsi"/>
          <w:sz w:val="20"/>
          <w:szCs w:val="20"/>
        </w:rPr>
        <w:t>[online, dostęp dn. 29.12.2018]</w:t>
      </w:r>
      <w:r w:rsidRPr="00002D69">
        <w:rPr>
          <w:rFonts w:asciiTheme="minorHAnsi" w:hAnsiTheme="minorHAnsi" w:cstheme="minorHAnsi"/>
          <w:i/>
          <w:sz w:val="20"/>
          <w:szCs w:val="20"/>
        </w:rPr>
        <w:t xml:space="preserve"> </w:t>
      </w:r>
      <w:hyperlink r:id="rId196" w:history="1">
        <w:r w:rsidRPr="00002D69">
          <w:rPr>
            <w:rStyle w:val="Hipercze"/>
            <w:rFonts w:asciiTheme="minorHAnsi" w:hAnsiTheme="minorHAnsi" w:cstheme="minorHAnsi"/>
            <w:sz w:val="20"/>
            <w:szCs w:val="20"/>
          </w:rPr>
          <w:t>https://blog.ignasiak.pl/2015/11/tina-lista-kontrolna-osborna-w-coachingu/</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Informacje dotyczące zasad prowadzenia wspomagania szkół i organizowania sieci współpracy i samokształcenia wraz z materiałami szkoleniowymi</w:t>
      </w:r>
      <w:r w:rsidRPr="00002D69">
        <w:rPr>
          <w:rFonts w:asciiTheme="minorHAnsi" w:hAnsiTheme="minorHAnsi" w:cstheme="minorHAnsi"/>
          <w:sz w:val="20"/>
          <w:szCs w:val="20"/>
        </w:rPr>
        <w:t>, Ośrodek Rozwoju Edukacji, [online, dostęp dn. 19.06.2017].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Jabłoński S., Wojciechowska J., </w:t>
      </w:r>
      <w:r w:rsidRPr="00002D69">
        <w:rPr>
          <w:rFonts w:asciiTheme="minorHAnsi" w:hAnsiTheme="minorHAnsi" w:cstheme="minorHAnsi"/>
          <w:i/>
          <w:sz w:val="20"/>
          <w:szCs w:val="20"/>
        </w:rPr>
        <w:t>Wizja szkoły XXI wieku: kluczowe kompetencje nauczyciela a nowa funkcja edukacji</w:t>
      </w:r>
      <w:r w:rsidRPr="00002D69">
        <w:rPr>
          <w:rFonts w:asciiTheme="minorHAnsi" w:hAnsiTheme="minorHAnsi" w:cstheme="minorHAnsi"/>
          <w:sz w:val="20"/>
          <w:szCs w:val="20"/>
        </w:rPr>
        <w:t xml:space="preserve">, Studia Edukacyjne Nr 27/2013 [online, dostęp dn. 27.11.2018] </w:t>
      </w:r>
      <w:hyperlink r:id="rId197" w:history="1">
        <w:r w:rsidRPr="00002D69">
          <w:rPr>
            <w:rStyle w:val="Hipercze"/>
            <w:rFonts w:asciiTheme="minorHAnsi" w:hAnsiTheme="minorHAnsi" w:cstheme="minorHAnsi"/>
            <w:sz w:val="20"/>
            <w:szCs w:val="20"/>
          </w:rPr>
          <w:t>https://repozytorium.amu.edu.pl/bitstream/10593/10623/1/43-64.pdf</w:t>
        </w:r>
      </w:hyperlink>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 xml:space="preserve">Jak aktywizować uczniów – metoda projektu edukacyjnego </w:t>
      </w:r>
      <w:r w:rsidRPr="00002D69">
        <w:rPr>
          <w:rFonts w:asciiTheme="minorHAnsi" w:hAnsiTheme="minorHAnsi" w:cstheme="minorHAnsi"/>
          <w:sz w:val="20"/>
          <w:szCs w:val="20"/>
        </w:rPr>
        <w:t xml:space="preserve">[online, dostęp dn. 08.01.2019] </w:t>
      </w:r>
      <w:hyperlink r:id="rId198" w:history="1">
        <w:r w:rsidRPr="00002D69">
          <w:rPr>
            <w:rStyle w:val="Hipercze"/>
            <w:rFonts w:asciiTheme="minorHAnsi" w:hAnsiTheme="minorHAnsi" w:cstheme="minorHAnsi"/>
            <w:sz w:val="20"/>
            <w:szCs w:val="20"/>
          </w:rPr>
          <w:t>http://sodmidn.kielce.eu/sites/sodmidn.kielce.eu/files/biuletyny/Biuletyn%20Jak%20aktywizować%20uczniów.pdf</w:t>
        </w:r>
      </w:hyperlink>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i/>
          <w:sz w:val="20"/>
          <w:szCs w:val="20"/>
        </w:rPr>
      </w:pPr>
      <w:r w:rsidRPr="00002D69">
        <w:rPr>
          <w:rFonts w:asciiTheme="minorHAnsi" w:hAnsiTheme="minorHAnsi" w:cstheme="minorHAnsi"/>
          <w:i/>
          <w:sz w:val="20"/>
          <w:szCs w:val="20"/>
        </w:rPr>
        <w:t xml:space="preserve">Jak pracować metodą projektów w szkole? Poradnik dla uczestników Projektu </w:t>
      </w:r>
      <w:r w:rsidRPr="00002D69">
        <w:rPr>
          <w:rFonts w:asciiTheme="minorHAnsi" w:hAnsiTheme="minorHAnsi" w:cstheme="minorHAnsi"/>
          <w:sz w:val="20"/>
          <w:szCs w:val="20"/>
        </w:rPr>
        <w:t>[online, dostęp dn. 31.12.2018]</w:t>
      </w:r>
      <w:r w:rsidRPr="00002D69">
        <w:rPr>
          <w:rFonts w:asciiTheme="minorHAnsi" w:hAnsiTheme="minorHAnsi" w:cstheme="minorHAnsi"/>
          <w:i/>
          <w:sz w:val="20"/>
          <w:szCs w:val="20"/>
        </w:rPr>
        <w:t xml:space="preserve"> </w:t>
      </w:r>
      <w:hyperlink r:id="rId199" w:history="1">
        <w:r w:rsidRPr="00002D69">
          <w:rPr>
            <w:rStyle w:val="Hipercze"/>
            <w:rFonts w:asciiTheme="minorHAnsi" w:hAnsiTheme="minorHAnsi" w:cstheme="minorHAnsi"/>
            <w:sz w:val="20"/>
            <w:szCs w:val="20"/>
          </w:rPr>
          <w:t>https://zasobyip2.ore.edu.pl/pl/publications/download/44692</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Jaworska I., </w:t>
      </w:r>
      <w:r w:rsidRPr="00002D69">
        <w:rPr>
          <w:rFonts w:asciiTheme="minorHAnsi" w:hAnsiTheme="minorHAnsi" w:cstheme="minorHAnsi"/>
          <w:i/>
          <w:sz w:val="20"/>
          <w:szCs w:val="20"/>
        </w:rPr>
        <w:t xml:space="preserve">Rola i zadania dyrektora w nowej zreformowanej szkole </w:t>
      </w:r>
      <w:r w:rsidRPr="00002D69">
        <w:rPr>
          <w:rFonts w:asciiTheme="minorHAnsi" w:hAnsiTheme="minorHAnsi" w:cstheme="minorHAnsi"/>
          <w:sz w:val="20"/>
          <w:szCs w:val="20"/>
        </w:rPr>
        <w:t>[online, dostęp dn. 22.12.2018]</w:t>
      </w:r>
      <w:r w:rsidRPr="00002D69">
        <w:rPr>
          <w:rFonts w:asciiTheme="minorHAnsi" w:hAnsiTheme="minorHAnsi" w:cstheme="minorHAnsi"/>
          <w:i/>
          <w:sz w:val="20"/>
          <w:szCs w:val="20"/>
        </w:rPr>
        <w:t xml:space="preserve"> </w:t>
      </w:r>
      <w:hyperlink r:id="rId200" w:history="1">
        <w:r w:rsidRPr="00002D69">
          <w:rPr>
            <w:rStyle w:val="Hipercze"/>
            <w:rFonts w:asciiTheme="minorHAnsi" w:hAnsiTheme="minorHAnsi" w:cstheme="minorHAnsi"/>
            <w:sz w:val="20"/>
            <w:szCs w:val="20"/>
          </w:rPr>
          <w:t>https://szkolnictwo.pl/index.php?id=PU5951</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Jeziorska B., </w:t>
      </w:r>
      <w:r w:rsidRPr="00002D69">
        <w:rPr>
          <w:rFonts w:asciiTheme="minorHAnsi" w:hAnsiTheme="minorHAnsi" w:cstheme="minorHAnsi"/>
          <w:i/>
          <w:sz w:val="20"/>
          <w:szCs w:val="20"/>
        </w:rPr>
        <w:t xml:space="preserve">Jak rozwijać kreatywność uczniów? </w:t>
      </w:r>
      <w:r w:rsidRPr="00002D69">
        <w:rPr>
          <w:rFonts w:asciiTheme="minorHAnsi" w:hAnsiTheme="minorHAnsi" w:cstheme="minorHAnsi"/>
          <w:sz w:val="20"/>
          <w:szCs w:val="20"/>
        </w:rPr>
        <w:t>[online, dostęp dn. 15.12.2018]</w:t>
      </w:r>
      <w:r w:rsidRPr="00002D69">
        <w:rPr>
          <w:rFonts w:asciiTheme="minorHAnsi" w:hAnsiTheme="minorHAnsi" w:cstheme="minorHAnsi"/>
          <w:i/>
          <w:sz w:val="20"/>
          <w:szCs w:val="20"/>
        </w:rPr>
        <w:t xml:space="preserve"> </w:t>
      </w:r>
      <w:hyperlink r:id="rId201" w:history="1">
        <w:r w:rsidRPr="00002D69">
          <w:rPr>
            <w:rStyle w:val="Hipercze"/>
            <w:rFonts w:asciiTheme="minorHAnsi" w:hAnsiTheme="minorHAnsi" w:cstheme="minorHAnsi"/>
            <w:sz w:val="20"/>
            <w:szCs w:val="20"/>
          </w:rPr>
          <w:t>https://www.edurada.pl/artykuly/jak-rozwijac-kreatywno-c-uczniow/</w:t>
        </w:r>
      </w:hyperlink>
      <w:r w:rsidRPr="00002D69">
        <w:rPr>
          <w:rFonts w:asciiTheme="minorHAnsi" w:hAnsiTheme="minorHAnsi" w:cstheme="minorHAnsi"/>
          <w:sz w:val="20"/>
          <w:szCs w:val="20"/>
        </w:rPr>
        <w:t xml:space="preserve"> </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Joyce B., Calhoun E., Hopkins D., </w:t>
      </w:r>
      <w:r w:rsidRPr="00002D69">
        <w:rPr>
          <w:rFonts w:asciiTheme="minorHAnsi" w:hAnsiTheme="minorHAnsi" w:cstheme="minorHAnsi"/>
          <w:i/>
          <w:sz w:val="20"/>
          <w:szCs w:val="20"/>
        </w:rPr>
        <w:t>Przykłady modeli uczenia się i nauczania</w:t>
      </w:r>
      <w:r w:rsidRPr="00002D69">
        <w:rPr>
          <w:rFonts w:asciiTheme="minorHAnsi" w:hAnsiTheme="minorHAnsi" w:cstheme="minorHAnsi"/>
          <w:sz w:val="20"/>
          <w:szCs w:val="20"/>
        </w:rPr>
        <w:t>, Wydawnictwa Szkolne i Pedagogiczne, Warszawa 1999.</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Kachalov N., Kornienko A., Kvesko R., Kornienko A., Kvesko S., Chaplinskaya Y., </w:t>
      </w:r>
      <w:r w:rsidRPr="00002D69">
        <w:rPr>
          <w:rFonts w:asciiTheme="minorHAnsi" w:hAnsiTheme="minorHAnsi" w:cstheme="minorHAnsi"/>
          <w:i/>
          <w:sz w:val="20"/>
          <w:szCs w:val="20"/>
          <w:lang w:val="en-US"/>
        </w:rPr>
        <w:t xml:space="preserve">Interdisciplinary Competences and Their Status Role in the System of Higher Professional Education </w:t>
      </w:r>
      <w:r w:rsidRPr="00002D69">
        <w:rPr>
          <w:rFonts w:asciiTheme="minorHAnsi" w:hAnsiTheme="minorHAnsi" w:cstheme="minorHAnsi"/>
          <w:sz w:val="20"/>
          <w:szCs w:val="20"/>
          <w:lang w:val="en-US"/>
        </w:rPr>
        <w:t>[online, dostęp dn. 01.12.2018]</w:t>
      </w:r>
      <w:r w:rsidRPr="00002D69">
        <w:rPr>
          <w:rFonts w:asciiTheme="minorHAnsi" w:hAnsiTheme="minorHAnsi" w:cstheme="minorHAnsi"/>
          <w:i/>
          <w:sz w:val="20"/>
          <w:szCs w:val="20"/>
          <w:lang w:val="en-US"/>
        </w:rPr>
        <w:t xml:space="preserve"> </w:t>
      </w:r>
      <w:hyperlink r:id="rId202" w:history="1">
        <w:r w:rsidRPr="00002D69">
          <w:rPr>
            <w:rStyle w:val="Hipercze"/>
            <w:rFonts w:asciiTheme="minorHAnsi" w:hAnsiTheme="minorHAnsi" w:cstheme="minorHAnsi"/>
            <w:sz w:val="20"/>
            <w:szCs w:val="20"/>
            <w:lang w:val="en-US"/>
          </w:rPr>
          <w:t>https://core.ac.uk/download/pdf/82824779.pdf</w:t>
        </w:r>
      </w:hyperlink>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Kamińska M., </w:t>
      </w:r>
      <w:r w:rsidRPr="00002D69">
        <w:rPr>
          <w:rFonts w:asciiTheme="minorHAnsi" w:hAnsiTheme="minorHAnsi" w:cstheme="minorHAnsi"/>
          <w:i/>
          <w:sz w:val="20"/>
          <w:szCs w:val="20"/>
        </w:rPr>
        <w:t>Metoda projektów jako metoda dydaktyczna. Materiały pomocnicze dla nauczycieli</w:t>
      </w:r>
      <w:r w:rsidRPr="00002D69">
        <w:rPr>
          <w:rFonts w:asciiTheme="minorHAnsi" w:hAnsiTheme="minorHAnsi" w:cstheme="minorHAnsi"/>
          <w:sz w:val="20"/>
          <w:szCs w:val="20"/>
        </w:rPr>
        <w:t xml:space="preserve"> [online, dostęp dn. 30.11.2018] </w:t>
      </w:r>
      <w:hyperlink r:id="rId203" w:history="1">
        <w:r w:rsidRPr="00002D69">
          <w:rPr>
            <w:rStyle w:val="Hipercze"/>
            <w:rFonts w:asciiTheme="minorHAnsi" w:hAnsiTheme="minorHAnsi" w:cstheme="minorHAnsi"/>
            <w:sz w:val="20"/>
            <w:szCs w:val="20"/>
          </w:rPr>
          <w:t>https://www.tibum.pl/shop/wp-content/uploads/projekty1.pdf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Kapcia A., </w:t>
      </w:r>
      <w:r w:rsidRPr="00002D69">
        <w:rPr>
          <w:rFonts w:asciiTheme="minorHAnsi" w:hAnsiTheme="minorHAnsi" w:cstheme="minorHAnsi"/>
          <w:i/>
          <w:sz w:val="20"/>
          <w:szCs w:val="20"/>
        </w:rPr>
        <w:t>Jak w szkole kształtować kompetencje kluczowe uczniów?</w:t>
      </w:r>
      <w:r w:rsidRPr="00002D69">
        <w:rPr>
          <w:rFonts w:asciiTheme="minorHAnsi" w:hAnsiTheme="minorHAnsi" w:cstheme="minorHAnsi"/>
        </w:rPr>
        <w:t xml:space="preserve"> </w:t>
      </w:r>
      <w:r w:rsidRPr="00002D69">
        <w:rPr>
          <w:rFonts w:asciiTheme="minorHAnsi" w:hAnsiTheme="minorHAnsi" w:cstheme="minorHAnsi"/>
          <w:sz w:val="20"/>
          <w:szCs w:val="20"/>
        </w:rPr>
        <w:t xml:space="preserve">[online, dostęp dn. 10.10.2018] </w:t>
      </w:r>
      <w:hyperlink r:id="rId204" w:history="1">
        <w:r w:rsidRPr="00002D69">
          <w:rPr>
            <w:rStyle w:val="Hipercze"/>
            <w:rFonts w:asciiTheme="minorHAnsi" w:hAnsiTheme="minorHAnsi" w:cstheme="minorHAnsi"/>
            <w:sz w:val="20"/>
            <w:szCs w:val="20"/>
          </w:rPr>
          <w:t>http://www.oskko.edu.pl/konferencjaoskko2018/materialy/Kompetencje_kluczowe-wyklad.pdf</w:t>
        </w:r>
      </w:hyperlink>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i/>
          <w:sz w:val="20"/>
          <w:szCs w:val="20"/>
          <w:lang w:val="en-US"/>
        </w:rPr>
      </w:pPr>
      <w:r w:rsidRPr="00002D69">
        <w:rPr>
          <w:rFonts w:asciiTheme="minorHAnsi" w:hAnsiTheme="minorHAnsi" w:cstheme="minorHAnsi"/>
          <w:i/>
          <w:sz w:val="20"/>
          <w:szCs w:val="20"/>
          <w:lang w:val="en-US"/>
        </w:rPr>
        <w:t>Key competences for lifelong learning: European Reference Framework</w:t>
      </w:r>
      <w:r w:rsidRPr="00002D69">
        <w:rPr>
          <w:rFonts w:asciiTheme="minorHAnsi" w:hAnsiTheme="minorHAnsi" w:cstheme="minorHAnsi"/>
          <w:sz w:val="20"/>
          <w:szCs w:val="20"/>
          <w:lang w:val="en-US"/>
        </w:rPr>
        <w:t xml:space="preserve"> [online, dostęp dn. 29.10.2018] </w:t>
      </w:r>
      <w:hyperlink r:id="rId205" w:history="1">
        <w:r w:rsidRPr="00002D69">
          <w:rPr>
            <w:rStyle w:val="Hipercze"/>
            <w:rFonts w:asciiTheme="minorHAnsi" w:hAnsiTheme="minorHAnsi" w:cstheme="minorHAnsi"/>
            <w:sz w:val="20"/>
            <w:szCs w:val="20"/>
            <w:lang w:val="en-US"/>
          </w:rPr>
          <w:t>https://www.voced.edu.au/content/ngv%3A59967</w:t>
        </w:r>
      </w:hyperlink>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Kivinen K., </w:t>
      </w:r>
      <w:r w:rsidRPr="00002D69">
        <w:rPr>
          <w:rFonts w:asciiTheme="minorHAnsi" w:hAnsiTheme="minorHAnsi" w:cstheme="minorHAnsi"/>
          <w:i/>
          <w:sz w:val="20"/>
          <w:szCs w:val="20"/>
          <w:lang w:val="en-US"/>
        </w:rPr>
        <w:t>A Short Introduction to the New Key Competences for Lifelong Learning</w:t>
      </w:r>
      <w:r w:rsidRPr="00002D69">
        <w:rPr>
          <w:rFonts w:asciiTheme="minorHAnsi" w:hAnsiTheme="minorHAnsi" w:cstheme="minorHAnsi"/>
          <w:sz w:val="20"/>
          <w:szCs w:val="20"/>
          <w:lang w:val="en-US"/>
        </w:rPr>
        <w:t xml:space="preserve"> [online, dostęp dn. 15.09.2018] </w:t>
      </w:r>
      <w:hyperlink r:id="rId206" w:history="1">
        <w:r w:rsidRPr="00002D69">
          <w:rPr>
            <w:rStyle w:val="Hipercze"/>
            <w:rFonts w:asciiTheme="minorHAnsi" w:hAnsiTheme="minorHAnsi" w:cstheme="minorHAnsi"/>
            <w:sz w:val="20"/>
            <w:szCs w:val="20"/>
            <w:lang w:val="en-US"/>
          </w:rPr>
          <w:t>https://kivinen.wordpress.com/2018/09/15/a-short-introduction-to-the-new-key-competences-for-lifelong-learning/</w:t>
        </w:r>
      </w:hyperlink>
      <w:r w:rsidRPr="00002D69">
        <w:rPr>
          <w:rFonts w:asciiTheme="minorHAnsi" w:hAnsiTheme="minorHAnsi" w:cstheme="minorHAnsi"/>
          <w:sz w:val="20"/>
          <w:szCs w:val="20"/>
          <w:lang w:val="en-US"/>
        </w:rPr>
        <w:t xml:space="preserve"> </w:t>
      </w:r>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Kłosiński B., </w:t>
      </w:r>
      <w:r w:rsidRPr="00002D69">
        <w:rPr>
          <w:rFonts w:asciiTheme="minorHAnsi" w:hAnsiTheme="minorHAnsi" w:cstheme="minorHAnsi"/>
          <w:i/>
          <w:sz w:val="20"/>
          <w:szCs w:val="20"/>
        </w:rPr>
        <w:t xml:space="preserve">Mapy myśli – czym są i dlaczego warto je tworzyć </w:t>
      </w:r>
      <w:r w:rsidRPr="00002D69">
        <w:rPr>
          <w:rFonts w:asciiTheme="minorHAnsi" w:hAnsiTheme="minorHAnsi" w:cstheme="minorHAnsi"/>
          <w:sz w:val="20"/>
          <w:szCs w:val="20"/>
        </w:rPr>
        <w:t>[online, dostęp dn. 28.10.2018]</w:t>
      </w:r>
      <w:r w:rsidRPr="00002D69">
        <w:rPr>
          <w:rFonts w:asciiTheme="minorHAnsi" w:hAnsiTheme="minorHAnsi" w:cstheme="minorHAnsi"/>
          <w:i/>
          <w:sz w:val="20"/>
          <w:szCs w:val="20"/>
        </w:rPr>
        <w:t xml:space="preserve"> </w:t>
      </w:r>
      <w:hyperlink r:id="rId207" w:history="1">
        <w:r w:rsidRPr="00002D69">
          <w:rPr>
            <w:rStyle w:val="Hipercze"/>
            <w:rFonts w:asciiTheme="minorHAnsi" w:hAnsiTheme="minorHAnsi" w:cstheme="minorHAnsi"/>
            <w:sz w:val="20"/>
            <w:szCs w:val="20"/>
          </w:rPr>
          <w:t>https://jaksieuczyc.pl/dlaczego-warto-tworzyc-mapy-mysli/</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Koen, J., Klehe, U. C., Van Vianen, A. E. M. (2012), </w:t>
      </w:r>
      <w:r w:rsidRPr="00002D69">
        <w:rPr>
          <w:rFonts w:asciiTheme="minorHAnsi" w:hAnsiTheme="minorHAnsi" w:cstheme="minorHAnsi"/>
          <w:i/>
          <w:sz w:val="20"/>
          <w:szCs w:val="20"/>
          <w:lang w:val="en-US"/>
        </w:rPr>
        <w:t>Training career adaptability to facilitate a successful school-to-work transition</w:t>
      </w:r>
      <w:r w:rsidRPr="00002D69">
        <w:rPr>
          <w:rFonts w:asciiTheme="minorHAnsi" w:hAnsiTheme="minorHAnsi" w:cstheme="minorHAnsi"/>
          <w:sz w:val="20"/>
          <w:szCs w:val="20"/>
          <w:lang w:val="en-US"/>
        </w:rPr>
        <w:t>, Journal of Vocational Behavior, 81.</w:t>
      </w:r>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Koen, J., Klehe, U. C., Van Vianen, A. E. M., Zikic, J., Naa, A. (2010), </w:t>
      </w:r>
      <w:r w:rsidRPr="00002D69">
        <w:rPr>
          <w:rFonts w:asciiTheme="minorHAnsi" w:hAnsiTheme="minorHAnsi" w:cstheme="minorHAnsi"/>
          <w:i/>
          <w:sz w:val="20"/>
          <w:szCs w:val="20"/>
          <w:lang w:val="en-US"/>
        </w:rPr>
        <w:t>Job-search strategies and reemployment quality: The impact of career adaptability</w:t>
      </w:r>
      <w:r w:rsidRPr="00002D69">
        <w:rPr>
          <w:rFonts w:asciiTheme="minorHAnsi" w:hAnsiTheme="minorHAnsi" w:cstheme="minorHAnsi"/>
          <w:sz w:val="20"/>
          <w:szCs w:val="20"/>
          <w:lang w:val="en-US"/>
        </w:rPr>
        <w:t>, Journal of Vocational Behavior, 71.</w:t>
      </w:r>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Kołodziejczyk W., </w:t>
      </w:r>
      <w:r w:rsidRPr="00002D69">
        <w:rPr>
          <w:rFonts w:asciiTheme="minorHAnsi" w:hAnsiTheme="minorHAnsi" w:cstheme="minorHAnsi"/>
          <w:i/>
          <w:sz w:val="20"/>
          <w:szCs w:val="20"/>
        </w:rPr>
        <w:t>Edukacja nowego wymiaru</w:t>
      </w:r>
      <w:r w:rsidRPr="00002D69">
        <w:rPr>
          <w:rFonts w:asciiTheme="minorHAnsi" w:hAnsiTheme="minorHAnsi" w:cstheme="minorHAnsi"/>
          <w:sz w:val="20"/>
          <w:szCs w:val="20"/>
        </w:rPr>
        <w:t xml:space="preserve"> [online, dostęp dn. 14.10.2018]</w:t>
      </w:r>
    </w:p>
    <w:p w:rsidR="00093906" w:rsidRPr="00002D69" w:rsidRDefault="00753182" w:rsidP="00002D69">
      <w:pPr>
        <w:spacing w:after="0" w:line="360" w:lineRule="auto"/>
        <w:jc w:val="both"/>
        <w:rPr>
          <w:rFonts w:asciiTheme="minorHAnsi" w:hAnsiTheme="minorHAnsi" w:cstheme="minorHAnsi"/>
          <w:sz w:val="20"/>
          <w:szCs w:val="20"/>
        </w:rPr>
      </w:pPr>
      <w:hyperlink r:id="rId208" w:history="1">
        <w:r w:rsidR="00093906" w:rsidRPr="00002D69">
          <w:rPr>
            <w:rStyle w:val="Hipercze"/>
            <w:rFonts w:asciiTheme="minorHAnsi" w:hAnsiTheme="minorHAnsi" w:cstheme="minorHAnsi"/>
            <w:sz w:val="20"/>
            <w:szCs w:val="20"/>
          </w:rPr>
          <w:t>http://www.instytobywatelski.pl/24194/komentarze/edukacja-nowego-wymiaru</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Komisja Europejska/EACEA/Eurydice, </w:t>
      </w:r>
      <w:r w:rsidRPr="00002D69">
        <w:rPr>
          <w:rFonts w:asciiTheme="minorHAnsi" w:hAnsiTheme="minorHAnsi" w:cstheme="minorHAnsi"/>
          <w:i/>
          <w:sz w:val="20"/>
          <w:szCs w:val="20"/>
        </w:rPr>
        <w:t>Rozwijanie kompetencji kluczowych w szkołach w Europie. Wyzwania i szans dla polityki edukacyjnej. Raport Eurydice</w:t>
      </w:r>
      <w:r w:rsidRPr="00002D69">
        <w:rPr>
          <w:rFonts w:asciiTheme="minorHAnsi" w:hAnsiTheme="minorHAnsi" w:cstheme="minorHAnsi"/>
          <w:sz w:val="20"/>
          <w:szCs w:val="20"/>
        </w:rPr>
        <w:t>, Urząd Publikacji Unii Europejskiej, Luksemburg 2012 [online, dostęp dn. 30.06.2017].</w:t>
      </w:r>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 xml:space="preserve">Kompetencje kluczowe w procesie uczenia się przez całe życie </w:t>
      </w:r>
      <w:r w:rsidRPr="00002D69">
        <w:rPr>
          <w:rFonts w:asciiTheme="minorHAnsi" w:hAnsiTheme="minorHAnsi" w:cstheme="minorHAnsi"/>
          <w:sz w:val="20"/>
          <w:szCs w:val="20"/>
        </w:rPr>
        <w:t xml:space="preserve">[online, dostęp dn. 10.10.2018] </w:t>
      </w:r>
      <w:hyperlink r:id="rId209" w:history="1">
        <w:r w:rsidRPr="00002D69">
          <w:rPr>
            <w:rStyle w:val="Hipercze"/>
            <w:rFonts w:asciiTheme="minorHAnsi" w:hAnsiTheme="minorHAnsi" w:cstheme="minorHAnsi"/>
            <w:sz w:val="20"/>
            <w:szCs w:val="20"/>
          </w:rPr>
          <w:t>https://eur-lex.europa.eu/legal-content/PL/TXT/?uri=LEGISSUM%3Ac11090</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Kotter J., Rathgeber H., Mueller P., </w:t>
      </w:r>
      <w:r w:rsidRPr="00002D69">
        <w:rPr>
          <w:rFonts w:asciiTheme="minorHAnsi" w:hAnsiTheme="minorHAnsi" w:cstheme="minorHAnsi"/>
          <w:i/>
          <w:sz w:val="20"/>
          <w:szCs w:val="20"/>
        </w:rPr>
        <w:t>Gdy góra lodowa topnieje. Wprowadzanie zmian w każdych okolicznościach</w:t>
      </w:r>
      <w:r w:rsidRPr="00002D69">
        <w:rPr>
          <w:rFonts w:asciiTheme="minorHAnsi" w:hAnsiTheme="minorHAnsi" w:cstheme="minorHAnsi"/>
          <w:sz w:val="20"/>
          <w:szCs w:val="20"/>
        </w:rPr>
        <w:t>, Wydawnictwo Helion, Gliwice 2008.</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Kożuszek A. (red.), </w:t>
      </w:r>
      <w:r w:rsidRPr="00002D69">
        <w:rPr>
          <w:rFonts w:asciiTheme="minorHAnsi" w:hAnsiTheme="minorHAnsi" w:cstheme="minorHAnsi"/>
          <w:i/>
          <w:sz w:val="20"/>
          <w:szCs w:val="20"/>
        </w:rPr>
        <w:t xml:space="preserve">Koncepcja zajęć „komunikacja” </w:t>
      </w:r>
      <w:r w:rsidRPr="00002D69">
        <w:rPr>
          <w:rFonts w:asciiTheme="minorHAnsi" w:hAnsiTheme="minorHAnsi" w:cstheme="minorHAnsi"/>
          <w:sz w:val="20"/>
          <w:szCs w:val="20"/>
        </w:rPr>
        <w:t>[online, dostęp dn. 31.10.2018]</w:t>
      </w:r>
      <w:r w:rsidRPr="00002D69">
        <w:rPr>
          <w:rFonts w:asciiTheme="minorHAnsi" w:hAnsiTheme="minorHAnsi" w:cstheme="minorHAnsi"/>
          <w:i/>
          <w:sz w:val="20"/>
          <w:szCs w:val="20"/>
        </w:rPr>
        <w:t xml:space="preserve"> </w:t>
      </w:r>
      <w:hyperlink r:id="rId210" w:history="1">
        <w:r w:rsidRPr="00002D69">
          <w:rPr>
            <w:rStyle w:val="Hipercze"/>
            <w:rFonts w:asciiTheme="minorHAnsi" w:hAnsiTheme="minorHAnsi" w:cstheme="minorHAnsi"/>
            <w:sz w:val="20"/>
            <w:szCs w:val="20"/>
          </w:rPr>
          <w:t>http://www.gla.gfo.pl/pliki/koncepcja_komunikacja.pdf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Krupińska M., </w:t>
      </w:r>
      <w:r w:rsidRPr="00002D69">
        <w:rPr>
          <w:rFonts w:asciiTheme="minorHAnsi" w:hAnsiTheme="minorHAnsi" w:cstheme="minorHAnsi"/>
          <w:i/>
          <w:sz w:val="20"/>
          <w:szCs w:val="20"/>
        </w:rPr>
        <w:t xml:space="preserve">Ramowy program szkolenia </w:t>
      </w:r>
      <w:r w:rsidRPr="00002D69">
        <w:rPr>
          <w:rFonts w:asciiTheme="minorHAnsi" w:hAnsiTheme="minorHAnsi" w:cstheme="minorHAnsi"/>
          <w:sz w:val="20"/>
          <w:szCs w:val="20"/>
        </w:rPr>
        <w:t>[online, dostęp dn. 27.12.2018]</w:t>
      </w:r>
      <w:r w:rsidRPr="00002D69">
        <w:rPr>
          <w:rFonts w:asciiTheme="minorHAnsi" w:hAnsiTheme="minorHAnsi" w:cstheme="minorHAnsi"/>
          <w:i/>
          <w:sz w:val="20"/>
          <w:szCs w:val="20"/>
        </w:rPr>
        <w:t xml:space="preserve"> </w:t>
      </w:r>
      <w:hyperlink r:id="rId211" w:history="1">
        <w:r w:rsidRPr="00002D69">
          <w:rPr>
            <w:rStyle w:val="Hipercze"/>
            <w:rFonts w:asciiTheme="minorHAnsi" w:hAnsiTheme="minorHAnsi" w:cstheme="minorHAnsi"/>
            <w:sz w:val="20"/>
            <w:szCs w:val="20"/>
          </w:rPr>
          <w:t>https://www.ore.edu.pl/attachments/article/7102/10_Program_szkolenia_TIK_II%20etap.pdf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Krzyżanowska Ł., Wiśnicka M., </w:t>
      </w:r>
      <w:r w:rsidRPr="00002D69">
        <w:rPr>
          <w:rFonts w:asciiTheme="minorHAnsi" w:hAnsiTheme="minorHAnsi" w:cstheme="minorHAnsi"/>
          <w:i/>
          <w:sz w:val="20"/>
          <w:szCs w:val="20"/>
        </w:rPr>
        <w:t>Wykorzystanie eksperymentów i metod aktywizujących w nauczaniu – problemy i wyzwania. Raport z badań</w:t>
      </w:r>
      <w:r w:rsidRPr="00002D69">
        <w:rPr>
          <w:rFonts w:asciiTheme="minorHAnsi" w:hAnsiTheme="minorHAnsi" w:cstheme="minorHAnsi"/>
          <w:sz w:val="20"/>
          <w:szCs w:val="20"/>
        </w:rPr>
        <w:t>, Centrum Nauki Kopernik, Warszawa 2009 [online, dostęp dn. 10.05.2017].</w:t>
      </w: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Kształcenie umiejętności ponadprzedmiotowych na lekcjach chemii</w:t>
      </w:r>
      <w:r w:rsidRPr="00002D69">
        <w:rPr>
          <w:rFonts w:asciiTheme="minorHAnsi" w:hAnsiTheme="minorHAnsi" w:cstheme="minorHAnsi"/>
          <w:sz w:val="20"/>
          <w:szCs w:val="20"/>
        </w:rPr>
        <w:t xml:space="preserve"> [online, dostęp dn. 04.04.2018] </w:t>
      </w:r>
      <w:hyperlink r:id="rId212" w:history="1">
        <w:r w:rsidRPr="00002D69">
          <w:rPr>
            <w:rStyle w:val="Hipercze"/>
            <w:rFonts w:asciiTheme="minorHAnsi" w:hAnsiTheme="minorHAnsi" w:cstheme="minorHAnsi"/>
            <w:sz w:val="20"/>
            <w:szCs w:val="20"/>
          </w:rPr>
          <w:t>https://ecitydoc.com/download/ksztacenie-umiejtnoci-ponadprzedmiotowych-na-lekcjach-chemii_pdf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Kubiczek B., </w:t>
      </w:r>
      <w:r w:rsidRPr="00002D69">
        <w:rPr>
          <w:rFonts w:asciiTheme="minorHAnsi" w:hAnsiTheme="minorHAnsi" w:cstheme="minorHAnsi"/>
          <w:i/>
          <w:sz w:val="20"/>
          <w:szCs w:val="20"/>
        </w:rPr>
        <w:t>Metody aktywizujące. Jak nauczyć uczniów uczenia się?</w:t>
      </w:r>
      <w:r w:rsidRPr="00002D69">
        <w:rPr>
          <w:rFonts w:asciiTheme="minorHAnsi" w:hAnsiTheme="minorHAnsi" w:cstheme="minorHAnsi"/>
          <w:sz w:val="20"/>
          <w:szCs w:val="20"/>
        </w:rPr>
        <w:t>, Wydawnictwo Nowik, Opole 2006.</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Kulpa M., </w:t>
      </w:r>
      <w:r w:rsidRPr="00002D69">
        <w:rPr>
          <w:rFonts w:asciiTheme="minorHAnsi" w:hAnsiTheme="minorHAnsi" w:cstheme="minorHAnsi"/>
          <w:i/>
          <w:sz w:val="20"/>
          <w:szCs w:val="20"/>
        </w:rPr>
        <w:t xml:space="preserve">Współpraca nauczycieli źródłem motywacji dla ucznia </w:t>
      </w:r>
      <w:r w:rsidRPr="00002D69">
        <w:rPr>
          <w:rFonts w:asciiTheme="minorHAnsi" w:hAnsiTheme="minorHAnsi" w:cstheme="minorHAnsi"/>
          <w:sz w:val="20"/>
          <w:szCs w:val="20"/>
        </w:rPr>
        <w:t>[online, dostęp dn. 29.10.2018]</w:t>
      </w:r>
      <w:r w:rsidRPr="00002D69">
        <w:rPr>
          <w:rFonts w:asciiTheme="minorHAnsi" w:hAnsiTheme="minorHAnsi" w:cstheme="minorHAnsi"/>
          <w:i/>
          <w:sz w:val="20"/>
          <w:szCs w:val="20"/>
        </w:rPr>
        <w:t xml:space="preserve"> </w:t>
      </w:r>
      <w:hyperlink r:id="rId213" w:history="1">
        <w:r w:rsidRPr="00002D69">
          <w:rPr>
            <w:rStyle w:val="Hipercze"/>
            <w:rFonts w:asciiTheme="minorHAnsi" w:hAnsiTheme="minorHAnsi" w:cstheme="minorHAnsi"/>
            <w:sz w:val="20"/>
            <w:szCs w:val="20"/>
          </w:rPr>
          <w:t>https://doskonaleniewsieci.pl/Upload/Artykuly/0_2/prezentacja_konferencja_1.pdf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Ligęza A., Franczak J., </w:t>
      </w:r>
      <w:r w:rsidRPr="00002D69">
        <w:rPr>
          <w:rFonts w:asciiTheme="minorHAnsi" w:hAnsiTheme="minorHAnsi" w:cstheme="minorHAnsi"/>
          <w:i/>
          <w:sz w:val="20"/>
          <w:szCs w:val="20"/>
        </w:rPr>
        <w:t>Jak analizuje się wyniki egzaów zewnętrznych w polskich szkołach? Raport z wyników ewaluacji zewnętrznej</w:t>
      </w:r>
      <w:r w:rsidRPr="00002D69">
        <w:rPr>
          <w:rFonts w:asciiTheme="minorHAnsi" w:hAnsiTheme="minorHAnsi" w:cstheme="minorHAnsi"/>
          <w:sz w:val="20"/>
          <w:szCs w:val="20"/>
        </w:rPr>
        <w:t>, System Ewaluacji Oświaty [online, dostęp dn. 21.06.2017].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Lilpol J., </w:t>
      </w:r>
      <w:r w:rsidRPr="00002D69">
        <w:rPr>
          <w:rFonts w:asciiTheme="minorHAnsi" w:hAnsiTheme="minorHAnsi" w:cstheme="minorHAnsi"/>
          <w:i/>
          <w:sz w:val="20"/>
          <w:szCs w:val="20"/>
        </w:rPr>
        <w:t>Nowoczesne nauczanie przedmiotów przyrodniczych</w:t>
      </w:r>
      <w:r w:rsidRPr="00002D69">
        <w:rPr>
          <w:rFonts w:asciiTheme="minorHAnsi" w:hAnsiTheme="minorHAnsi" w:cstheme="minorHAnsi"/>
          <w:sz w:val="20"/>
          <w:szCs w:val="20"/>
        </w:rPr>
        <w:t>, Instyt Badań Edukacyjnych, Warszawa [online, dostęp dn. 30.06.2017].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Maciejowska I., Kurdziel M., Sadowska-Rociek A., Szczepaniec-Cięciak E., </w:t>
      </w:r>
      <w:r w:rsidRPr="00002D69">
        <w:rPr>
          <w:rFonts w:asciiTheme="minorHAnsi" w:hAnsiTheme="minorHAnsi" w:cstheme="minorHAnsi"/>
          <w:i/>
          <w:sz w:val="20"/>
          <w:szCs w:val="20"/>
        </w:rPr>
        <w:t xml:space="preserve">Rozwijanie umiejętności ponadprzedmiotowych w ramach zajęć o tematyce ekologicznej na Wydziale Chemii UJ, </w:t>
      </w:r>
      <w:r w:rsidRPr="00002D69">
        <w:rPr>
          <w:rFonts w:asciiTheme="minorHAnsi" w:hAnsiTheme="minorHAnsi" w:cstheme="minorHAnsi"/>
          <w:sz w:val="20"/>
          <w:szCs w:val="20"/>
        </w:rPr>
        <w:t xml:space="preserve">Chemia, Dydaktyka, Ekologia, Metrologia [online, dostęp dn. 20.10.2018] </w:t>
      </w:r>
      <w:hyperlink r:id="rId214" w:history="1">
        <w:r w:rsidRPr="00002D69">
          <w:rPr>
            <w:rStyle w:val="Hipercze"/>
            <w:rFonts w:asciiTheme="minorHAnsi" w:hAnsiTheme="minorHAnsi" w:cstheme="minorHAnsi"/>
            <w:sz w:val="20"/>
            <w:szCs w:val="20"/>
          </w:rPr>
          <w:t>http://yadda.icm.edu.pl/baztech/element/bwmeta1.element.baztech-abd7f77e-c12c-4adf-8608-ad206f083ece</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Marciniak-Kulka E., Neyman O., Wysocka J., </w:t>
      </w:r>
      <w:r w:rsidRPr="00002D69">
        <w:rPr>
          <w:rFonts w:asciiTheme="minorHAnsi" w:hAnsiTheme="minorHAnsi" w:cstheme="minorHAnsi"/>
          <w:i/>
          <w:sz w:val="20"/>
          <w:szCs w:val="20"/>
        </w:rPr>
        <w:t>Wspomaganie szkół w kształtowaniu kompetencji: innowacyjność, kreatywność i praca zespołowa uczniów</w:t>
      </w:r>
      <w:r w:rsidRPr="00002D69">
        <w:rPr>
          <w:rFonts w:asciiTheme="minorHAnsi" w:hAnsiTheme="minorHAnsi" w:cstheme="minorHAnsi"/>
          <w:sz w:val="20"/>
          <w:szCs w:val="20"/>
        </w:rPr>
        <w:t>, Warszawa 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Marszałek A., </w:t>
      </w:r>
      <w:r w:rsidRPr="00002D69">
        <w:rPr>
          <w:rFonts w:asciiTheme="minorHAnsi" w:hAnsiTheme="minorHAnsi" w:cstheme="minorHAnsi"/>
          <w:i/>
          <w:sz w:val="20"/>
          <w:szCs w:val="20"/>
        </w:rPr>
        <w:t>Metody aktywizujące w kształceniu</w:t>
      </w:r>
      <w:r w:rsidRPr="00002D69">
        <w:rPr>
          <w:rFonts w:asciiTheme="minorHAnsi" w:hAnsiTheme="minorHAnsi" w:cstheme="minorHAnsi"/>
          <w:sz w:val="20"/>
          <w:szCs w:val="20"/>
        </w:rPr>
        <w:t xml:space="preserve">, [w:] </w:t>
      </w:r>
      <w:r w:rsidRPr="00002D69">
        <w:rPr>
          <w:rFonts w:asciiTheme="minorHAnsi" w:hAnsiTheme="minorHAnsi" w:cstheme="minorHAnsi"/>
          <w:i/>
          <w:sz w:val="20"/>
          <w:szCs w:val="20"/>
        </w:rPr>
        <w:t>Encyklopedia pedagogiczna XXI wieku</w:t>
      </w:r>
      <w:r w:rsidRPr="00002D69">
        <w:rPr>
          <w:rFonts w:asciiTheme="minorHAnsi" w:hAnsiTheme="minorHAnsi" w:cstheme="minorHAnsi"/>
          <w:sz w:val="20"/>
          <w:szCs w:val="20"/>
        </w:rPr>
        <w:t>, t. 3, Wydawnictwo Akademickie Żak, Warszawa 2004.</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Marzano R.J., </w:t>
      </w:r>
      <w:r w:rsidRPr="00002D69">
        <w:rPr>
          <w:rFonts w:asciiTheme="minorHAnsi" w:hAnsiTheme="minorHAnsi" w:cstheme="minorHAnsi"/>
          <w:i/>
          <w:sz w:val="20"/>
          <w:szCs w:val="20"/>
        </w:rPr>
        <w:t>Sztuka i teoria skecznego nauczania</w:t>
      </w:r>
      <w:r w:rsidRPr="00002D69">
        <w:rPr>
          <w:rFonts w:asciiTheme="minorHAnsi" w:hAnsiTheme="minorHAnsi" w:cstheme="minorHAnsi"/>
          <w:sz w:val="20"/>
          <w:szCs w:val="20"/>
        </w:rPr>
        <w:t>, Centrum Edukacji Obywatelskiej, Warszawa 2012.</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Matyjas J., </w:t>
      </w:r>
      <w:r w:rsidRPr="00002D69">
        <w:rPr>
          <w:rFonts w:asciiTheme="minorHAnsi" w:hAnsiTheme="minorHAnsi" w:cstheme="minorHAnsi"/>
          <w:i/>
          <w:sz w:val="20"/>
          <w:szCs w:val="20"/>
        </w:rPr>
        <w:t xml:space="preserve">Jak kształcić umiejętności ponadprzedmiotowe w trakcie zajęć edukacyjnych </w:t>
      </w:r>
      <w:r w:rsidRPr="00002D69">
        <w:rPr>
          <w:rFonts w:asciiTheme="minorHAnsi" w:hAnsiTheme="minorHAnsi" w:cstheme="minorHAnsi"/>
          <w:sz w:val="20"/>
          <w:szCs w:val="20"/>
        </w:rPr>
        <w:t>[online, dostęp dn. 27.11.2018]</w:t>
      </w:r>
      <w:r w:rsidRPr="00002D69">
        <w:rPr>
          <w:rFonts w:asciiTheme="minorHAnsi" w:hAnsiTheme="minorHAnsi" w:cstheme="minorHAnsi"/>
          <w:i/>
          <w:sz w:val="20"/>
          <w:szCs w:val="20"/>
        </w:rPr>
        <w:t xml:space="preserve"> </w:t>
      </w:r>
      <w:hyperlink r:id="rId215" w:history="1">
        <w:r w:rsidRPr="00002D69">
          <w:rPr>
            <w:rStyle w:val="Hipercze"/>
            <w:rFonts w:asciiTheme="minorHAnsi" w:hAnsiTheme="minorHAnsi" w:cstheme="minorHAnsi"/>
            <w:sz w:val="20"/>
            <w:szCs w:val="20"/>
          </w:rPr>
          <w:t>http://www.profesor.pl/publikacja,12584,Artykuly,Jak-ksztalcic-umiejetnosci-ponadprzedmiotowe-w-trakcie-zajec-edukacyjnych</w:t>
        </w:r>
      </w:hyperlink>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Melson A., </w:t>
      </w:r>
      <w:r w:rsidRPr="00002D69">
        <w:rPr>
          <w:rFonts w:asciiTheme="minorHAnsi" w:hAnsiTheme="minorHAnsi" w:cstheme="minorHAnsi"/>
          <w:i/>
          <w:sz w:val="20"/>
          <w:szCs w:val="20"/>
        </w:rPr>
        <w:t xml:space="preserve">Ocenianie kształtujące na lekcjach fizyki </w:t>
      </w:r>
      <w:r w:rsidRPr="00002D69">
        <w:rPr>
          <w:rFonts w:asciiTheme="minorHAnsi" w:hAnsiTheme="minorHAnsi" w:cstheme="minorHAnsi"/>
          <w:sz w:val="20"/>
          <w:szCs w:val="20"/>
        </w:rPr>
        <w:t>[online, dostęp dn. 12.01.2019]</w:t>
      </w:r>
      <w:r w:rsidRPr="00002D69">
        <w:rPr>
          <w:rFonts w:asciiTheme="minorHAnsi" w:hAnsiTheme="minorHAnsi" w:cstheme="minorHAnsi"/>
          <w:i/>
          <w:sz w:val="20"/>
          <w:szCs w:val="20"/>
        </w:rPr>
        <w:t xml:space="preserve"> </w:t>
      </w:r>
      <w:hyperlink r:id="rId216" w:history="1">
        <w:r w:rsidRPr="00002D69">
          <w:rPr>
            <w:rStyle w:val="Hipercze"/>
            <w:rFonts w:asciiTheme="minorHAnsi" w:hAnsiTheme="minorHAnsi" w:cstheme="minorHAnsi"/>
            <w:sz w:val="20"/>
            <w:szCs w:val="20"/>
          </w:rPr>
          <w:t>http://www.bc.ore.edu.pl/Content/112/Ocenianie+kształtujące+na+lekcjach+fizyki+-+Andrzej+Melson.pdf</w:t>
        </w:r>
      </w:hyperlink>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rPr>
      </w:pPr>
      <w:r w:rsidRPr="00002D69">
        <w:rPr>
          <w:rFonts w:asciiTheme="minorHAnsi" w:hAnsiTheme="minorHAnsi" w:cstheme="minorHAnsi"/>
          <w:i/>
          <w:sz w:val="20"/>
          <w:szCs w:val="20"/>
        </w:rPr>
        <w:t xml:space="preserve">Metoda projektowa jako nowoczesne narzędzie pracy nauczyciela </w:t>
      </w:r>
      <w:r w:rsidRPr="00002D69">
        <w:rPr>
          <w:rFonts w:asciiTheme="minorHAnsi" w:hAnsiTheme="minorHAnsi" w:cstheme="minorHAnsi"/>
          <w:sz w:val="20"/>
          <w:szCs w:val="20"/>
        </w:rPr>
        <w:t>[online, dostęp dn. 19.12.2018]</w:t>
      </w:r>
      <w:r w:rsidRPr="00002D69">
        <w:rPr>
          <w:rFonts w:asciiTheme="minorHAnsi" w:hAnsiTheme="minorHAnsi" w:cstheme="minorHAnsi"/>
          <w:i/>
          <w:sz w:val="20"/>
          <w:szCs w:val="20"/>
        </w:rPr>
        <w:t xml:space="preserve"> </w:t>
      </w:r>
      <w:hyperlink r:id="rId217" w:history="1">
        <w:r w:rsidRPr="00002D69">
          <w:rPr>
            <w:rStyle w:val="Hipercze"/>
            <w:rFonts w:asciiTheme="minorHAnsi" w:hAnsiTheme="minorHAnsi" w:cstheme="minorHAnsi"/>
            <w:sz w:val="20"/>
            <w:szCs w:val="20"/>
          </w:rPr>
          <w:t>http://www.inter-edukacja.pl/kursy/124-metoda-projektowa-jako-nowoczesne-narzedzie-pracy-nauczyciela</w:t>
        </w:r>
      </w:hyperlink>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 xml:space="preserve">Metodyka wdrażania projektu „Moje Środowisko” </w:t>
      </w:r>
      <w:r w:rsidRPr="00002D69">
        <w:rPr>
          <w:rFonts w:asciiTheme="minorHAnsi" w:hAnsiTheme="minorHAnsi" w:cstheme="minorHAnsi"/>
          <w:sz w:val="20"/>
          <w:szCs w:val="20"/>
        </w:rPr>
        <w:t>[online, dostęp dn. 30.12.2018]</w:t>
      </w:r>
      <w:r w:rsidRPr="00002D69">
        <w:rPr>
          <w:rFonts w:asciiTheme="minorHAnsi" w:hAnsiTheme="minorHAnsi" w:cstheme="minorHAnsi"/>
          <w:i/>
          <w:sz w:val="20"/>
          <w:szCs w:val="20"/>
        </w:rPr>
        <w:t xml:space="preserve"> </w:t>
      </w:r>
      <w:hyperlink r:id="rId218" w:history="1">
        <w:r w:rsidRPr="00002D69">
          <w:rPr>
            <w:rStyle w:val="Hipercze"/>
            <w:rFonts w:asciiTheme="minorHAnsi" w:hAnsiTheme="minorHAnsi" w:cstheme="minorHAnsi"/>
            <w:sz w:val="20"/>
            <w:szCs w:val="20"/>
          </w:rPr>
          <w:t>http://www.agro-group.org/eko_pb_archiwum/srodowisko/300_3_19.htm</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tabs>
          <w:tab w:val="left" w:pos="720"/>
        </w:tabs>
        <w:spacing w:after="0" w:line="360" w:lineRule="auto"/>
        <w:ind w:right="380"/>
        <w:contextualSpacing/>
        <w:jc w:val="both"/>
        <w:rPr>
          <w:rFonts w:asciiTheme="minorHAnsi" w:eastAsia="Arial" w:hAnsiTheme="minorHAnsi" w:cstheme="minorHAnsi"/>
          <w:sz w:val="20"/>
          <w:szCs w:val="20"/>
          <w:lang w:eastAsia="pl-PL"/>
        </w:rPr>
      </w:pPr>
      <w:r w:rsidRPr="00002D69">
        <w:rPr>
          <w:rFonts w:asciiTheme="minorHAnsi" w:eastAsia="Arial" w:hAnsiTheme="minorHAnsi" w:cstheme="minorHAnsi"/>
          <w:sz w:val="20"/>
          <w:szCs w:val="20"/>
          <w:lang w:eastAsia="pl-PL"/>
        </w:rPr>
        <w:t xml:space="preserve">Mikina A., Zając B., </w:t>
      </w:r>
      <w:hyperlink r:id="rId219">
        <w:r w:rsidRPr="00002D69">
          <w:rPr>
            <w:rFonts w:asciiTheme="minorHAnsi" w:eastAsia="Arial" w:hAnsiTheme="minorHAnsi" w:cstheme="minorHAnsi"/>
            <w:i/>
            <w:iCs/>
            <w:sz w:val="20"/>
            <w:szCs w:val="20"/>
            <w:lang w:eastAsia="pl-PL"/>
          </w:rPr>
          <w:t>Metoda projektów nie tylko w gimnazjum. Poradnik dla nauczycieli i dyrektorów szkół,</w:t>
        </w:r>
        <w:r w:rsidRPr="00002D69">
          <w:rPr>
            <w:rFonts w:asciiTheme="minorHAnsi" w:eastAsia="Arial" w:hAnsiTheme="minorHAnsi" w:cstheme="minorHAnsi"/>
            <w:sz w:val="20"/>
            <w:szCs w:val="20"/>
            <w:lang w:eastAsia="pl-PL"/>
          </w:rPr>
          <w:t xml:space="preserve"> </w:t>
        </w:r>
      </w:hyperlink>
      <w:r w:rsidRPr="00002D69">
        <w:rPr>
          <w:rFonts w:asciiTheme="minorHAnsi" w:eastAsia="Arial" w:hAnsiTheme="minorHAnsi" w:cstheme="minorHAnsi"/>
          <w:sz w:val="20"/>
          <w:szCs w:val="20"/>
          <w:lang w:eastAsia="pl-PL"/>
        </w:rPr>
        <w:t>Ośrodek Rozwoju Edukacji, Warszawa 2012 [online, dostęp dn. 22.06.2017].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Nadolnik I., </w:t>
      </w:r>
      <w:r w:rsidRPr="00002D69">
        <w:rPr>
          <w:rFonts w:asciiTheme="minorHAnsi" w:hAnsiTheme="minorHAnsi" w:cstheme="minorHAnsi"/>
          <w:i/>
          <w:sz w:val="20"/>
          <w:szCs w:val="20"/>
        </w:rPr>
        <w:t>Ocenianie kształtujące w edukacji wczesnoszkolnej: próba odpowiedzi na oczekiwania rzeczywistości XXI wieku</w:t>
      </w:r>
      <w:r w:rsidRPr="00002D69">
        <w:rPr>
          <w:rFonts w:asciiTheme="minorHAnsi" w:hAnsiTheme="minorHAnsi" w:cstheme="minorHAnsi"/>
          <w:sz w:val="20"/>
          <w:szCs w:val="20"/>
        </w:rPr>
        <w:t>. Edukacja Elementarna w Teorii i Praktyce : kwartalnik dla nauczycieli nr 2/2015.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lang w:val="en-US"/>
        </w:rPr>
        <w:t xml:space="preserve">Nurmi, J., Salmela-Aro, K., Koivisto, P. (2002), </w:t>
      </w:r>
      <w:r w:rsidRPr="00002D69">
        <w:rPr>
          <w:rFonts w:asciiTheme="minorHAnsi" w:hAnsiTheme="minorHAnsi" w:cstheme="minorHAnsi"/>
          <w:i/>
          <w:sz w:val="20"/>
          <w:szCs w:val="20"/>
          <w:lang w:val="en-US"/>
        </w:rPr>
        <w:t>Goal importance and related achievement beliefs and emotions during the transition from vocational school to work: Antecedents and consequences</w:t>
      </w:r>
      <w:r w:rsidRPr="00002D69">
        <w:rPr>
          <w:rFonts w:asciiTheme="minorHAnsi" w:hAnsiTheme="minorHAnsi" w:cstheme="minorHAnsi"/>
          <w:sz w:val="20"/>
          <w:szCs w:val="20"/>
          <w:lang w:val="en-US"/>
        </w:rPr>
        <w:t xml:space="preserve">. </w:t>
      </w:r>
      <w:r w:rsidRPr="00002D69">
        <w:rPr>
          <w:rFonts w:asciiTheme="minorHAnsi" w:hAnsiTheme="minorHAnsi" w:cstheme="minorHAnsi"/>
          <w:sz w:val="20"/>
          <w:szCs w:val="20"/>
        </w:rPr>
        <w:t>Journal of Vocational Behavior, 60.</w:t>
      </w:r>
    </w:p>
    <w:p w:rsidR="00093906" w:rsidRPr="00002D69" w:rsidRDefault="00093906" w:rsidP="00002D69">
      <w:pPr>
        <w:tabs>
          <w:tab w:val="left" w:pos="720"/>
        </w:tabs>
        <w:spacing w:after="0" w:line="360" w:lineRule="auto"/>
        <w:jc w:val="both"/>
        <w:rPr>
          <w:rFonts w:asciiTheme="minorHAnsi" w:eastAsia="Arial" w:hAnsiTheme="minorHAnsi" w:cstheme="minorHAnsi"/>
          <w:i/>
          <w:iCs/>
          <w:sz w:val="20"/>
          <w:szCs w:val="20"/>
          <w:lang w:eastAsia="pl-PL"/>
        </w:rPr>
      </w:pP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r w:rsidRPr="00002D69">
        <w:rPr>
          <w:rFonts w:asciiTheme="minorHAnsi" w:eastAsia="Arial" w:hAnsiTheme="minorHAnsi" w:cstheme="minorHAnsi"/>
          <w:i/>
          <w:iCs/>
          <w:sz w:val="20"/>
          <w:szCs w:val="20"/>
          <w:lang w:eastAsia="pl-PL"/>
        </w:rPr>
        <w:t>Ocenianie kształtujące po polsku. Kurs dla doradców metodycznych, scenariusze zajęć</w:t>
      </w:r>
      <w:r w:rsidRPr="00002D69">
        <w:rPr>
          <w:rFonts w:asciiTheme="minorHAnsi" w:eastAsia="Arial" w:hAnsiTheme="minorHAnsi" w:cstheme="minorHAnsi"/>
          <w:sz w:val="20"/>
          <w:szCs w:val="20"/>
          <w:lang w:eastAsia="pl-PL"/>
        </w:rPr>
        <w:t>, CODN, Warszawa 2008.</w:t>
      </w:r>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i/>
          <w:sz w:val="20"/>
          <w:szCs w:val="20"/>
        </w:rPr>
      </w:pPr>
      <w:r w:rsidRPr="00002D69">
        <w:rPr>
          <w:rFonts w:asciiTheme="minorHAnsi" w:hAnsiTheme="minorHAnsi" w:cstheme="minorHAnsi"/>
          <w:i/>
          <w:sz w:val="20"/>
          <w:szCs w:val="20"/>
        </w:rPr>
        <w:t xml:space="preserve">Ocenianie kształtujące w serii Explorer. Przykłady i wskazówki </w:t>
      </w:r>
      <w:r w:rsidRPr="00002D69">
        <w:rPr>
          <w:rFonts w:asciiTheme="minorHAnsi" w:hAnsiTheme="minorHAnsi" w:cstheme="minorHAnsi"/>
          <w:sz w:val="20"/>
          <w:szCs w:val="20"/>
        </w:rPr>
        <w:t>[online, dostęp dn. 27.10.2018]</w:t>
      </w:r>
      <w:r w:rsidRPr="00002D69">
        <w:rPr>
          <w:rFonts w:asciiTheme="minorHAnsi" w:hAnsiTheme="minorHAnsi" w:cstheme="minorHAnsi"/>
          <w:i/>
          <w:sz w:val="20"/>
          <w:szCs w:val="20"/>
        </w:rPr>
        <w:t xml:space="preserve"> </w:t>
      </w:r>
      <w:hyperlink r:id="rId220" w:history="1">
        <w:r w:rsidRPr="00002D69">
          <w:rPr>
            <w:rStyle w:val="Hipercze"/>
            <w:rFonts w:asciiTheme="minorHAnsi" w:hAnsiTheme="minorHAnsi" w:cstheme="minorHAnsi"/>
            <w:sz w:val="20"/>
            <w:szCs w:val="20"/>
          </w:rPr>
          <w:t>https://www.nowaera.pl/pobieranie-pliku-811ccfda25b3ff5e365b01706a2343cf.pdf</w:t>
        </w:r>
      </w:hyperlink>
    </w:p>
    <w:p w:rsidR="00093906" w:rsidRPr="00002D69" w:rsidRDefault="00093906" w:rsidP="00002D69">
      <w:pPr>
        <w:tabs>
          <w:tab w:val="left" w:pos="720"/>
        </w:tabs>
        <w:spacing w:after="0" w:line="360" w:lineRule="auto"/>
        <w:jc w:val="both"/>
        <w:rPr>
          <w:rFonts w:asciiTheme="minorHAnsi" w:eastAsia="Arial" w:hAnsiTheme="minorHAnsi" w:cstheme="minorHAnsi"/>
          <w:i/>
          <w:iCs/>
          <w:sz w:val="20"/>
          <w:szCs w:val="20"/>
          <w:lang w:eastAsia="pl-PL"/>
        </w:rPr>
      </w:pP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r w:rsidRPr="00002D69">
        <w:rPr>
          <w:rFonts w:asciiTheme="minorHAnsi" w:eastAsia="Arial" w:hAnsiTheme="minorHAnsi" w:cstheme="minorHAnsi"/>
          <w:i/>
          <w:iCs/>
          <w:sz w:val="20"/>
          <w:szCs w:val="20"/>
          <w:lang w:eastAsia="pl-PL"/>
        </w:rPr>
        <w:t>Ocenianie kształtujące. Doskonalenie kształcenia w szkole średniej</w:t>
      </w:r>
      <w:r w:rsidRPr="00002D69">
        <w:rPr>
          <w:rFonts w:asciiTheme="minorHAnsi" w:eastAsia="Arial" w:hAnsiTheme="minorHAnsi" w:cstheme="minorHAnsi"/>
          <w:sz w:val="20"/>
          <w:szCs w:val="20"/>
          <w:lang w:eastAsia="pl-PL"/>
        </w:rPr>
        <w:t>, OECD–CODN, Paryż–Warszawa 2006.</w:t>
      </w:r>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i/>
          <w:sz w:val="20"/>
          <w:szCs w:val="20"/>
        </w:rPr>
      </w:pPr>
      <w:r w:rsidRPr="00002D69">
        <w:rPr>
          <w:rFonts w:asciiTheme="minorHAnsi" w:hAnsiTheme="minorHAnsi" w:cstheme="minorHAnsi"/>
          <w:i/>
          <w:sz w:val="20"/>
          <w:szCs w:val="20"/>
        </w:rPr>
        <w:t xml:space="preserve">Ocenianie kształtujące </w:t>
      </w:r>
      <w:r w:rsidRPr="00002D69">
        <w:rPr>
          <w:rFonts w:asciiTheme="minorHAnsi" w:hAnsiTheme="minorHAnsi" w:cstheme="minorHAnsi"/>
          <w:sz w:val="20"/>
          <w:szCs w:val="20"/>
        </w:rPr>
        <w:t>[online, dostęp dn. 27.10.2018]</w:t>
      </w:r>
      <w:r w:rsidRPr="00002D69">
        <w:rPr>
          <w:rFonts w:asciiTheme="minorHAnsi" w:hAnsiTheme="minorHAnsi" w:cstheme="minorHAnsi"/>
          <w:i/>
          <w:sz w:val="20"/>
          <w:szCs w:val="20"/>
        </w:rPr>
        <w:t xml:space="preserve"> </w:t>
      </w:r>
      <w:hyperlink r:id="rId221" w:history="1">
        <w:r w:rsidRPr="00002D69">
          <w:rPr>
            <w:rStyle w:val="Hipercze"/>
            <w:rFonts w:asciiTheme="minorHAnsi" w:hAnsiTheme="minorHAnsi" w:cstheme="minorHAnsi"/>
            <w:sz w:val="20"/>
            <w:szCs w:val="20"/>
          </w:rPr>
          <w:t>https://www.zs7chojnice.pl/ocenianie-ksztaltujace/</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Okoń W., </w:t>
      </w:r>
      <w:r w:rsidRPr="00002D69">
        <w:rPr>
          <w:rFonts w:asciiTheme="minorHAnsi" w:hAnsiTheme="minorHAnsi" w:cstheme="minorHAnsi"/>
          <w:i/>
          <w:sz w:val="20"/>
          <w:szCs w:val="20"/>
        </w:rPr>
        <w:t>Wprowadzenie do dydaktyki ogólnej</w:t>
      </w:r>
      <w:r w:rsidRPr="00002D69">
        <w:rPr>
          <w:rFonts w:asciiTheme="minorHAnsi" w:hAnsiTheme="minorHAnsi" w:cstheme="minorHAnsi"/>
          <w:sz w:val="20"/>
          <w:szCs w:val="20"/>
        </w:rPr>
        <w:t>, Wydawnictwo Akademickie Żak, Warszawa 1998.</w:t>
      </w: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Ośrodek Rozwoju Edukacji, </w:t>
      </w:r>
      <w:r w:rsidRPr="00002D69">
        <w:rPr>
          <w:rFonts w:asciiTheme="minorHAnsi" w:hAnsiTheme="minorHAnsi" w:cstheme="minorHAnsi"/>
          <w:i/>
          <w:sz w:val="20"/>
          <w:szCs w:val="20"/>
        </w:rPr>
        <w:t>Jak wspomagać pracę szkoły? – poradnik dla pracowników systemu wspomagania,</w:t>
      </w:r>
      <w:r w:rsidRPr="00002D69">
        <w:rPr>
          <w:rFonts w:asciiTheme="minorHAnsi" w:hAnsiTheme="minorHAnsi" w:cstheme="minorHAnsi"/>
          <w:sz w:val="20"/>
          <w:szCs w:val="20"/>
        </w:rPr>
        <w:t xml:space="preserve"> Zeszyt 4, red. M. Hajdukiewicz (red.), Warszawa 2015, s. 22 [online, dostęp dn. 25.04.2018].</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Ośrodek Rozwoju Edukacji, Materiały szkoleniowe – Letnia Akademia SORE [online, dostęp dn. 19.06.2017].</w:t>
      </w:r>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i/>
          <w:sz w:val="20"/>
          <w:szCs w:val="20"/>
        </w:rPr>
      </w:pPr>
      <w:r w:rsidRPr="00002D69">
        <w:rPr>
          <w:rFonts w:asciiTheme="minorHAnsi" w:hAnsiTheme="minorHAnsi" w:cstheme="minorHAnsi"/>
          <w:i/>
          <w:sz w:val="20"/>
          <w:szCs w:val="20"/>
        </w:rPr>
        <w:t xml:space="preserve">Pedagog szkolny. Charakterystyka zawodu </w:t>
      </w:r>
      <w:r w:rsidRPr="00002D69">
        <w:rPr>
          <w:rFonts w:asciiTheme="minorHAnsi" w:hAnsiTheme="minorHAnsi" w:cstheme="minorHAnsi"/>
          <w:sz w:val="20"/>
          <w:szCs w:val="20"/>
        </w:rPr>
        <w:t>[online, dostęp dn. 27.10.2018]</w:t>
      </w:r>
      <w:r w:rsidRPr="00002D69">
        <w:rPr>
          <w:rFonts w:asciiTheme="minorHAnsi" w:hAnsiTheme="minorHAnsi" w:cstheme="minorHAnsi"/>
          <w:i/>
          <w:sz w:val="20"/>
          <w:szCs w:val="20"/>
        </w:rPr>
        <w:t xml:space="preserve"> </w:t>
      </w:r>
      <w:hyperlink r:id="rId222" w:history="1">
        <w:r w:rsidRPr="00002D69">
          <w:rPr>
            <w:rStyle w:val="Hipercze"/>
            <w:rFonts w:asciiTheme="minorHAnsi" w:hAnsiTheme="minorHAnsi" w:cstheme="minorHAnsi"/>
            <w:sz w:val="20"/>
            <w:szCs w:val="20"/>
          </w:rPr>
          <w:t>https://pedagogszkolny.pl/viewpage.php?page_id=1</w:t>
        </w:r>
      </w:hyperlink>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p>
    <w:p w:rsidR="00093906" w:rsidRPr="00002D69" w:rsidRDefault="00093906" w:rsidP="00002D69">
      <w:pPr>
        <w:tabs>
          <w:tab w:val="left" w:pos="720"/>
        </w:tabs>
        <w:spacing w:after="0" w:line="360" w:lineRule="auto"/>
        <w:jc w:val="both"/>
        <w:rPr>
          <w:rFonts w:asciiTheme="minorHAnsi" w:eastAsia="Symbol" w:hAnsiTheme="minorHAnsi" w:cstheme="minorHAnsi"/>
          <w:sz w:val="20"/>
          <w:szCs w:val="20"/>
          <w:lang w:eastAsia="pl-PL"/>
        </w:rPr>
      </w:pPr>
      <w:r w:rsidRPr="00002D69">
        <w:rPr>
          <w:rFonts w:asciiTheme="minorHAnsi" w:eastAsia="Arial" w:hAnsiTheme="minorHAnsi" w:cstheme="minorHAnsi"/>
          <w:sz w:val="20"/>
          <w:szCs w:val="20"/>
          <w:lang w:eastAsia="pl-PL"/>
        </w:rPr>
        <w:t xml:space="preserve">Petty G., </w:t>
      </w:r>
      <w:r w:rsidRPr="00002D69">
        <w:rPr>
          <w:rFonts w:asciiTheme="minorHAnsi" w:eastAsia="Arial" w:hAnsiTheme="minorHAnsi" w:cstheme="minorHAnsi"/>
          <w:i/>
          <w:iCs/>
          <w:sz w:val="20"/>
          <w:szCs w:val="20"/>
          <w:lang w:eastAsia="pl-PL"/>
        </w:rPr>
        <w:t>Nowoczesne nauczanie</w:t>
      </w:r>
      <w:r w:rsidRPr="00002D69">
        <w:rPr>
          <w:rFonts w:asciiTheme="minorHAnsi" w:eastAsia="Arial" w:hAnsiTheme="minorHAnsi" w:cstheme="minorHAnsi"/>
          <w:sz w:val="20"/>
          <w:szCs w:val="20"/>
          <w:lang w:eastAsia="pl-PL"/>
        </w:rPr>
        <w:t>, Gdańskie Wydawnictwo Pedagogiczne, Sopot 2015.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Pintal D., Tomaszewicz D., </w:t>
      </w:r>
      <w:r w:rsidRPr="00002D69">
        <w:rPr>
          <w:rFonts w:asciiTheme="minorHAnsi" w:hAnsiTheme="minorHAnsi" w:cstheme="minorHAnsi"/>
          <w:i/>
          <w:sz w:val="20"/>
          <w:szCs w:val="20"/>
        </w:rPr>
        <w:t>Wspomaganie szkół w rozwoju umiejętności uczenia się przez eksperymentowanie, doświadczanie i inne metody aktywizujące uczniów</w:t>
      </w:r>
      <w:r w:rsidRPr="00002D69">
        <w:rPr>
          <w:rFonts w:asciiTheme="minorHAnsi" w:hAnsiTheme="minorHAnsi" w:cstheme="minorHAnsi"/>
          <w:sz w:val="20"/>
          <w:szCs w:val="20"/>
        </w:rPr>
        <w:t>, ORE, Warszawa 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Pintal D., </w:t>
      </w:r>
      <w:r w:rsidRPr="00002D69">
        <w:rPr>
          <w:rFonts w:asciiTheme="minorHAnsi" w:hAnsiTheme="minorHAnsi" w:cstheme="minorHAnsi"/>
          <w:i/>
          <w:sz w:val="20"/>
          <w:szCs w:val="20"/>
        </w:rPr>
        <w:t xml:space="preserve">Wspieramy uczniów w uczeniu się </w:t>
      </w:r>
      <w:r w:rsidRPr="00002D69">
        <w:rPr>
          <w:rFonts w:asciiTheme="minorHAnsi" w:hAnsiTheme="minorHAnsi" w:cstheme="minorHAnsi"/>
          <w:sz w:val="20"/>
          <w:szCs w:val="20"/>
        </w:rPr>
        <w:t>[online, dostęp dn. 20.09.2018]</w:t>
      </w:r>
      <w:r w:rsidRPr="00002D69">
        <w:rPr>
          <w:rFonts w:asciiTheme="minorHAnsi" w:hAnsiTheme="minorHAnsi" w:cstheme="minorHAnsi"/>
          <w:i/>
          <w:sz w:val="20"/>
          <w:szCs w:val="20"/>
        </w:rPr>
        <w:t xml:space="preserve"> </w:t>
      </w:r>
      <w:hyperlink r:id="rId223" w:history="1">
        <w:r w:rsidRPr="00002D69">
          <w:rPr>
            <w:rStyle w:val="Hipercze"/>
            <w:rFonts w:asciiTheme="minorHAnsi" w:hAnsiTheme="minorHAnsi" w:cstheme="minorHAnsi"/>
            <w:sz w:val="20"/>
            <w:szCs w:val="20"/>
          </w:rPr>
          <w:t>https://www.npseo.pl/data/various/files/Dorota%20Pintal_artykuł_SESJA%204_9.pdf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Plan nadzoru pedagogicznego szkoły podstawowej nr 20 z oddziałami integracyjnymi w Siemianowicach Śląskich w roku szkolnym 2018/2019 [online, dostęp dn. 01.12.2018] </w:t>
      </w:r>
      <w:hyperlink r:id="rId224" w:history="1">
        <w:r w:rsidRPr="00002D69">
          <w:rPr>
            <w:rStyle w:val="Hipercze"/>
            <w:rFonts w:asciiTheme="minorHAnsi" w:hAnsiTheme="minorHAnsi" w:cstheme="minorHAnsi"/>
            <w:sz w:val="20"/>
            <w:szCs w:val="20"/>
          </w:rPr>
          <w:t>https://www.e-bip.org.pl/upload/825.144900.pdf</w:t>
        </w:r>
      </w:hyperlink>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i/>
          <w:sz w:val="20"/>
          <w:szCs w:val="20"/>
        </w:rPr>
      </w:pPr>
      <w:r w:rsidRPr="00002D69">
        <w:rPr>
          <w:rFonts w:asciiTheme="minorHAnsi" w:hAnsiTheme="minorHAnsi" w:cstheme="minorHAnsi"/>
          <w:i/>
          <w:sz w:val="20"/>
          <w:szCs w:val="20"/>
        </w:rPr>
        <w:t xml:space="preserve">Plany nadzoru pedagogicznego 2018/2019 </w:t>
      </w:r>
      <w:r w:rsidRPr="00002D69">
        <w:rPr>
          <w:rFonts w:asciiTheme="minorHAnsi" w:hAnsiTheme="minorHAnsi" w:cstheme="minorHAnsi"/>
          <w:sz w:val="20"/>
          <w:szCs w:val="20"/>
        </w:rPr>
        <w:t>[online, dostęp dn. 24.11.2018]</w:t>
      </w:r>
      <w:r w:rsidRPr="00002D69">
        <w:rPr>
          <w:rFonts w:asciiTheme="minorHAnsi" w:hAnsiTheme="minorHAnsi" w:cstheme="minorHAnsi"/>
          <w:i/>
          <w:sz w:val="20"/>
          <w:szCs w:val="20"/>
        </w:rPr>
        <w:t xml:space="preserve"> </w:t>
      </w:r>
      <w:hyperlink r:id="rId225" w:history="1">
        <w:r w:rsidRPr="00002D69">
          <w:rPr>
            <w:rStyle w:val="Hipercze"/>
            <w:rFonts w:asciiTheme="minorHAnsi" w:hAnsiTheme="minorHAnsi" w:cstheme="minorHAnsi"/>
            <w:sz w:val="20"/>
            <w:szCs w:val="20"/>
          </w:rPr>
          <w:t>https://www.nadzor-pedagogiczny.pl/plany-nadzoru</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Podstawa programowa kształcenia ogólnego dla szkoły podstawowej – język polski [online, dostęp dn. 15.12.2018] </w:t>
      </w:r>
      <w:hyperlink r:id="rId226" w:history="1">
        <w:r w:rsidRPr="00002D69">
          <w:rPr>
            <w:rStyle w:val="Hipercze"/>
            <w:rFonts w:asciiTheme="minorHAnsi" w:hAnsiTheme="minorHAnsi" w:cstheme="minorHAnsi"/>
            <w:sz w:val="20"/>
            <w:szCs w:val="20"/>
          </w:rPr>
          <w:t>https://www.dlanauczyciela.pl/zasob-154729</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Polak K., </w:t>
      </w:r>
      <w:r w:rsidRPr="00002D69">
        <w:rPr>
          <w:rFonts w:asciiTheme="minorHAnsi" w:hAnsiTheme="minorHAnsi" w:cstheme="minorHAnsi"/>
          <w:i/>
          <w:sz w:val="20"/>
          <w:szCs w:val="20"/>
        </w:rPr>
        <w:t xml:space="preserve">Magia szóstek - heksy w akcji </w:t>
      </w:r>
      <w:r w:rsidRPr="00002D69">
        <w:rPr>
          <w:rFonts w:asciiTheme="minorHAnsi" w:hAnsiTheme="minorHAnsi" w:cstheme="minorHAnsi"/>
          <w:sz w:val="20"/>
          <w:szCs w:val="20"/>
        </w:rPr>
        <w:t xml:space="preserve">[online, dostęp dn. 02.12.2018] </w:t>
      </w:r>
      <w:hyperlink r:id="rId227" w:history="1">
        <w:r w:rsidRPr="00002D69">
          <w:rPr>
            <w:rStyle w:val="Hipercze"/>
            <w:rFonts w:asciiTheme="minorHAnsi" w:hAnsiTheme="minorHAnsi" w:cstheme="minorHAnsi"/>
            <w:sz w:val="20"/>
            <w:szCs w:val="20"/>
          </w:rPr>
          <w:t>https://kreaktywnanauka.blogspot.com/2017/07/magia-szostek-heksy-w-akcji.html</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Prędka E., </w:t>
      </w:r>
      <w:r w:rsidRPr="00002D69">
        <w:rPr>
          <w:rFonts w:asciiTheme="minorHAnsi" w:hAnsiTheme="minorHAnsi" w:cstheme="minorHAnsi"/>
          <w:i/>
          <w:sz w:val="20"/>
          <w:szCs w:val="20"/>
        </w:rPr>
        <w:t xml:space="preserve">Lista dobrych pomysłów </w:t>
      </w:r>
      <w:r w:rsidRPr="00002D69">
        <w:rPr>
          <w:rFonts w:asciiTheme="minorHAnsi" w:hAnsiTheme="minorHAnsi" w:cstheme="minorHAnsi"/>
          <w:sz w:val="20"/>
          <w:szCs w:val="20"/>
        </w:rPr>
        <w:t>[online, dostęp dn. 11.10.2018]</w:t>
      </w:r>
      <w:r w:rsidRPr="00002D69">
        <w:rPr>
          <w:rFonts w:asciiTheme="minorHAnsi" w:hAnsiTheme="minorHAnsi" w:cstheme="minorHAnsi"/>
          <w:i/>
          <w:sz w:val="20"/>
          <w:szCs w:val="20"/>
        </w:rPr>
        <w:t xml:space="preserve"> </w:t>
      </w:r>
      <w:hyperlink r:id="rId228" w:history="1">
        <w:r w:rsidRPr="00002D69">
          <w:rPr>
            <w:rStyle w:val="Hipercze"/>
            <w:rFonts w:asciiTheme="minorHAnsi" w:hAnsiTheme="minorHAnsi" w:cstheme="minorHAnsi"/>
            <w:sz w:val="20"/>
            <w:szCs w:val="20"/>
          </w:rPr>
          <w:t>http://konteksthr.pl/lista-dobrych-pomyslow/</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 xml:space="preserve">Projekt edukacyjny jako metoda </w:t>
      </w:r>
      <w:r w:rsidRPr="00002D69">
        <w:rPr>
          <w:rFonts w:asciiTheme="minorHAnsi" w:hAnsiTheme="minorHAnsi" w:cstheme="minorHAnsi"/>
          <w:sz w:val="20"/>
          <w:szCs w:val="20"/>
        </w:rPr>
        <w:t>[online, dostęp dn. 16.09.2018]</w:t>
      </w:r>
      <w:r w:rsidRPr="00002D69">
        <w:rPr>
          <w:rFonts w:asciiTheme="minorHAnsi" w:hAnsiTheme="minorHAnsi" w:cstheme="minorHAnsi"/>
          <w:i/>
          <w:sz w:val="20"/>
          <w:szCs w:val="20"/>
        </w:rPr>
        <w:t xml:space="preserve"> </w:t>
      </w:r>
      <w:hyperlink r:id="rId229" w:history="1">
        <w:r w:rsidRPr="00002D69">
          <w:rPr>
            <w:rStyle w:val="Hipercze"/>
            <w:rFonts w:asciiTheme="minorHAnsi" w:hAnsiTheme="minorHAnsi" w:cstheme="minorHAnsi"/>
            <w:sz w:val="20"/>
            <w:szCs w:val="20"/>
          </w:rPr>
          <w:t>http://static.scholaris.pl/main-file/103/085/projekt_edukacyjny_jako_metoda_66363.pdf</w:t>
        </w:r>
      </w:hyperlink>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 xml:space="preserve">Projekt edukacyjny. i poradnik dla nauczycieli </w:t>
      </w:r>
      <w:r w:rsidRPr="00002D69">
        <w:rPr>
          <w:rFonts w:asciiTheme="minorHAnsi" w:hAnsiTheme="minorHAnsi" w:cstheme="minorHAnsi"/>
          <w:sz w:val="20"/>
          <w:szCs w:val="20"/>
        </w:rPr>
        <w:t>[online, dostęp dn. 03.12.2018]</w:t>
      </w:r>
      <w:r w:rsidRPr="00002D69">
        <w:rPr>
          <w:rFonts w:asciiTheme="minorHAnsi" w:hAnsiTheme="minorHAnsi" w:cstheme="minorHAnsi"/>
          <w:i/>
          <w:sz w:val="20"/>
          <w:szCs w:val="20"/>
        </w:rPr>
        <w:t xml:space="preserve"> </w:t>
      </w:r>
      <w:hyperlink r:id="rId230" w:history="1">
        <w:r w:rsidRPr="00002D69">
          <w:rPr>
            <w:rStyle w:val="Hipercze"/>
            <w:rFonts w:asciiTheme="minorHAnsi" w:hAnsiTheme="minorHAnsi" w:cstheme="minorHAnsi"/>
            <w:sz w:val="20"/>
            <w:szCs w:val="20"/>
          </w:rPr>
          <w:t>https://www.projektzklasa.pl/dokumenty/Projekt-z-klasa.pdf</w:t>
        </w:r>
      </w:hyperlink>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i/>
          <w:sz w:val="20"/>
          <w:szCs w:val="20"/>
        </w:rPr>
      </w:pPr>
      <w:r w:rsidRPr="00002D69">
        <w:rPr>
          <w:rFonts w:asciiTheme="minorHAnsi" w:hAnsiTheme="minorHAnsi" w:cstheme="minorHAnsi"/>
          <w:i/>
          <w:sz w:val="20"/>
          <w:szCs w:val="20"/>
        </w:rPr>
        <w:t xml:space="preserve">Projekt edukacyjny </w:t>
      </w:r>
      <w:r w:rsidRPr="00002D69">
        <w:rPr>
          <w:rFonts w:asciiTheme="minorHAnsi" w:hAnsiTheme="minorHAnsi" w:cstheme="minorHAnsi"/>
          <w:sz w:val="20"/>
          <w:szCs w:val="20"/>
        </w:rPr>
        <w:t>[online, dostęp dn. 05.12.2018]</w:t>
      </w:r>
      <w:r w:rsidRPr="00002D69">
        <w:rPr>
          <w:rFonts w:asciiTheme="minorHAnsi" w:hAnsiTheme="minorHAnsi" w:cstheme="minorHAnsi"/>
          <w:i/>
          <w:sz w:val="20"/>
          <w:szCs w:val="20"/>
        </w:rPr>
        <w:t xml:space="preserve"> </w:t>
      </w:r>
      <w:hyperlink r:id="rId231" w:history="1">
        <w:r w:rsidRPr="00002D69">
          <w:rPr>
            <w:rStyle w:val="Hipercze"/>
            <w:rFonts w:asciiTheme="minorHAnsi" w:hAnsiTheme="minorHAnsi" w:cstheme="minorHAnsi"/>
            <w:sz w:val="20"/>
            <w:szCs w:val="20"/>
          </w:rPr>
          <w:t>https://www.gimnazjum.radzionkow.pl/projekt-edukacyjny</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Proposal for a Council Recommendation of 17 January 2018 on Key Competences for Lifelong Learning [online, dostęp dn. 18.09.2018] </w:t>
      </w:r>
      <w:hyperlink r:id="rId232" w:history="1">
        <w:r w:rsidRPr="00002D69">
          <w:rPr>
            <w:rStyle w:val="Hipercze"/>
            <w:rFonts w:asciiTheme="minorHAnsi" w:hAnsiTheme="minorHAnsi" w:cstheme="minorHAnsi"/>
            <w:sz w:val="20"/>
            <w:szCs w:val="20"/>
            <w:lang w:val="en-US"/>
          </w:rPr>
          <w:t>https://ec.europa.eu/education/sites/education/files/recommendation-key-competences-lifelong-learning.pdf</w:t>
        </w:r>
      </w:hyperlink>
    </w:p>
    <w:p w:rsidR="00093906" w:rsidRPr="00002D69" w:rsidRDefault="00093906" w:rsidP="00002D69">
      <w:pPr>
        <w:spacing w:after="0" w:line="360" w:lineRule="auto"/>
        <w:jc w:val="both"/>
        <w:rPr>
          <w:rFonts w:asciiTheme="minorHAnsi" w:hAnsiTheme="minorHAnsi" w:cstheme="minorHAnsi"/>
          <w: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Przewodnik metodyczny dla nauczycieli: nowatorskie metody pracy z uczniami</w:t>
      </w:r>
      <w:r w:rsidRPr="00002D69">
        <w:rPr>
          <w:rFonts w:asciiTheme="minorHAnsi" w:hAnsiTheme="minorHAnsi" w:cstheme="minorHAnsi"/>
          <w:sz w:val="20"/>
          <w:szCs w:val="20"/>
        </w:rPr>
        <w:t>. Wrocław 2015.</w:t>
      </w:r>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Przyroda w szkole ponadgimnazjalnej. Poradnik metodyczny</w:t>
      </w:r>
      <w:r w:rsidRPr="00002D69">
        <w:rPr>
          <w:rFonts w:asciiTheme="minorHAnsi" w:hAnsiTheme="minorHAnsi" w:cstheme="minorHAnsi"/>
          <w:sz w:val="20"/>
          <w:szCs w:val="20"/>
        </w:rPr>
        <w:t>, Ośrodek Rozwoju Edukacji, Warszawa 2015 [online, dostep dn. 20.06.2017].</w:t>
      </w:r>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i/>
          <w:sz w:val="20"/>
          <w:szCs w:val="20"/>
          <w:lang w:val="en-US"/>
        </w:rPr>
      </w:pPr>
      <w:r w:rsidRPr="00002D69">
        <w:rPr>
          <w:rFonts w:asciiTheme="minorHAnsi" w:hAnsiTheme="minorHAnsi" w:cstheme="minorHAnsi"/>
          <w:i/>
          <w:sz w:val="20"/>
          <w:szCs w:val="20"/>
          <w:lang w:val="en-US"/>
        </w:rPr>
        <w:t xml:space="preserve">Psychomotor Domain: Definition &amp; Examples </w:t>
      </w:r>
      <w:r w:rsidRPr="00002D69">
        <w:rPr>
          <w:rFonts w:asciiTheme="minorHAnsi" w:hAnsiTheme="minorHAnsi" w:cstheme="minorHAnsi"/>
          <w:sz w:val="20"/>
          <w:szCs w:val="20"/>
          <w:lang w:val="en-US"/>
        </w:rPr>
        <w:t>[online, dostęp dn. 14.12.2018]</w:t>
      </w:r>
      <w:r w:rsidRPr="00002D69">
        <w:rPr>
          <w:rFonts w:asciiTheme="minorHAnsi" w:hAnsiTheme="minorHAnsi" w:cstheme="minorHAnsi"/>
          <w:i/>
          <w:sz w:val="20"/>
          <w:szCs w:val="20"/>
          <w:lang w:val="en-US"/>
        </w:rPr>
        <w:t xml:space="preserve"> </w:t>
      </w:r>
      <w:hyperlink r:id="rId233" w:history="1">
        <w:r w:rsidRPr="00002D69">
          <w:rPr>
            <w:rStyle w:val="Hipercze"/>
            <w:rFonts w:asciiTheme="minorHAnsi" w:hAnsiTheme="minorHAnsi" w:cstheme="minorHAnsi"/>
            <w:sz w:val="20"/>
            <w:szCs w:val="20"/>
            <w:lang w:val="en-US"/>
          </w:rPr>
          <w:t>https://study.com/academy/lesson/psychomotor-domain-definition-examples.html</w:t>
        </w:r>
      </w:hyperlink>
    </w:p>
    <w:p w:rsidR="00093906" w:rsidRPr="00002D69" w:rsidRDefault="00093906" w:rsidP="00002D69">
      <w:pPr>
        <w:spacing w:after="0" w:line="360" w:lineRule="auto"/>
        <w:jc w:val="both"/>
        <w:rPr>
          <w:rFonts w:asciiTheme="minorHAnsi" w:hAnsiTheme="minorHAnsi" w:cstheme="minorHAnsi"/>
          <w:i/>
          <w:sz w:val="20"/>
          <w:szCs w:val="20"/>
          <w:lang w:val="en-US"/>
        </w:rPr>
      </w:pPr>
    </w:p>
    <w:p w:rsidR="00093906" w:rsidRPr="00002D69" w:rsidRDefault="00093906" w:rsidP="00002D69">
      <w:pPr>
        <w:spacing w:after="0" w:line="360" w:lineRule="auto"/>
        <w:jc w:val="both"/>
        <w:rPr>
          <w:rFonts w:asciiTheme="minorHAnsi" w:hAnsiTheme="minorHAnsi" w:cstheme="minorHAnsi"/>
          <w:i/>
          <w:sz w:val="20"/>
          <w:szCs w:val="20"/>
          <w:lang w:val="en-US"/>
        </w:rPr>
      </w:pPr>
      <w:r w:rsidRPr="00002D69">
        <w:rPr>
          <w:rFonts w:asciiTheme="minorHAnsi" w:hAnsiTheme="minorHAnsi" w:cstheme="minorHAnsi"/>
          <w:i/>
          <w:sz w:val="20"/>
          <w:szCs w:val="20"/>
          <w:lang w:val="en-US"/>
        </w:rPr>
        <w:t xml:space="preserve">Psychomotor Domain </w:t>
      </w:r>
      <w:r w:rsidRPr="00002D69">
        <w:rPr>
          <w:rFonts w:asciiTheme="minorHAnsi" w:hAnsiTheme="minorHAnsi" w:cstheme="minorHAnsi"/>
          <w:sz w:val="20"/>
          <w:szCs w:val="20"/>
          <w:lang w:val="en-US"/>
        </w:rPr>
        <w:t>[online, dostęp dn. 10.12.2018]</w:t>
      </w:r>
      <w:r w:rsidRPr="00002D69">
        <w:rPr>
          <w:rFonts w:asciiTheme="minorHAnsi" w:hAnsiTheme="minorHAnsi" w:cstheme="minorHAnsi"/>
          <w:i/>
          <w:sz w:val="20"/>
          <w:szCs w:val="20"/>
          <w:lang w:val="en-US"/>
        </w:rPr>
        <w:t xml:space="preserve"> </w:t>
      </w:r>
      <w:hyperlink r:id="rId234" w:history="1">
        <w:r w:rsidRPr="00002D69">
          <w:rPr>
            <w:rStyle w:val="Hipercze"/>
            <w:rFonts w:asciiTheme="minorHAnsi" w:hAnsiTheme="minorHAnsi" w:cstheme="minorHAnsi"/>
            <w:sz w:val="20"/>
            <w:szCs w:val="20"/>
            <w:lang w:val="en-US"/>
          </w:rPr>
          <w:t>https://www.enotes.com/research-starters/psychomotor-domain</w:t>
        </w:r>
      </w:hyperlink>
    </w:p>
    <w:p w:rsidR="00093906" w:rsidRPr="00002D69" w:rsidRDefault="00093906" w:rsidP="00002D69">
      <w:pPr>
        <w:spacing w:after="0" w:line="360" w:lineRule="auto"/>
        <w:jc w:val="both"/>
        <w:rPr>
          <w:rFonts w:asciiTheme="minorHAnsi" w:hAnsiTheme="minorHAnsi" w:cstheme="minorHAnsi"/>
          <w:i/>
          <w:sz w:val="20"/>
          <w:szCs w:val="20"/>
          <w:lang w:val="en-US"/>
        </w:rPr>
      </w:pPr>
    </w:p>
    <w:p w:rsidR="00093906" w:rsidRPr="00002D69" w:rsidRDefault="00093906" w:rsidP="00002D69">
      <w:pPr>
        <w:spacing w:after="0" w:line="360" w:lineRule="auto"/>
        <w:jc w:val="both"/>
        <w:rPr>
          <w:rFonts w:asciiTheme="minorHAnsi" w:hAnsiTheme="minorHAnsi" w:cstheme="minorHAnsi"/>
          <w:i/>
          <w:sz w:val="20"/>
          <w:szCs w:val="20"/>
          <w:lang w:val="en-US"/>
        </w:rPr>
      </w:pPr>
      <w:r w:rsidRPr="00002D69">
        <w:rPr>
          <w:rFonts w:asciiTheme="minorHAnsi" w:hAnsiTheme="minorHAnsi" w:cstheme="minorHAnsi"/>
          <w:i/>
          <w:sz w:val="20"/>
          <w:szCs w:val="20"/>
          <w:lang w:val="en-US"/>
        </w:rPr>
        <w:t xml:space="preserve">Psychomotor learning </w:t>
      </w:r>
      <w:r w:rsidRPr="00002D69">
        <w:rPr>
          <w:rFonts w:asciiTheme="minorHAnsi" w:hAnsiTheme="minorHAnsi" w:cstheme="minorHAnsi"/>
          <w:sz w:val="20"/>
          <w:szCs w:val="20"/>
          <w:lang w:val="en-US"/>
        </w:rPr>
        <w:t>[online, dostęp dn. 13.12.2018]</w:t>
      </w:r>
      <w:r w:rsidRPr="00002D69">
        <w:rPr>
          <w:rFonts w:asciiTheme="minorHAnsi" w:hAnsiTheme="minorHAnsi" w:cstheme="minorHAnsi"/>
          <w:i/>
          <w:sz w:val="20"/>
          <w:szCs w:val="20"/>
          <w:lang w:val="en-US"/>
        </w:rPr>
        <w:t xml:space="preserve"> </w:t>
      </w:r>
      <w:hyperlink r:id="rId235" w:history="1">
        <w:r w:rsidRPr="00002D69">
          <w:rPr>
            <w:rStyle w:val="Hipercze"/>
            <w:rFonts w:asciiTheme="minorHAnsi" w:hAnsiTheme="minorHAnsi" w:cstheme="minorHAnsi"/>
            <w:sz w:val="20"/>
            <w:szCs w:val="20"/>
            <w:lang w:val="en-US"/>
          </w:rPr>
          <w:t>https://en.wikipedia.org/wiki/Psychomotor_learning</w:t>
        </w:r>
      </w:hyperlink>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val="en-US" w:eastAsia="pl-PL"/>
        </w:rPr>
      </w:pP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r w:rsidRPr="00002D69">
        <w:rPr>
          <w:rFonts w:asciiTheme="minorHAnsi" w:eastAsia="Arial" w:hAnsiTheme="minorHAnsi" w:cstheme="minorHAnsi"/>
          <w:sz w:val="20"/>
          <w:szCs w:val="20"/>
          <w:lang w:eastAsia="pl-PL"/>
        </w:rPr>
        <w:t xml:space="preserve">Rau K., Ziętkiewicz E., </w:t>
      </w:r>
      <w:r w:rsidRPr="00002D69">
        <w:rPr>
          <w:rFonts w:asciiTheme="minorHAnsi" w:eastAsia="Arial" w:hAnsiTheme="minorHAnsi" w:cstheme="minorHAnsi"/>
          <w:i/>
          <w:iCs/>
          <w:sz w:val="20"/>
          <w:szCs w:val="20"/>
          <w:lang w:eastAsia="pl-PL"/>
        </w:rPr>
        <w:t>Jak aktywizować uczniów.</w:t>
      </w:r>
      <w:r w:rsidRPr="00002D69">
        <w:rPr>
          <w:rFonts w:asciiTheme="minorHAnsi" w:eastAsia="Arial" w:hAnsiTheme="minorHAnsi" w:cstheme="minorHAnsi"/>
          <w:sz w:val="20"/>
          <w:szCs w:val="20"/>
          <w:lang w:eastAsia="pl-PL"/>
        </w:rPr>
        <w:t xml:space="preserve"> </w:t>
      </w:r>
      <w:r w:rsidRPr="00002D69">
        <w:rPr>
          <w:rFonts w:asciiTheme="minorHAnsi" w:eastAsia="Arial" w:hAnsiTheme="minorHAnsi" w:cstheme="minorHAnsi"/>
          <w:i/>
          <w:iCs/>
          <w:sz w:val="20"/>
          <w:szCs w:val="20"/>
          <w:lang w:eastAsia="pl-PL"/>
        </w:rPr>
        <w:t>„Burza</w:t>
      </w:r>
      <w:r w:rsidRPr="00002D69">
        <w:rPr>
          <w:rFonts w:asciiTheme="minorHAnsi" w:eastAsia="Arial" w:hAnsiTheme="minorHAnsi" w:cstheme="minorHAnsi"/>
          <w:sz w:val="20"/>
          <w:szCs w:val="20"/>
          <w:lang w:eastAsia="pl-PL"/>
        </w:rPr>
        <w:t xml:space="preserve"> </w:t>
      </w:r>
      <w:r w:rsidRPr="00002D69">
        <w:rPr>
          <w:rFonts w:asciiTheme="minorHAnsi" w:eastAsia="Arial" w:hAnsiTheme="minorHAnsi" w:cstheme="minorHAnsi"/>
          <w:i/>
          <w:iCs/>
          <w:sz w:val="20"/>
          <w:szCs w:val="20"/>
          <w:lang w:eastAsia="pl-PL"/>
        </w:rPr>
        <w:t>mózgów” i inne techniki w edukacji</w:t>
      </w:r>
      <w:r w:rsidRPr="00002D69">
        <w:rPr>
          <w:rFonts w:asciiTheme="minorHAnsi" w:eastAsia="Arial" w:hAnsiTheme="minorHAnsi" w:cstheme="minorHAnsi"/>
          <w:sz w:val="20"/>
          <w:szCs w:val="20"/>
          <w:lang w:eastAsia="pl-PL"/>
        </w:rPr>
        <w:t>, Oficyna Wydawnicza G&amp;P,</w:t>
      </w:r>
      <w:r w:rsidRPr="00002D69">
        <w:rPr>
          <w:rFonts w:asciiTheme="minorHAnsi" w:eastAsia="Symbol" w:hAnsiTheme="minorHAnsi" w:cstheme="minorHAnsi"/>
          <w:sz w:val="20"/>
          <w:szCs w:val="20"/>
          <w:lang w:eastAsia="pl-PL"/>
        </w:rPr>
        <w:t xml:space="preserve"> </w:t>
      </w:r>
      <w:r w:rsidRPr="00002D69">
        <w:rPr>
          <w:rFonts w:asciiTheme="minorHAnsi" w:eastAsia="Arial" w:hAnsiTheme="minorHAnsi" w:cstheme="minorHAnsi"/>
          <w:sz w:val="20"/>
          <w:szCs w:val="20"/>
          <w:lang w:eastAsia="pl-PL"/>
        </w:rPr>
        <w:t>Poznań 2003.</w:t>
      </w:r>
    </w:p>
    <w:p w:rsidR="00093906" w:rsidRPr="00002D69" w:rsidRDefault="00093906" w:rsidP="00002D69">
      <w:pPr>
        <w:tabs>
          <w:tab w:val="left" w:pos="720"/>
        </w:tabs>
        <w:spacing w:after="0" w:line="360" w:lineRule="auto"/>
        <w:ind w:right="120"/>
        <w:jc w:val="both"/>
        <w:rPr>
          <w:rFonts w:asciiTheme="minorHAnsi" w:eastAsia="Arial" w:hAnsiTheme="minorHAnsi" w:cstheme="minorHAnsi"/>
          <w:sz w:val="20"/>
          <w:szCs w:val="20"/>
          <w:lang w:eastAsia="pl-PL"/>
        </w:rPr>
      </w:pPr>
    </w:p>
    <w:p w:rsidR="00093906" w:rsidRPr="00002D69" w:rsidRDefault="00093906" w:rsidP="00002D69">
      <w:pPr>
        <w:tabs>
          <w:tab w:val="left" w:pos="720"/>
        </w:tabs>
        <w:spacing w:after="0" w:line="360" w:lineRule="auto"/>
        <w:ind w:right="120"/>
        <w:jc w:val="both"/>
        <w:rPr>
          <w:rFonts w:asciiTheme="minorHAnsi" w:eastAsia="Arial" w:hAnsiTheme="minorHAnsi" w:cstheme="minorHAnsi"/>
          <w:sz w:val="20"/>
          <w:szCs w:val="20"/>
          <w:lang w:eastAsia="pl-PL"/>
        </w:rPr>
      </w:pPr>
      <w:r w:rsidRPr="00002D69">
        <w:rPr>
          <w:rFonts w:asciiTheme="minorHAnsi" w:eastAsia="Arial" w:hAnsiTheme="minorHAnsi" w:cstheme="minorHAnsi"/>
          <w:sz w:val="20"/>
          <w:szCs w:val="20"/>
          <w:lang w:eastAsia="pl-PL"/>
        </w:rPr>
        <w:t xml:space="preserve">Resnick L.B., Spillane J.P., Goldman P., Rangel E.S., </w:t>
      </w:r>
      <w:r w:rsidRPr="00002D69">
        <w:rPr>
          <w:rFonts w:asciiTheme="minorHAnsi" w:eastAsia="Arial" w:hAnsiTheme="minorHAnsi" w:cstheme="minorHAnsi"/>
          <w:i/>
          <w:iCs/>
          <w:sz w:val="20"/>
          <w:szCs w:val="20"/>
          <w:lang w:eastAsia="pl-PL"/>
        </w:rPr>
        <w:t>Wdrażanie innowacji: od wizjonerskich modeli do codziennej praktyki</w:t>
      </w:r>
      <w:r w:rsidRPr="00002D69">
        <w:rPr>
          <w:rFonts w:asciiTheme="minorHAnsi" w:eastAsia="Arial" w:hAnsiTheme="minorHAnsi" w:cstheme="minorHAnsi"/>
          <w:sz w:val="20"/>
          <w:szCs w:val="20"/>
          <w:lang w:eastAsia="pl-PL"/>
        </w:rPr>
        <w:t xml:space="preserve">, [w:] Dumont H., Istance D., Benavides F. (red.), </w:t>
      </w:r>
      <w:r w:rsidRPr="00002D69">
        <w:rPr>
          <w:rFonts w:asciiTheme="minorHAnsi" w:eastAsia="Arial" w:hAnsiTheme="minorHAnsi" w:cstheme="minorHAnsi"/>
          <w:i/>
          <w:iCs/>
          <w:sz w:val="20"/>
          <w:szCs w:val="20"/>
          <w:lang w:eastAsia="pl-PL"/>
        </w:rPr>
        <w:t>Istota uczenia się. Wykorzystanie wyników badań w praktyce</w:t>
      </w:r>
      <w:r w:rsidRPr="00002D69">
        <w:rPr>
          <w:rFonts w:asciiTheme="minorHAnsi" w:eastAsia="Arial" w:hAnsiTheme="minorHAnsi" w:cstheme="minorHAnsi"/>
          <w:sz w:val="20"/>
          <w:szCs w:val="20"/>
          <w:lang w:eastAsia="pl-PL"/>
        </w:rPr>
        <w:t>, Wolters Kluwer, Warszawa 2013.</w:t>
      </w:r>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Review of the European Framework of Key Competences</w:t>
      </w:r>
      <w:r w:rsidRPr="00002D69">
        <w:rPr>
          <w:rFonts w:asciiTheme="minorHAnsi" w:hAnsiTheme="minorHAnsi" w:cstheme="minorHAnsi"/>
          <w:sz w:val="20"/>
          <w:szCs w:val="20"/>
        </w:rPr>
        <w:t xml:space="preserve"> [online, dostęp dn. 09.10.2018] </w:t>
      </w:r>
      <w:hyperlink r:id="rId236" w:history="1">
        <w:r w:rsidRPr="00002D69">
          <w:rPr>
            <w:rStyle w:val="Hipercze"/>
            <w:rFonts w:asciiTheme="minorHAnsi" w:hAnsiTheme="minorHAnsi" w:cstheme="minorHAnsi"/>
            <w:sz w:val="20"/>
            <w:szCs w:val="20"/>
          </w:rPr>
          <w:t>https://ec.europa.eu/epale/en/content/review-european-framework-key-competences</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Reykowski J</w:t>
      </w:r>
      <w:r w:rsidRPr="00002D69">
        <w:rPr>
          <w:rFonts w:asciiTheme="minorHAnsi" w:hAnsiTheme="minorHAnsi" w:cstheme="minorHAnsi"/>
          <w:i/>
          <w:sz w:val="20"/>
          <w:szCs w:val="20"/>
        </w:rPr>
        <w:t>., Emocje i motywacja</w:t>
      </w:r>
      <w:r w:rsidRPr="00002D69">
        <w:rPr>
          <w:rFonts w:asciiTheme="minorHAnsi" w:hAnsiTheme="minorHAnsi" w:cstheme="minorHAnsi"/>
          <w:sz w:val="20"/>
          <w:szCs w:val="20"/>
        </w:rPr>
        <w:t xml:space="preserve">, [w:] Tomaszewski T., </w:t>
      </w:r>
      <w:r w:rsidRPr="00002D69">
        <w:rPr>
          <w:rFonts w:asciiTheme="minorHAnsi" w:hAnsiTheme="minorHAnsi" w:cstheme="minorHAnsi"/>
          <w:i/>
          <w:sz w:val="20"/>
          <w:szCs w:val="20"/>
        </w:rPr>
        <w:t>Psychologia</w:t>
      </w:r>
      <w:r w:rsidRPr="00002D69">
        <w:rPr>
          <w:rFonts w:asciiTheme="minorHAnsi" w:hAnsiTheme="minorHAnsi" w:cstheme="minorHAnsi"/>
          <w:sz w:val="20"/>
          <w:szCs w:val="20"/>
        </w:rPr>
        <w:t>, Wydawnictwo Naukowe PWN, Warszawa 1985.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Rosenberg M., </w:t>
      </w:r>
      <w:r w:rsidRPr="00002D69">
        <w:rPr>
          <w:rFonts w:asciiTheme="minorHAnsi" w:hAnsiTheme="minorHAnsi" w:cstheme="minorHAnsi"/>
          <w:i/>
          <w:sz w:val="20"/>
          <w:szCs w:val="20"/>
        </w:rPr>
        <w:t>Porozumienie bez przemocy</w:t>
      </w:r>
      <w:r w:rsidRPr="00002D69">
        <w:rPr>
          <w:rFonts w:asciiTheme="minorHAnsi" w:hAnsiTheme="minorHAnsi" w:cstheme="minorHAnsi"/>
          <w:sz w:val="20"/>
          <w:szCs w:val="20"/>
        </w:rPr>
        <w:t>, Jacek Santorski &amp; Co Agencja Wydawnicza, Warszawa 2009.</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Rozporządzenie istra Edukacji Narodowej z dn. 1 lego 2013 r. w sprawie szczegółowych zasad działania publicznych poradni psychologiczno-pedagogicznych, w tym publicznych poradni specjalistycznych (Dz.U. z 2013 r. poz. 199).</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Rozporządzenie istra Edukacji Narodowej z dn. 14 lego 2017 r.w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(Dz.U. 2017 poz. 356).</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Rozporządzenie istra Edukacji Narodowej z dn. 27 sierpnia 2015 r. w sprawie nadzoru pedagogicznego (Dz.U. z 2015 r. poz. 1270).</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Rozporządzenie istra Edukacji Narodowej z dn. 28 lego 2013 r. w sprawie szczegółowych zasad działania publicznych bibliotek pedagogicznych (Dz.U. z 2013 r. poz. 369). Ustawa z dn. 26 stycznia 1982 r. Karta Nauczyciela (Dz.U. z 2014 r. poz. 191).</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Rozporządzenie istra Edukacji Narodowej z dn. 29 września 2016 r. w sprawie placówek doskonalenia nauczycieli (Dz.U. z 2016 r. poz. 1591).</w:t>
      </w: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Rozporządzenie istra Edukacji Narodowej z dn. 6 sierpnia 2015 r. w sprawie wymagań wobec szkół i placówek (Dz.U. z 2015 r. poz. 1214).</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Rzymska A., </w:t>
      </w:r>
      <w:r w:rsidRPr="00002D69">
        <w:rPr>
          <w:rFonts w:asciiTheme="minorHAnsi" w:hAnsiTheme="minorHAnsi" w:cstheme="minorHAnsi"/>
          <w:i/>
          <w:sz w:val="20"/>
          <w:szCs w:val="20"/>
        </w:rPr>
        <w:t xml:space="preserve">Projekt jako metoda nauczania </w:t>
      </w:r>
      <w:r w:rsidRPr="00002D69">
        <w:rPr>
          <w:rFonts w:asciiTheme="minorHAnsi" w:hAnsiTheme="minorHAnsi" w:cstheme="minorHAnsi"/>
          <w:sz w:val="20"/>
          <w:szCs w:val="20"/>
        </w:rPr>
        <w:t>[online, dostęp dn. 27.12.2018]</w:t>
      </w:r>
      <w:r w:rsidRPr="00002D69">
        <w:rPr>
          <w:rFonts w:asciiTheme="minorHAnsi" w:hAnsiTheme="minorHAnsi" w:cstheme="minorHAnsi"/>
          <w:i/>
          <w:sz w:val="20"/>
          <w:szCs w:val="20"/>
        </w:rPr>
        <w:t xml:space="preserve"> </w:t>
      </w:r>
      <w:hyperlink r:id="rId237" w:history="1">
        <w:r w:rsidRPr="00002D69">
          <w:rPr>
            <w:rStyle w:val="Hipercze"/>
            <w:rFonts w:asciiTheme="minorHAnsi" w:hAnsiTheme="minorHAnsi" w:cstheme="minorHAnsi"/>
            <w:sz w:val="20"/>
            <w:szCs w:val="20"/>
          </w:rPr>
          <w:t>https://szkolnictwo.pl/index.php?id=PU3114</w:t>
        </w:r>
      </w:hyperlink>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r w:rsidRPr="00002D69">
        <w:rPr>
          <w:rFonts w:asciiTheme="minorHAnsi" w:eastAsia="Arial" w:hAnsiTheme="minorHAnsi" w:cstheme="minorHAnsi"/>
          <w:sz w:val="20"/>
          <w:szCs w:val="20"/>
          <w:lang w:eastAsia="pl-PL"/>
        </w:rPr>
        <w:t xml:space="preserve">Sarnat-Ciastko A., </w:t>
      </w:r>
      <w:r w:rsidRPr="00002D69">
        <w:rPr>
          <w:rFonts w:asciiTheme="minorHAnsi" w:eastAsia="Arial" w:hAnsiTheme="minorHAnsi" w:cstheme="minorHAnsi"/>
          <w:i/>
          <w:iCs/>
          <w:sz w:val="20"/>
          <w:szCs w:val="20"/>
          <w:lang w:eastAsia="pl-PL"/>
        </w:rPr>
        <w:t>Toring w polskiej szkole</w:t>
      </w:r>
      <w:r w:rsidRPr="00002D69">
        <w:rPr>
          <w:rFonts w:asciiTheme="minorHAnsi" w:eastAsia="Arial" w:hAnsiTheme="minorHAnsi" w:cstheme="minorHAnsi"/>
          <w:sz w:val="20"/>
          <w:szCs w:val="20"/>
          <w:lang w:eastAsia="pl-PL"/>
        </w:rPr>
        <w:t>, Difin, Warszawa 2015.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Savickas, M. L., &amp; Porfeli, E. J. (2012), </w:t>
      </w:r>
      <w:r w:rsidRPr="00002D69">
        <w:rPr>
          <w:rFonts w:asciiTheme="minorHAnsi" w:hAnsiTheme="minorHAnsi" w:cstheme="minorHAnsi"/>
          <w:i/>
          <w:sz w:val="20"/>
          <w:szCs w:val="20"/>
          <w:lang w:val="en-US"/>
        </w:rPr>
        <w:t>Career adaptabilities scale: Construction, reliability, and measurement equivalence across 13 countries</w:t>
      </w:r>
      <w:r w:rsidRPr="00002D69">
        <w:rPr>
          <w:rFonts w:asciiTheme="minorHAnsi" w:hAnsiTheme="minorHAnsi" w:cstheme="minorHAnsi"/>
          <w:sz w:val="20"/>
          <w:szCs w:val="20"/>
          <w:lang w:val="en-US"/>
        </w:rPr>
        <w:t>. Journal of Vocational Behavior, 75.</w:t>
      </w: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lang w:val="en-US"/>
        </w:rPr>
        <w:t xml:space="preserve">Schaffer D.R., Kipp K., </w:t>
      </w:r>
      <w:r w:rsidRPr="00002D69">
        <w:rPr>
          <w:rFonts w:asciiTheme="minorHAnsi" w:hAnsiTheme="minorHAnsi" w:cstheme="minorHAnsi"/>
          <w:i/>
          <w:sz w:val="20"/>
          <w:szCs w:val="20"/>
          <w:lang w:val="en-US"/>
        </w:rPr>
        <w:t xml:space="preserve">Psychologia rozwoju. </w:t>
      </w:r>
      <w:r w:rsidRPr="00002D69">
        <w:rPr>
          <w:rFonts w:asciiTheme="minorHAnsi" w:hAnsiTheme="minorHAnsi" w:cstheme="minorHAnsi"/>
          <w:i/>
          <w:sz w:val="20"/>
          <w:szCs w:val="20"/>
        </w:rPr>
        <w:t>Od dziecka do dorosłości</w:t>
      </w:r>
      <w:r w:rsidRPr="00002D69">
        <w:rPr>
          <w:rFonts w:asciiTheme="minorHAnsi" w:hAnsiTheme="minorHAnsi" w:cstheme="minorHAnsi"/>
          <w:sz w:val="20"/>
          <w:szCs w:val="20"/>
        </w:rPr>
        <w:t>, Harmonia, Gdańsk 2015.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Smykowski B., </w:t>
      </w:r>
      <w:r w:rsidRPr="00002D69">
        <w:rPr>
          <w:rFonts w:asciiTheme="minorHAnsi" w:hAnsiTheme="minorHAnsi" w:cstheme="minorHAnsi"/>
          <w:i/>
          <w:sz w:val="20"/>
          <w:szCs w:val="20"/>
        </w:rPr>
        <w:t>Gotowość do organizowania współpracy rówieśniczej</w:t>
      </w:r>
      <w:r w:rsidRPr="00002D69">
        <w:rPr>
          <w:rFonts w:asciiTheme="minorHAnsi" w:hAnsiTheme="minorHAnsi" w:cstheme="minorHAnsi"/>
          <w:sz w:val="20"/>
          <w:szCs w:val="20"/>
        </w:rPr>
        <w:t xml:space="preserve">, [w:] </w:t>
      </w:r>
      <w:r w:rsidRPr="00002D69">
        <w:rPr>
          <w:rFonts w:asciiTheme="minorHAnsi" w:hAnsiTheme="minorHAnsi" w:cstheme="minorHAnsi"/>
          <w:i/>
          <w:sz w:val="20"/>
          <w:szCs w:val="20"/>
        </w:rPr>
        <w:t>Niewidzialne źródła. Szanse rozwoju w okresie dzieciństwa</w:t>
      </w:r>
      <w:r w:rsidRPr="00002D69">
        <w:rPr>
          <w:rFonts w:asciiTheme="minorHAnsi" w:hAnsiTheme="minorHAnsi" w:cstheme="minorHAnsi"/>
          <w:sz w:val="20"/>
          <w:szCs w:val="20"/>
        </w:rPr>
        <w:t>, red. A.I. Brzezińska, S. Jabłoński, M. Marchow, Poznań 2003.</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Smykowski B., </w:t>
      </w:r>
      <w:r w:rsidRPr="00002D69">
        <w:rPr>
          <w:rFonts w:asciiTheme="minorHAnsi" w:hAnsiTheme="minorHAnsi" w:cstheme="minorHAnsi"/>
          <w:i/>
          <w:sz w:val="20"/>
          <w:szCs w:val="20"/>
        </w:rPr>
        <w:t>Psychologia okresów kryzysu w kulturowym rozwoju dzieci i młodzieży</w:t>
      </w:r>
      <w:r w:rsidRPr="00002D69">
        <w:rPr>
          <w:rFonts w:asciiTheme="minorHAnsi" w:hAnsiTheme="minorHAnsi" w:cstheme="minorHAnsi"/>
          <w:sz w:val="20"/>
          <w:szCs w:val="20"/>
        </w:rPr>
        <w:t>, Poznań 2012</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Solecka B., </w:t>
      </w:r>
      <w:r w:rsidRPr="00002D69">
        <w:rPr>
          <w:rFonts w:asciiTheme="minorHAnsi" w:hAnsiTheme="minorHAnsi" w:cstheme="minorHAnsi"/>
          <w:i/>
          <w:sz w:val="20"/>
          <w:szCs w:val="20"/>
        </w:rPr>
        <w:t>Ewaluacja procesu wspomagania szkoły w obszarze: jak pomóc uczniowi osiągnąć sukces edukacyjny?</w:t>
      </w:r>
      <w:r w:rsidRPr="00002D69">
        <w:rPr>
          <w:rFonts w:asciiTheme="minorHAnsi" w:hAnsiTheme="minorHAnsi" w:cstheme="minorHAnsi"/>
          <w:sz w:val="20"/>
          <w:szCs w:val="20"/>
        </w:rPr>
        <w:t xml:space="preserve"> Gimnazjum nr 2 w Polkowicach, Warszawa 2018.</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Soszyńska B., Dobrzyńska M., </w:t>
      </w:r>
      <w:r w:rsidRPr="00002D69">
        <w:rPr>
          <w:rFonts w:asciiTheme="minorHAnsi" w:hAnsiTheme="minorHAnsi" w:cstheme="minorHAnsi"/>
          <w:i/>
          <w:sz w:val="20"/>
          <w:szCs w:val="20"/>
        </w:rPr>
        <w:t xml:space="preserve">Nauczanie eksperymentalne </w:t>
      </w:r>
      <w:r w:rsidRPr="00002D69">
        <w:rPr>
          <w:rFonts w:asciiTheme="minorHAnsi" w:hAnsiTheme="minorHAnsi" w:cstheme="minorHAnsi"/>
          <w:sz w:val="20"/>
          <w:szCs w:val="20"/>
        </w:rPr>
        <w:t xml:space="preserve">[online, dostęp dn. 03.10.2018] </w:t>
      </w:r>
      <w:hyperlink r:id="rId238" w:history="1">
        <w:r w:rsidRPr="00002D69">
          <w:rPr>
            <w:rStyle w:val="Hipercze"/>
            <w:rFonts w:asciiTheme="minorHAnsi" w:hAnsiTheme="minorHAnsi" w:cstheme="minorHAnsi"/>
            <w:sz w:val="20"/>
            <w:szCs w:val="20"/>
          </w:rPr>
          <w:t>https://as.ceo.org.pl/sites/as.ceo.org.pl/files/15._nauczanie_eksperymentalne.pdf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Sroka D., </w:t>
      </w:r>
      <w:r w:rsidRPr="00002D69">
        <w:rPr>
          <w:rFonts w:asciiTheme="minorHAnsi" w:hAnsiTheme="minorHAnsi" w:cstheme="minorHAnsi"/>
          <w:i/>
          <w:sz w:val="20"/>
          <w:szCs w:val="20"/>
        </w:rPr>
        <w:t xml:space="preserve">Rozwój szkoły i jej społeczna ocena </w:t>
      </w:r>
      <w:r w:rsidRPr="00002D69">
        <w:rPr>
          <w:rFonts w:asciiTheme="minorHAnsi" w:hAnsiTheme="minorHAnsi" w:cstheme="minorHAnsi"/>
          <w:sz w:val="20"/>
          <w:szCs w:val="20"/>
        </w:rPr>
        <w:t>[online, dostęp dn. 16.11.2018]</w:t>
      </w:r>
      <w:r w:rsidRPr="00002D69">
        <w:rPr>
          <w:rFonts w:asciiTheme="minorHAnsi" w:hAnsiTheme="minorHAnsi" w:cstheme="minorHAnsi"/>
          <w:i/>
          <w:sz w:val="20"/>
          <w:szCs w:val="20"/>
        </w:rPr>
        <w:t xml:space="preserve"> </w:t>
      </w:r>
      <w:hyperlink r:id="rId239" w:history="1">
        <w:r w:rsidRPr="00002D69">
          <w:rPr>
            <w:rStyle w:val="Hipercze"/>
            <w:rFonts w:asciiTheme="minorHAnsi" w:hAnsiTheme="minorHAnsi" w:cstheme="minorHAnsi"/>
            <w:sz w:val="20"/>
            <w:szCs w:val="20"/>
          </w:rPr>
          <w:t>https://szkolnictwo.pl/index.php?id=PU9321</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Stejnborn E., </w:t>
      </w:r>
      <w:r w:rsidRPr="00002D69">
        <w:rPr>
          <w:rFonts w:asciiTheme="minorHAnsi" w:hAnsiTheme="minorHAnsi" w:cstheme="minorHAnsi"/>
          <w:i/>
          <w:sz w:val="20"/>
          <w:szCs w:val="20"/>
        </w:rPr>
        <w:t>Analiza SWOT - mocne i słabe strony, szanse i zagrożenia</w:t>
      </w:r>
      <w:r w:rsidRPr="00002D69">
        <w:rPr>
          <w:rFonts w:asciiTheme="minorHAnsi" w:hAnsiTheme="minorHAnsi" w:cstheme="minorHAnsi"/>
          <w:sz w:val="20"/>
          <w:szCs w:val="20"/>
        </w:rPr>
        <w:t xml:space="preserve"> [online, dostęp dn. 01.01.2019] </w:t>
      </w:r>
      <w:hyperlink r:id="rId240" w:history="1">
        <w:r w:rsidRPr="00002D69">
          <w:rPr>
            <w:rStyle w:val="Hipercze"/>
            <w:rFonts w:asciiTheme="minorHAnsi" w:hAnsiTheme="minorHAnsi" w:cstheme="minorHAnsi"/>
            <w:sz w:val="20"/>
            <w:szCs w:val="20"/>
          </w:rPr>
          <w:t>http://www.profesor.pl/publikacja,6840,Scenariusze,Analiza-SWOT-mocne-i-slabe-strony-szanse-i-zagrozenia</w:t>
        </w:r>
      </w:hyperlink>
      <w:r w:rsidRPr="00002D69">
        <w:rPr>
          <w:rFonts w:asciiTheme="minorHAnsi" w:hAnsiTheme="minorHAnsi" w:cstheme="minorHAnsi"/>
          <w:sz w:val="20"/>
          <w:szCs w:val="20"/>
        </w:rPr>
        <w:t xml:space="preserve"> </w:t>
      </w: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r w:rsidRPr="00002D69">
        <w:rPr>
          <w:rFonts w:asciiTheme="minorHAnsi" w:eastAsia="Arial" w:hAnsiTheme="minorHAnsi" w:cstheme="minorHAnsi"/>
          <w:sz w:val="20"/>
          <w:szCs w:val="20"/>
          <w:lang w:eastAsia="pl-PL"/>
        </w:rPr>
        <w:t xml:space="preserve">Sterna D., </w:t>
      </w:r>
      <w:r w:rsidRPr="00002D69">
        <w:rPr>
          <w:rFonts w:asciiTheme="minorHAnsi" w:eastAsia="Arial" w:hAnsiTheme="minorHAnsi" w:cstheme="minorHAnsi"/>
          <w:i/>
          <w:iCs/>
          <w:sz w:val="20"/>
          <w:szCs w:val="20"/>
          <w:lang w:eastAsia="pl-PL"/>
        </w:rPr>
        <w:t>Ocenianie kształtujące w praktyce</w:t>
      </w:r>
      <w:r w:rsidRPr="00002D69">
        <w:rPr>
          <w:rFonts w:asciiTheme="minorHAnsi" w:eastAsia="Arial" w:hAnsiTheme="minorHAnsi" w:cstheme="minorHAnsi"/>
          <w:sz w:val="20"/>
          <w:szCs w:val="20"/>
          <w:lang w:eastAsia="pl-PL"/>
        </w:rPr>
        <w:t>, CEO–CIVITAS–Biblioteka Akademii SUS, Warszawa 2006.</w:t>
      </w: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r w:rsidRPr="00002D69">
        <w:rPr>
          <w:rFonts w:asciiTheme="minorHAnsi" w:eastAsia="Arial" w:hAnsiTheme="minorHAnsi" w:cstheme="minorHAnsi"/>
          <w:sz w:val="20"/>
          <w:szCs w:val="20"/>
          <w:lang w:eastAsia="pl-PL"/>
        </w:rPr>
        <w:t xml:space="preserve">Sterna D., </w:t>
      </w:r>
      <w:r w:rsidRPr="00002D69">
        <w:rPr>
          <w:rFonts w:asciiTheme="minorHAnsi" w:eastAsia="Arial" w:hAnsiTheme="minorHAnsi" w:cstheme="minorHAnsi"/>
          <w:i/>
          <w:iCs/>
          <w:sz w:val="20"/>
          <w:szCs w:val="20"/>
          <w:lang w:eastAsia="pl-PL"/>
        </w:rPr>
        <w:t>Uczę (się) w szkole</w:t>
      </w:r>
      <w:r w:rsidRPr="00002D69">
        <w:rPr>
          <w:rFonts w:asciiTheme="minorHAnsi" w:eastAsia="Arial" w:hAnsiTheme="minorHAnsi" w:cstheme="minorHAnsi"/>
          <w:sz w:val="20"/>
          <w:szCs w:val="20"/>
          <w:lang w:eastAsia="pl-PL"/>
        </w:rPr>
        <w:t>, Centrum Edukacji Obywatelskiej, Warszawa 2014.</w:t>
      </w:r>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Strategia wyprzedzająca tradycyjną lekcję</w:t>
      </w:r>
      <w:r w:rsidRPr="00002D69">
        <w:rPr>
          <w:rFonts w:asciiTheme="minorHAnsi" w:hAnsiTheme="minorHAnsi" w:cstheme="minorHAnsi"/>
          <w:sz w:val="20"/>
          <w:szCs w:val="20"/>
        </w:rPr>
        <w:t xml:space="preserve"> [online, dostęp dn. 20.08.2018] </w:t>
      </w:r>
      <w:hyperlink r:id="rId241" w:history="1">
        <w:r w:rsidRPr="00002D69">
          <w:rPr>
            <w:rStyle w:val="Hipercze"/>
            <w:rFonts w:asciiTheme="minorHAnsi" w:hAnsiTheme="minorHAnsi" w:cstheme="minorHAnsi"/>
            <w:sz w:val="20"/>
            <w:szCs w:val="20"/>
          </w:rPr>
          <w:t>https://www.edunews.pl/nowoczesna-edukacja/innowacje-w-edukacji/2330-strategia-wyprzedzajaca-tradycyjna-lekcje</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Sudzińska M., </w:t>
      </w:r>
      <w:r w:rsidRPr="00002D69">
        <w:rPr>
          <w:rFonts w:asciiTheme="minorHAnsi" w:hAnsiTheme="minorHAnsi" w:cstheme="minorHAnsi"/>
          <w:i/>
          <w:sz w:val="20"/>
          <w:szCs w:val="20"/>
        </w:rPr>
        <w:t xml:space="preserve">Program rozwoju szkoły </w:t>
      </w:r>
      <w:r w:rsidRPr="00002D69">
        <w:rPr>
          <w:rFonts w:asciiTheme="minorHAnsi" w:hAnsiTheme="minorHAnsi" w:cstheme="minorHAnsi"/>
          <w:sz w:val="20"/>
          <w:szCs w:val="20"/>
        </w:rPr>
        <w:t>[online, dostęp dn. 27.12.2018]</w:t>
      </w:r>
      <w:r w:rsidRPr="00002D69">
        <w:rPr>
          <w:rFonts w:asciiTheme="minorHAnsi" w:hAnsiTheme="minorHAnsi" w:cstheme="minorHAnsi"/>
          <w:i/>
          <w:sz w:val="20"/>
          <w:szCs w:val="20"/>
        </w:rPr>
        <w:t xml:space="preserve"> </w:t>
      </w:r>
      <w:hyperlink r:id="rId242" w:history="1">
        <w:r w:rsidRPr="00002D69">
          <w:rPr>
            <w:rStyle w:val="Hipercze"/>
            <w:rFonts w:asciiTheme="minorHAnsi" w:hAnsiTheme="minorHAnsi" w:cstheme="minorHAnsi"/>
            <w:sz w:val="20"/>
            <w:szCs w:val="20"/>
          </w:rPr>
          <w:t>https://szkolnictwo.pl/index.php?id=PU1347</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Swat-Pawlicka M., Pawlicki A., </w:t>
      </w:r>
      <w:r w:rsidRPr="00002D69">
        <w:rPr>
          <w:rFonts w:asciiTheme="minorHAnsi" w:hAnsiTheme="minorHAnsi" w:cstheme="minorHAnsi"/>
          <w:i/>
          <w:sz w:val="20"/>
          <w:szCs w:val="20"/>
        </w:rPr>
        <w:t>Analiza niektórych danych w związku z wymaganiem Uczniowie są aktywni</w:t>
      </w:r>
      <w:r w:rsidRPr="00002D69">
        <w:rPr>
          <w:rFonts w:asciiTheme="minorHAnsi" w:hAnsiTheme="minorHAnsi" w:cstheme="minorHAnsi"/>
          <w:sz w:val="20"/>
          <w:szCs w:val="20"/>
        </w:rPr>
        <w:t>, System Ewaluacji Oświaty [online, dostęp dn.22.06.2017].</w:t>
      </w:r>
    </w:p>
    <w:p w:rsidR="00093906" w:rsidRPr="00002D69" w:rsidRDefault="00093906" w:rsidP="00002D69">
      <w:pPr>
        <w:tabs>
          <w:tab w:val="left" w:pos="720"/>
        </w:tabs>
        <w:spacing w:after="0" w:line="360" w:lineRule="auto"/>
        <w:jc w:val="both"/>
        <w:rPr>
          <w:rFonts w:asciiTheme="minorHAnsi" w:eastAsia="Arial" w:hAnsiTheme="minorHAnsi" w:cstheme="minorHAnsi"/>
          <w:sz w:val="20"/>
          <w:szCs w:val="20"/>
          <w:lang w:eastAsia="pl-PL"/>
        </w:rPr>
      </w:pPr>
      <w:r w:rsidRPr="00002D69">
        <w:rPr>
          <w:rFonts w:asciiTheme="minorHAnsi" w:eastAsia="Arial" w:hAnsiTheme="minorHAnsi" w:cstheme="minorHAnsi"/>
          <w:sz w:val="20"/>
          <w:szCs w:val="20"/>
          <w:lang w:eastAsia="pl-PL"/>
        </w:rPr>
        <w:t xml:space="preserve">Szamański M., </w:t>
      </w:r>
      <w:r w:rsidRPr="00002D69">
        <w:rPr>
          <w:rFonts w:asciiTheme="minorHAnsi" w:eastAsia="Arial" w:hAnsiTheme="minorHAnsi" w:cstheme="minorHAnsi"/>
          <w:i/>
          <w:iCs/>
          <w:sz w:val="20"/>
          <w:szCs w:val="20"/>
          <w:lang w:eastAsia="pl-PL"/>
        </w:rPr>
        <w:t>O metodzie projektów</w:t>
      </w:r>
      <w:r w:rsidRPr="00002D69">
        <w:rPr>
          <w:rFonts w:asciiTheme="minorHAnsi" w:eastAsia="Arial" w:hAnsiTheme="minorHAnsi" w:cstheme="minorHAnsi"/>
          <w:sz w:val="20"/>
          <w:szCs w:val="20"/>
          <w:lang w:eastAsia="pl-PL"/>
        </w:rPr>
        <w:t>, Wydawnictwo Akademickie Żak, Warszawa 2000.</w:t>
      </w:r>
    </w:p>
    <w:p w:rsidR="00093906" w:rsidRPr="00002D69" w:rsidRDefault="00093906" w:rsidP="00002D69">
      <w:pPr>
        <w:spacing w:after="0" w:line="360" w:lineRule="auto"/>
        <w:jc w:val="both"/>
        <w:rPr>
          <w:rFonts w:asciiTheme="minorHAnsi" w:hAnsiTheme="minorHAnsi" w:cstheme="minorHAnsi"/>
          <w:i/>
          <w:sz w:val="20"/>
          <w:szCs w:val="20"/>
        </w:rPr>
      </w:pPr>
      <w:r w:rsidRPr="00002D69">
        <w:rPr>
          <w:rFonts w:asciiTheme="minorHAnsi" w:hAnsiTheme="minorHAnsi" w:cstheme="minorHAnsi"/>
          <w:i/>
          <w:sz w:val="20"/>
          <w:szCs w:val="20"/>
        </w:rPr>
        <w:t xml:space="preserve">Szkoła eksperymentów – nauczanie przez działanie </w:t>
      </w:r>
      <w:r w:rsidRPr="00002D69">
        <w:rPr>
          <w:rFonts w:asciiTheme="minorHAnsi" w:hAnsiTheme="minorHAnsi" w:cstheme="minorHAnsi"/>
          <w:sz w:val="20"/>
          <w:szCs w:val="20"/>
        </w:rPr>
        <w:t>[online, dostęp dn. 11.12.2018]</w:t>
      </w:r>
      <w:r w:rsidRPr="00002D69">
        <w:rPr>
          <w:rFonts w:asciiTheme="minorHAnsi" w:hAnsiTheme="minorHAnsi" w:cstheme="minorHAnsi"/>
          <w:i/>
          <w:sz w:val="20"/>
          <w:szCs w:val="20"/>
        </w:rPr>
        <w:t xml:space="preserve"> </w:t>
      </w:r>
      <w:hyperlink r:id="rId243" w:history="1">
        <w:r w:rsidRPr="00002D69">
          <w:rPr>
            <w:rStyle w:val="Hipercze"/>
            <w:rFonts w:asciiTheme="minorHAnsi" w:hAnsiTheme="minorHAnsi" w:cstheme="minorHAnsi"/>
            <w:sz w:val="20"/>
            <w:szCs w:val="20"/>
          </w:rPr>
          <w:t>http://www.sp27gdansk.pl/dokumenty/innowacja2017.pdf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Szkolak-Stępień A., Vaškevič-Buś J., </w:t>
      </w:r>
      <w:r w:rsidRPr="00002D69">
        <w:rPr>
          <w:rFonts w:asciiTheme="minorHAnsi" w:hAnsiTheme="minorHAnsi" w:cstheme="minorHAnsi"/>
          <w:i/>
          <w:sz w:val="20"/>
          <w:szCs w:val="20"/>
        </w:rPr>
        <w:t xml:space="preserve">Współpraca nauczycieli w kontekście ewaluacji zewnętrznej szkół i placówek oświatowych województwa małopolskiego </w:t>
      </w:r>
      <w:r w:rsidRPr="00002D69">
        <w:rPr>
          <w:rFonts w:asciiTheme="minorHAnsi" w:hAnsiTheme="minorHAnsi" w:cstheme="minorHAnsi"/>
          <w:sz w:val="20"/>
          <w:szCs w:val="20"/>
        </w:rPr>
        <w:t>[online, dostęp dn. 07.01.2019]</w:t>
      </w:r>
      <w:r w:rsidRPr="00002D69">
        <w:rPr>
          <w:rFonts w:asciiTheme="minorHAnsi" w:hAnsiTheme="minorHAnsi" w:cstheme="minorHAnsi"/>
          <w:i/>
          <w:sz w:val="20"/>
          <w:szCs w:val="20"/>
        </w:rPr>
        <w:t xml:space="preserve"> </w:t>
      </w:r>
      <w:hyperlink r:id="rId244" w:history="1">
        <w:r w:rsidRPr="00002D69">
          <w:rPr>
            <w:rStyle w:val="Hipercze"/>
            <w:rFonts w:asciiTheme="minorHAnsi" w:hAnsiTheme="minorHAnsi" w:cstheme="minorHAnsi"/>
            <w:sz w:val="20"/>
            <w:szCs w:val="20"/>
          </w:rPr>
          <w:t>http://rep.up.krakow.pl/xmlui/bitstream/handle/11716/2115/06--Wspolpraca-nauczycieli--Szkolak-Stepien--Vaskevic-Bus.pdf?sequence=1</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Szlęk A. (red.), </w:t>
      </w:r>
      <w:r w:rsidRPr="00002D69">
        <w:rPr>
          <w:rFonts w:asciiTheme="minorHAnsi" w:hAnsiTheme="minorHAnsi" w:cstheme="minorHAnsi"/>
          <w:i/>
          <w:sz w:val="20"/>
          <w:szCs w:val="20"/>
        </w:rPr>
        <w:t>Pakiet edukacyjny Pozaformalnej Akademii Jakości Projektu. Część 5. Analiza potrzeb</w:t>
      </w:r>
      <w:r w:rsidRPr="00002D69">
        <w:rPr>
          <w:rFonts w:asciiTheme="minorHAnsi" w:hAnsiTheme="minorHAnsi" w:cstheme="minorHAnsi"/>
          <w:sz w:val="20"/>
          <w:szCs w:val="20"/>
        </w:rPr>
        <w:t>, Fundacja Rozwoju Systemu Edukacji [online, dostęp dn. 22.06.2017].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Taraszkiewicz M., Plewka Cz., </w:t>
      </w:r>
      <w:r w:rsidRPr="00002D69">
        <w:rPr>
          <w:rFonts w:asciiTheme="minorHAnsi" w:hAnsiTheme="minorHAnsi" w:cstheme="minorHAnsi"/>
          <w:i/>
          <w:sz w:val="20"/>
          <w:szCs w:val="20"/>
        </w:rPr>
        <w:t>Uczymy się uczyć</w:t>
      </w:r>
      <w:r w:rsidRPr="00002D69">
        <w:rPr>
          <w:rFonts w:asciiTheme="minorHAnsi" w:hAnsiTheme="minorHAnsi" w:cstheme="minorHAnsi"/>
          <w:sz w:val="20"/>
          <w:szCs w:val="20"/>
        </w:rPr>
        <w:t>, Towarzystwo Wiedzy Powszechnej, Warszawa 2010.</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Tędziagolska M., </w:t>
      </w:r>
      <w:r w:rsidRPr="00002D69">
        <w:rPr>
          <w:rFonts w:asciiTheme="minorHAnsi" w:hAnsiTheme="minorHAnsi" w:cstheme="minorHAnsi"/>
          <w:i/>
          <w:sz w:val="20"/>
          <w:szCs w:val="20"/>
        </w:rPr>
        <w:t>W jaki sposób szkoła mówi, że warto się uczyć?</w:t>
      </w:r>
      <w:r w:rsidRPr="00002D69">
        <w:rPr>
          <w:rFonts w:asciiTheme="minorHAnsi" w:hAnsiTheme="minorHAnsi" w:cstheme="minorHAnsi"/>
          <w:sz w:val="20"/>
          <w:szCs w:val="20"/>
        </w:rPr>
        <w:t>, System Ewaluacji Oświaty [online, dostęp dn. 21.06.2017].</w:t>
      </w:r>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i/>
          <w:sz w:val="20"/>
          <w:szCs w:val="20"/>
          <w:lang w:val="en-US"/>
        </w:rPr>
        <w:t>The Fure of Education and Skills. Education 2030. The Fure We Want</w:t>
      </w:r>
      <w:r w:rsidRPr="00002D69">
        <w:rPr>
          <w:rFonts w:asciiTheme="minorHAnsi" w:hAnsiTheme="minorHAnsi" w:cstheme="minorHAnsi"/>
          <w:sz w:val="20"/>
          <w:szCs w:val="20"/>
          <w:lang w:val="en-US"/>
        </w:rPr>
        <w:t xml:space="preserve">, OECD 2018 [online, dostęp dn. 23.12.2018] </w:t>
      </w:r>
      <w:hyperlink r:id="rId245" w:history="1">
        <w:r w:rsidRPr="00002D69">
          <w:rPr>
            <w:rStyle w:val="Hipercze"/>
            <w:rFonts w:asciiTheme="minorHAnsi" w:hAnsiTheme="minorHAnsi" w:cstheme="minorHAnsi"/>
            <w:sz w:val="20"/>
            <w:szCs w:val="20"/>
            <w:lang w:val="en-US"/>
          </w:rPr>
          <w:t>https://www.oecd.org/education/2030/E2030%20Position%20Paper%20(05.04.2018).pdf</w:t>
        </w:r>
      </w:hyperlink>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Ustawa z dn. 1 grudnia 2016 r. o zmianie ustawy o dochodach jednostek samorządu terytorialnego oraz niektórych innych ustaw (Dz.U. z 2016 r. poz. 1985).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Ustawa z dn. 14 grudnia 2016 r. – Przepisy wprowadzające ustawę Prawo oświatowe (Dz.U. z 2017 r, poz. 60).</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Ustawa z dn. 14 grudnia 2016 r. Prawo oświatowe (Dz.U. z 2017 r, poz.59).</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Uszyńska-Jarmoc J., Nadachewicz K. (red.), </w:t>
      </w:r>
      <w:r w:rsidRPr="00002D69">
        <w:rPr>
          <w:rFonts w:asciiTheme="minorHAnsi" w:hAnsiTheme="minorHAnsi" w:cstheme="minorHAnsi"/>
          <w:i/>
          <w:sz w:val="20"/>
          <w:szCs w:val="20"/>
        </w:rPr>
        <w:t>Kompetencje kluczowe dzieci i młodzieży.  Praktyka edukacyjna</w:t>
      </w:r>
      <w:r w:rsidRPr="00002D69">
        <w:rPr>
          <w:rFonts w:asciiTheme="minorHAnsi" w:hAnsiTheme="minorHAnsi" w:cstheme="minorHAnsi"/>
          <w:sz w:val="20"/>
          <w:szCs w:val="20"/>
        </w:rPr>
        <w:t>, Wydawnictwo Akademickie Żak, Warszawa 2015.</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Van Driel B., </w:t>
      </w:r>
      <w:r w:rsidRPr="00002D69">
        <w:rPr>
          <w:rFonts w:asciiTheme="minorHAnsi" w:hAnsiTheme="minorHAnsi" w:cstheme="minorHAnsi"/>
          <w:i/>
          <w:sz w:val="20"/>
          <w:szCs w:val="20"/>
        </w:rPr>
        <w:t xml:space="preserve">Toring rówieśniczy (wzajemne uczenie się wśród rówieśników) </w:t>
      </w:r>
      <w:r w:rsidRPr="00002D69">
        <w:rPr>
          <w:rFonts w:asciiTheme="minorHAnsi" w:hAnsiTheme="minorHAnsi" w:cstheme="minorHAnsi"/>
          <w:sz w:val="20"/>
          <w:szCs w:val="20"/>
        </w:rPr>
        <w:t>[online, dostęp dn. 25.10.2018]</w:t>
      </w:r>
      <w:r w:rsidRPr="00002D69">
        <w:rPr>
          <w:rFonts w:asciiTheme="minorHAnsi" w:hAnsiTheme="minorHAnsi" w:cstheme="minorHAnsi"/>
          <w:i/>
          <w:sz w:val="20"/>
          <w:szCs w:val="20"/>
        </w:rPr>
        <w:t xml:space="preserve"> </w:t>
      </w:r>
      <w:hyperlink r:id="rId246" w:history="1">
        <w:r w:rsidRPr="00002D69">
          <w:rPr>
            <w:rStyle w:val="Hipercze"/>
            <w:rFonts w:asciiTheme="minorHAnsi" w:hAnsiTheme="minorHAnsi" w:cstheme="minorHAnsi"/>
            <w:sz w:val="20"/>
            <w:szCs w:val="20"/>
          </w:rPr>
          <w:t>http://teachjustnow.eu/wp-content/uploads/documents/pl/6_Barry_van_Driel__Peer_Education_among_yoh_PL.pdf</w:t>
        </w:r>
      </w:hyperlink>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Von Hebel M., </w:t>
      </w:r>
      <w:r w:rsidRPr="00002D69">
        <w:rPr>
          <w:rFonts w:asciiTheme="minorHAnsi" w:hAnsiTheme="minorHAnsi" w:cstheme="minorHAnsi"/>
          <w:i/>
          <w:sz w:val="20"/>
          <w:szCs w:val="20"/>
          <w:lang w:val="en-US"/>
        </w:rPr>
        <w:t xml:space="preserve">You hold the keys to Lifelong Learning </w:t>
      </w:r>
      <w:r w:rsidRPr="00002D69">
        <w:rPr>
          <w:rFonts w:asciiTheme="minorHAnsi" w:hAnsiTheme="minorHAnsi" w:cstheme="minorHAnsi"/>
          <w:sz w:val="20"/>
          <w:szCs w:val="20"/>
          <w:lang w:val="en-US"/>
        </w:rPr>
        <w:t>[online, dostęp dn. 14.11.2018]</w:t>
      </w:r>
      <w:r w:rsidRPr="00002D69">
        <w:rPr>
          <w:rFonts w:asciiTheme="minorHAnsi" w:hAnsiTheme="minorHAnsi" w:cstheme="minorHAnsi"/>
          <w:i/>
          <w:sz w:val="20"/>
          <w:szCs w:val="20"/>
          <w:lang w:val="en-US"/>
        </w:rPr>
        <w:t xml:space="preserve"> </w:t>
      </w:r>
      <w:hyperlink r:id="rId247" w:history="1">
        <w:r w:rsidRPr="00002D69">
          <w:rPr>
            <w:rStyle w:val="Hipercze"/>
            <w:rFonts w:asciiTheme="minorHAnsi" w:hAnsiTheme="minorHAnsi" w:cstheme="minorHAnsi"/>
            <w:sz w:val="20"/>
            <w:szCs w:val="20"/>
            <w:lang w:val="en-US"/>
          </w:rPr>
          <w:t>https://www.yohpass.eu/downloads/13-62-34/Yohpass%20A4.pdf</w:t>
        </w:r>
      </w:hyperlink>
    </w:p>
    <w:p w:rsidR="00093906" w:rsidRPr="00002D69" w:rsidRDefault="00093906" w:rsidP="00002D69">
      <w:pPr>
        <w:spacing w:after="0" w:line="360" w:lineRule="auto"/>
        <w:jc w:val="both"/>
        <w:rPr>
          <w:rFonts w:asciiTheme="minorHAnsi" w:hAnsiTheme="minorHAnsi" w:cstheme="minorHAnsi"/>
          <w:i/>
          <w:sz w:val="20"/>
          <w:szCs w:val="20"/>
          <w:lang w:val="en-US"/>
        </w:rPr>
      </w:pPr>
    </w:p>
    <w:p w:rsidR="00093906" w:rsidRPr="00002D69" w:rsidRDefault="00093906" w:rsidP="00002D69">
      <w:pPr>
        <w:spacing w:after="0" w:line="360" w:lineRule="auto"/>
        <w:jc w:val="both"/>
        <w:rPr>
          <w:rFonts w:asciiTheme="minorHAnsi" w:hAnsiTheme="minorHAnsi" w:cstheme="minorHAnsi"/>
          <w:i/>
          <w:sz w:val="20"/>
          <w:szCs w:val="20"/>
        </w:rPr>
      </w:pPr>
      <w:r w:rsidRPr="00002D69">
        <w:rPr>
          <w:rFonts w:asciiTheme="minorHAnsi" w:hAnsiTheme="minorHAnsi" w:cstheme="minorHAnsi"/>
          <w:i/>
          <w:sz w:val="20"/>
          <w:szCs w:val="20"/>
        </w:rPr>
        <w:t xml:space="preserve">Wdrażanie do praktyki edukacyjnej metody projektu jako strategii dydaktycznej wspomagającej realizację podstawy programowej </w:t>
      </w:r>
      <w:r w:rsidRPr="00002D69">
        <w:rPr>
          <w:rFonts w:asciiTheme="minorHAnsi" w:hAnsiTheme="minorHAnsi" w:cstheme="minorHAnsi"/>
          <w:sz w:val="20"/>
          <w:szCs w:val="20"/>
        </w:rPr>
        <w:t>[online, dostęp dn. 30.12.2018]</w:t>
      </w:r>
      <w:r w:rsidRPr="00002D69">
        <w:rPr>
          <w:rFonts w:asciiTheme="minorHAnsi" w:hAnsiTheme="minorHAnsi" w:cstheme="minorHAnsi"/>
          <w:i/>
          <w:sz w:val="20"/>
          <w:szCs w:val="20"/>
        </w:rPr>
        <w:t xml:space="preserve"> </w:t>
      </w:r>
      <w:hyperlink r:id="rId248" w:history="1">
        <w:r w:rsidRPr="00002D69">
          <w:rPr>
            <w:rStyle w:val="Hipercze"/>
            <w:rFonts w:asciiTheme="minorHAnsi" w:hAnsiTheme="minorHAnsi" w:cstheme="minorHAnsi"/>
            <w:sz w:val="20"/>
            <w:szCs w:val="20"/>
          </w:rPr>
          <w:t>https://www.ore.edu.pl/wp-content/plugins/download-attachments/includes/download.php?id=4399</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lang w:val="en-US"/>
        </w:rPr>
      </w:pPr>
      <w:r w:rsidRPr="00002D69">
        <w:rPr>
          <w:rFonts w:asciiTheme="minorHAnsi" w:hAnsiTheme="minorHAnsi" w:cstheme="minorHAnsi"/>
          <w:sz w:val="20"/>
          <w:szCs w:val="20"/>
          <w:lang w:val="en-US"/>
        </w:rPr>
        <w:t xml:space="preserve">Wilson L.O., </w:t>
      </w:r>
      <w:r w:rsidRPr="00002D69">
        <w:rPr>
          <w:rFonts w:asciiTheme="minorHAnsi" w:hAnsiTheme="minorHAnsi" w:cstheme="minorHAnsi"/>
          <w:i/>
          <w:sz w:val="20"/>
          <w:szCs w:val="20"/>
          <w:lang w:val="en-US"/>
        </w:rPr>
        <w:t xml:space="preserve">Three Domains of Learning – Cognitive, Affective, Psychomotor </w:t>
      </w:r>
      <w:r w:rsidRPr="00002D69">
        <w:rPr>
          <w:rFonts w:asciiTheme="minorHAnsi" w:hAnsiTheme="minorHAnsi" w:cstheme="minorHAnsi"/>
          <w:sz w:val="20"/>
          <w:szCs w:val="20"/>
          <w:lang w:val="en-US"/>
        </w:rPr>
        <w:t>[online, dostęp dn. 01.12.2018]</w:t>
      </w:r>
      <w:r w:rsidRPr="00002D69">
        <w:rPr>
          <w:rFonts w:asciiTheme="minorHAnsi" w:hAnsiTheme="minorHAnsi" w:cstheme="minorHAnsi"/>
          <w:i/>
          <w:sz w:val="20"/>
          <w:szCs w:val="20"/>
          <w:lang w:val="en-US"/>
        </w:rPr>
        <w:t xml:space="preserve"> </w:t>
      </w:r>
      <w:hyperlink r:id="rId249" w:history="1">
        <w:r w:rsidRPr="00002D69">
          <w:rPr>
            <w:rStyle w:val="Hipercze"/>
            <w:rFonts w:asciiTheme="minorHAnsi" w:hAnsiTheme="minorHAnsi" w:cstheme="minorHAnsi"/>
            <w:sz w:val="20"/>
            <w:szCs w:val="20"/>
            <w:lang w:val="en-US"/>
          </w:rPr>
          <w:t>https://thesecondprinciple.com/instructional-design/threedomainsoflearning/</w:t>
        </w:r>
      </w:hyperlink>
    </w:p>
    <w:p w:rsidR="00093906" w:rsidRPr="00002D69" w:rsidRDefault="00093906" w:rsidP="00002D69">
      <w:pPr>
        <w:spacing w:after="0" w:line="360" w:lineRule="auto"/>
        <w:jc w:val="both"/>
        <w:rPr>
          <w:rFonts w:asciiTheme="minorHAnsi" w:hAnsiTheme="minorHAnsi" w:cstheme="minorHAnsi"/>
          <w:sz w:val="20"/>
          <w:szCs w:val="20"/>
          <w:lang w:val="en-US"/>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Wlazło S</w:t>
      </w:r>
      <w:r w:rsidRPr="00002D69">
        <w:rPr>
          <w:rFonts w:asciiTheme="minorHAnsi" w:hAnsiTheme="minorHAnsi" w:cstheme="minorHAnsi"/>
          <w:i/>
          <w:sz w:val="20"/>
          <w:szCs w:val="20"/>
        </w:rPr>
        <w:t xml:space="preserve">., Działanie zespołowe nauczycieli i kształtowanie kompetencji uczniów w działaniu zespołowym </w:t>
      </w:r>
      <w:r w:rsidRPr="00002D69">
        <w:rPr>
          <w:rFonts w:asciiTheme="minorHAnsi" w:hAnsiTheme="minorHAnsi" w:cstheme="minorHAnsi"/>
          <w:sz w:val="20"/>
          <w:szCs w:val="20"/>
        </w:rPr>
        <w:t>[online, dostęp dn. 16.01.2019]</w:t>
      </w:r>
      <w:r w:rsidRPr="00002D69">
        <w:rPr>
          <w:rFonts w:asciiTheme="minorHAnsi" w:hAnsiTheme="minorHAnsi" w:cstheme="minorHAnsi"/>
          <w:i/>
          <w:sz w:val="20"/>
          <w:szCs w:val="20"/>
        </w:rPr>
        <w:t xml:space="preserve"> </w:t>
      </w:r>
      <w:hyperlink r:id="rId250" w:history="1">
        <w:r w:rsidRPr="00002D69">
          <w:rPr>
            <w:rStyle w:val="Hipercze"/>
            <w:rFonts w:asciiTheme="minorHAnsi" w:hAnsiTheme="minorHAnsi" w:cstheme="minorHAnsi"/>
            <w:sz w:val="20"/>
            <w:szCs w:val="20"/>
          </w:rPr>
          <w:t>https://www.npseo.pl/data/documents/2/131/131.pdf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Wniosek zalecenie Rady w sprawie kompetencji kluczowych w procesie uczenia się przez całe życie [online, dostęp dn. 17.01.2018] </w:t>
      </w:r>
      <w:hyperlink r:id="rId251" w:history="1">
        <w:r w:rsidRPr="00002D69">
          <w:rPr>
            <w:rStyle w:val="Hipercze"/>
            <w:rFonts w:asciiTheme="minorHAnsi" w:hAnsiTheme="minorHAnsi" w:cstheme="minorHAnsi"/>
            <w:sz w:val="20"/>
            <w:szCs w:val="20"/>
          </w:rPr>
          <w:t>https://eur-lex.europa.eu/legal-content/PL/ALL/?uri=CELEX%3A52018DC0024</w:t>
        </w:r>
      </w:hyperlink>
    </w:p>
    <w:p w:rsidR="00093906" w:rsidRPr="00002D69" w:rsidRDefault="00093906" w:rsidP="00002D69">
      <w:pPr>
        <w:spacing w:after="0" w:line="360" w:lineRule="auto"/>
        <w:jc w:val="both"/>
        <w:rPr>
          <w:rFonts w:asciiTheme="minorHAnsi" w:hAnsiTheme="minorHAnsi" w:cstheme="minorHAnsi"/>
          <w: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i/>
          <w:sz w:val="20"/>
          <w:szCs w:val="20"/>
        </w:rPr>
        <w:t>Wnioski i zalecenia KeyCoNet dotyczące wzmocnienia rozwoju kompetencji kluczowych w polityce i praktyce oświatowej. Streszczenie raportu.</w:t>
      </w:r>
      <w:r w:rsidRPr="00002D69">
        <w:rPr>
          <w:rFonts w:asciiTheme="minorHAnsi" w:hAnsiTheme="minorHAnsi" w:cstheme="minorHAnsi"/>
          <w:sz w:val="20"/>
          <w:szCs w:val="20"/>
        </w:rPr>
        <w:t xml:space="preserve"> [online, dostęp dn. 31.10.2018]</w:t>
      </w:r>
    </w:p>
    <w:p w:rsidR="00093906" w:rsidRPr="00002D69" w:rsidRDefault="00753182" w:rsidP="00002D69">
      <w:pPr>
        <w:spacing w:after="0" w:line="360" w:lineRule="auto"/>
        <w:jc w:val="both"/>
        <w:rPr>
          <w:rFonts w:asciiTheme="minorHAnsi" w:hAnsiTheme="minorHAnsi" w:cstheme="minorHAnsi"/>
          <w:sz w:val="20"/>
          <w:szCs w:val="20"/>
        </w:rPr>
      </w:pPr>
      <w:hyperlink r:id="rId252" w:history="1">
        <w:r w:rsidR="00093906" w:rsidRPr="00002D69">
          <w:rPr>
            <w:rStyle w:val="Hipercze"/>
            <w:rFonts w:asciiTheme="minorHAnsi" w:hAnsiTheme="minorHAnsi" w:cstheme="minorHAnsi"/>
            <w:sz w:val="20"/>
            <w:szCs w:val="20"/>
          </w:rPr>
          <w:t>http://keyconet.eun.org/c/document_library/get_file?uuid=9a90b1e6-150b-4af2-a20b-c1cf2ae9ac34&amp;groupId=11028</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Wojnarowska M., </w:t>
      </w:r>
      <w:r w:rsidRPr="00002D69">
        <w:rPr>
          <w:rFonts w:asciiTheme="minorHAnsi" w:hAnsiTheme="minorHAnsi" w:cstheme="minorHAnsi"/>
          <w:i/>
          <w:sz w:val="20"/>
          <w:szCs w:val="20"/>
        </w:rPr>
        <w:t>Kompetencje kluczowe – przygotowanie do życia</w:t>
      </w:r>
      <w:r w:rsidRPr="00002D69">
        <w:rPr>
          <w:rFonts w:asciiTheme="minorHAnsi" w:hAnsiTheme="minorHAnsi" w:cstheme="minorHAnsi"/>
          <w:sz w:val="20"/>
          <w:szCs w:val="20"/>
        </w:rPr>
        <w:t xml:space="preserve">, Trendy, nr 4/2016 [online, dostęp dn. 27.12.2018] </w:t>
      </w:r>
      <w:hyperlink r:id="rId253" w:history="1">
        <w:r w:rsidRPr="00002D69">
          <w:rPr>
            <w:rStyle w:val="Hipercze"/>
            <w:rFonts w:asciiTheme="minorHAnsi" w:hAnsiTheme="minorHAnsi" w:cstheme="minorHAnsi"/>
            <w:sz w:val="20"/>
            <w:szCs w:val="20"/>
          </w:rPr>
          <w:t>http://www.bc.ore.edu.pl/Content/893/T416_Kompetencje+kluczowe_przygotowanie+do+zycia.pdf</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Wolny B., </w:t>
      </w:r>
      <w:r w:rsidRPr="00002D69">
        <w:rPr>
          <w:rFonts w:asciiTheme="minorHAnsi" w:hAnsiTheme="minorHAnsi" w:cstheme="minorHAnsi"/>
          <w:i/>
          <w:sz w:val="20"/>
          <w:szCs w:val="20"/>
        </w:rPr>
        <w:t xml:space="preserve">Nowoczesne technologie w edukacji. Jak uczyć skecznie i efektywnie </w:t>
      </w:r>
      <w:r w:rsidRPr="00002D69">
        <w:rPr>
          <w:rFonts w:asciiTheme="minorHAnsi" w:hAnsiTheme="minorHAnsi" w:cstheme="minorHAnsi"/>
          <w:sz w:val="20"/>
          <w:szCs w:val="20"/>
        </w:rPr>
        <w:t>[online, dostęp dn. 21.11.2018]</w:t>
      </w:r>
      <w:r w:rsidRPr="00002D69">
        <w:rPr>
          <w:rFonts w:asciiTheme="minorHAnsi" w:hAnsiTheme="minorHAnsi" w:cstheme="minorHAnsi"/>
          <w:i/>
          <w:sz w:val="20"/>
          <w:szCs w:val="20"/>
        </w:rPr>
        <w:t xml:space="preserve"> </w:t>
      </w:r>
      <w:hyperlink r:id="rId254" w:history="1">
        <w:r w:rsidRPr="00002D69">
          <w:rPr>
            <w:rStyle w:val="Hipercze"/>
            <w:rFonts w:asciiTheme="minorHAnsi" w:hAnsiTheme="minorHAnsi" w:cstheme="minorHAnsi"/>
            <w:sz w:val="20"/>
            <w:szCs w:val="20"/>
          </w:rPr>
          <w:t>https://www.ore.edu.pl/wp-content/plugins/download-attachments/includes/download.php?id=4890</w:t>
        </w:r>
      </w:hyperlink>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Wowak J., </w:t>
      </w:r>
      <w:r w:rsidRPr="00002D69">
        <w:rPr>
          <w:rFonts w:asciiTheme="minorHAnsi" w:hAnsiTheme="minorHAnsi" w:cstheme="minorHAnsi"/>
          <w:i/>
          <w:sz w:val="20"/>
          <w:szCs w:val="20"/>
        </w:rPr>
        <w:t>Jak kształcić kompetencje kluczowe na poszczególnych etapach nauczania?</w:t>
      </w:r>
      <w:r w:rsidRPr="00002D69">
        <w:rPr>
          <w:rFonts w:asciiTheme="minorHAnsi" w:hAnsiTheme="minorHAnsi" w:cstheme="minorHAnsi"/>
          <w:sz w:val="20"/>
          <w:szCs w:val="20"/>
        </w:rPr>
        <w:t xml:space="preserve"> [online, dostęp dn. 16.09.2018] </w:t>
      </w:r>
      <w:hyperlink r:id="rId255" w:history="1">
        <w:r w:rsidRPr="00002D69">
          <w:rPr>
            <w:rStyle w:val="Hipercze"/>
            <w:rFonts w:asciiTheme="minorHAnsi" w:hAnsiTheme="minorHAnsi" w:cstheme="minorHAnsi"/>
            <w:sz w:val="20"/>
            <w:szCs w:val="20"/>
          </w:rPr>
          <w:t>https://snap.edu.pl/aktualnosci/jak-ksztalcic-kompetencje-kluczowe-na-poszczegolnych-etapach-nauczania-5ba9688d3fd03doc1950053568</w:t>
        </w:r>
      </w:hyperlink>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Zakrzewska M., Bilans mocnych i słabych stron, czyli w jaki sposób wydobyć z siebie to, co najcenniejsze. Poradnik instruktażowy [online, dostęp dn. 19.01.2019] </w:t>
      </w:r>
      <w:hyperlink r:id="rId256" w:history="1">
        <w:r w:rsidRPr="00002D69">
          <w:rPr>
            <w:rStyle w:val="Hipercze"/>
            <w:rFonts w:asciiTheme="minorHAnsi" w:hAnsiTheme="minorHAnsi" w:cstheme="minorHAnsi"/>
            <w:sz w:val="20"/>
            <w:szCs w:val="20"/>
          </w:rPr>
          <w:t>https://psoni.org.pl/wp-content/uploads/2015/09/PSOUU_Bilans-pojedyncze.pdf</w:t>
        </w:r>
      </w:hyperlink>
      <w:r w:rsidRPr="00002D69">
        <w:rPr>
          <w:rFonts w:asciiTheme="minorHAnsi" w:hAnsiTheme="minorHAnsi" w:cstheme="minorHAnsi"/>
          <w:sz w:val="20"/>
          <w:szCs w:val="20"/>
        </w:rPr>
        <w:t xml:space="preserve"> </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Zalecenie Parlamentu Europejskiego i Rady nr 2006/962/WE z dn. 18 grudnia 2006 r. w sprawie kompetencji kluczowych w procesie uczenia się przez całe życie (Dz.U. L 394 z 30.12.2006).</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Zalecenie Rady z dnia 22 maja 2018 r. w sprawie kompetencji kluczowych w procesie uczenia się przez całe życie (Dz.U.UE C z dnia 4 czerwca 2018 r.) [online, dostęp dn. 27.11.2018] </w:t>
      </w:r>
      <w:hyperlink r:id="rId257" w:history="1">
        <w:r w:rsidRPr="00002D69">
          <w:rPr>
            <w:rStyle w:val="Hipercze"/>
            <w:rFonts w:asciiTheme="minorHAnsi" w:hAnsiTheme="minorHAnsi" w:cstheme="minorHAnsi"/>
            <w:sz w:val="20"/>
            <w:szCs w:val="20"/>
          </w:rPr>
          <w:t>https://www.prawo.pl/akty/dz-u-ue-c-2018-189-1,69055843.html</w:t>
        </w:r>
      </w:hyperlink>
      <w:r w:rsidRPr="00002D69">
        <w:rPr>
          <w:rFonts w:asciiTheme="minorHAnsi" w:hAnsiTheme="minorHAnsi" w:cstheme="minorHAnsi"/>
          <w:sz w:val="20"/>
          <w:szCs w:val="20"/>
        </w:rPr>
        <w:t xml:space="preserve">  </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Założenia nowego systemu doskonalenia nauczycieli, Ośrodek Rozwoju Edukacji, Warszawa 2015 [online, dostęp dn.19.06.2017].</w:t>
      </w:r>
    </w:p>
    <w:p w:rsidR="00093906" w:rsidRPr="00002D69" w:rsidRDefault="00093906" w:rsidP="00002D69">
      <w:pPr>
        <w:spacing w:after="0" w:line="360" w:lineRule="auto"/>
        <w:jc w:val="both"/>
        <w:rPr>
          <w:rFonts w:asciiTheme="minorHAnsi" w:hAnsiTheme="minorHAnsi" w:cstheme="minorHAnsi"/>
          <w:sz w:val="20"/>
          <w:szCs w:val="20"/>
        </w:rPr>
      </w:pPr>
    </w:p>
    <w:p w:rsidR="00093906" w:rsidRPr="00002D69" w:rsidRDefault="00093906" w:rsidP="00002D69">
      <w:pPr>
        <w:spacing w:after="0" w:line="360" w:lineRule="auto"/>
        <w:jc w:val="both"/>
        <w:rPr>
          <w:rFonts w:asciiTheme="minorHAnsi" w:hAnsiTheme="minorHAnsi" w:cstheme="minorHAnsi"/>
          <w:sz w:val="20"/>
          <w:szCs w:val="20"/>
        </w:rPr>
      </w:pPr>
      <w:r w:rsidRPr="00002D69">
        <w:rPr>
          <w:rFonts w:asciiTheme="minorHAnsi" w:hAnsiTheme="minorHAnsi" w:cstheme="minorHAnsi"/>
          <w:sz w:val="20"/>
          <w:szCs w:val="20"/>
        </w:rPr>
        <w:t xml:space="preserve">Żurawska B., </w:t>
      </w:r>
      <w:r w:rsidRPr="00002D69">
        <w:rPr>
          <w:rFonts w:asciiTheme="minorHAnsi" w:hAnsiTheme="minorHAnsi" w:cstheme="minorHAnsi"/>
          <w:i/>
          <w:sz w:val="20"/>
          <w:szCs w:val="20"/>
        </w:rPr>
        <w:t xml:space="preserve">Kompetencje kluczowe. Informator dla rodziców i opiekunów </w:t>
      </w:r>
      <w:r w:rsidRPr="00002D69">
        <w:rPr>
          <w:rFonts w:asciiTheme="minorHAnsi" w:hAnsiTheme="minorHAnsi" w:cstheme="minorHAnsi"/>
          <w:sz w:val="20"/>
          <w:szCs w:val="20"/>
        </w:rPr>
        <w:t xml:space="preserve">[online, dostęp dn. 03.01.2019] </w:t>
      </w:r>
      <w:hyperlink r:id="rId258" w:history="1">
        <w:r w:rsidRPr="00002D69">
          <w:rPr>
            <w:rStyle w:val="Hipercze"/>
            <w:rFonts w:asciiTheme="minorHAnsi" w:hAnsiTheme="minorHAnsi" w:cstheme="minorHAnsi"/>
            <w:sz w:val="20"/>
            <w:szCs w:val="20"/>
          </w:rPr>
          <w:t>http://www.zsogrzegorzowice.com/images/pdf/informatorDlaRodzicow2014.pdf</w:t>
        </w:r>
      </w:hyperlink>
    </w:p>
    <w:p w:rsidR="006D6FFD" w:rsidRPr="00002D69" w:rsidRDefault="00093906" w:rsidP="00030B36">
      <w:pPr>
        <w:pStyle w:val="tekscior"/>
      </w:pPr>
      <w:r w:rsidRPr="00002D69">
        <w:t>Spis prezentacji:</w:t>
      </w:r>
    </w:p>
    <w:p w:rsidR="00093906" w:rsidRPr="00002D69" w:rsidRDefault="00093906" w:rsidP="00030B36">
      <w:pPr>
        <w:pStyle w:val="tekscior"/>
      </w:pPr>
      <w:r w:rsidRPr="00002D69">
        <w:t>Moduł I. Kompleksowe wspomaganie</w:t>
      </w:r>
    </w:p>
    <w:p w:rsidR="00093906" w:rsidRPr="00002D69" w:rsidRDefault="00093906" w:rsidP="00030B36">
      <w:pPr>
        <w:pStyle w:val="tekscior"/>
      </w:pPr>
      <w:r w:rsidRPr="00002D69">
        <w:t xml:space="preserve">Moduł 1. Sieci </w:t>
      </w:r>
    </w:p>
    <w:p w:rsidR="00093906" w:rsidRPr="00002D69" w:rsidRDefault="00093906" w:rsidP="00030B36">
      <w:pPr>
        <w:pStyle w:val="tekscior"/>
      </w:pPr>
      <w:r w:rsidRPr="00002D69">
        <w:t xml:space="preserve">Moduł I. Wprowadzenie </w:t>
      </w:r>
    </w:p>
    <w:p w:rsidR="00093906" w:rsidRPr="00002D69" w:rsidRDefault="00093906" w:rsidP="00030B36">
      <w:pPr>
        <w:pStyle w:val="tekscior"/>
      </w:pPr>
      <w:r w:rsidRPr="00002D69">
        <w:t>Moduł I. Wymagania</w:t>
      </w:r>
    </w:p>
    <w:p w:rsidR="00093906" w:rsidRPr="00002D69" w:rsidRDefault="00093906" w:rsidP="00030B36">
      <w:pPr>
        <w:pStyle w:val="tekscior"/>
      </w:pPr>
      <w:r w:rsidRPr="00002D69">
        <w:t>Moduł 2. Kompetencje</w:t>
      </w:r>
    </w:p>
    <w:p w:rsidR="00093906" w:rsidRPr="00002D69" w:rsidRDefault="00093906" w:rsidP="00030B36">
      <w:pPr>
        <w:pStyle w:val="tekscior"/>
      </w:pPr>
      <w:r w:rsidRPr="00002D69">
        <w:t xml:space="preserve">Moduł 3. </w:t>
      </w:r>
    </w:p>
    <w:p w:rsidR="00093906" w:rsidRPr="00002D69" w:rsidRDefault="00093906" w:rsidP="00030B36">
      <w:pPr>
        <w:pStyle w:val="tekscior"/>
      </w:pPr>
      <w:r w:rsidRPr="00002D69">
        <w:t>Moduł 4.</w:t>
      </w:r>
    </w:p>
    <w:p w:rsidR="00093906" w:rsidRPr="00002D69" w:rsidRDefault="00093906" w:rsidP="00030B36">
      <w:pPr>
        <w:pStyle w:val="tekscior"/>
      </w:pPr>
      <w:r w:rsidRPr="00002D69">
        <w:t>Moduł 5.</w:t>
      </w:r>
    </w:p>
    <w:p w:rsidR="00093906" w:rsidRPr="00002D69" w:rsidRDefault="00093906" w:rsidP="00030B36">
      <w:pPr>
        <w:pStyle w:val="tekscior"/>
      </w:pPr>
      <w:r w:rsidRPr="00002D69">
        <w:t>Moduł 6.</w:t>
      </w:r>
    </w:p>
    <w:p w:rsidR="00093906" w:rsidRPr="00002D69" w:rsidRDefault="00093906" w:rsidP="00030B36">
      <w:pPr>
        <w:pStyle w:val="tekscior"/>
      </w:pPr>
      <w:r w:rsidRPr="00002D69">
        <w:t>Moduł 6.</w:t>
      </w:r>
    </w:p>
    <w:p w:rsidR="00093906" w:rsidRPr="00002D69" w:rsidRDefault="00093906" w:rsidP="00030B36">
      <w:pPr>
        <w:pStyle w:val="tekscior"/>
      </w:pPr>
      <w:r w:rsidRPr="00002D69">
        <w:t>Moduł 7.</w:t>
      </w:r>
    </w:p>
    <w:p w:rsidR="00093906" w:rsidRPr="00002D69" w:rsidRDefault="00093906" w:rsidP="00030B36">
      <w:pPr>
        <w:pStyle w:val="tekscior"/>
      </w:pPr>
      <w:r w:rsidRPr="00002D69">
        <w:t>Moduł 8.</w:t>
      </w:r>
    </w:p>
    <w:p w:rsidR="00093906" w:rsidRPr="00002D69" w:rsidRDefault="00093906" w:rsidP="00030B36">
      <w:pPr>
        <w:pStyle w:val="tekscior"/>
      </w:pPr>
      <w:r w:rsidRPr="00002D69">
        <w:t>Moduł 9.</w:t>
      </w:r>
    </w:p>
    <w:p w:rsidR="00093906" w:rsidRPr="00002D69" w:rsidRDefault="00093906" w:rsidP="00030B36">
      <w:pPr>
        <w:pStyle w:val="tekscior"/>
      </w:pPr>
      <w:r w:rsidRPr="00002D69">
        <w:t>Moduł 10.</w:t>
      </w:r>
    </w:p>
    <w:p w:rsidR="00093906" w:rsidRPr="00002D69" w:rsidRDefault="00093906" w:rsidP="00030B36">
      <w:pPr>
        <w:pStyle w:val="tekscior"/>
      </w:pPr>
    </w:p>
    <w:p w:rsidR="00093906" w:rsidRPr="00002D69" w:rsidRDefault="00093906" w:rsidP="00030B36">
      <w:pPr>
        <w:pStyle w:val="tekscior"/>
      </w:pPr>
    </w:p>
    <w:p w:rsidR="00093906" w:rsidRPr="00002D69" w:rsidRDefault="00093906" w:rsidP="00030B36">
      <w:pPr>
        <w:pStyle w:val="tekscior"/>
      </w:pPr>
    </w:p>
    <w:sectPr w:rsidR="00093906" w:rsidRPr="00002D69" w:rsidSect="00D42A53">
      <w:headerReference w:type="default" r:id="rId259"/>
      <w:footerReference w:type="default" r:id="rId260"/>
      <w:pgSz w:w="11906" w:h="16838" w:code="9"/>
      <w:pgMar w:top="1418" w:right="1418" w:bottom="1418" w:left="1985" w:header="142"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1F5" w:rsidRDefault="005041F5" w:rsidP="00873E87">
      <w:pPr>
        <w:spacing w:after="0" w:line="240" w:lineRule="auto"/>
      </w:pPr>
      <w:r>
        <w:separator/>
      </w:r>
    </w:p>
  </w:endnote>
  <w:endnote w:type="continuationSeparator" w:id="0">
    <w:p w:rsidR="005041F5" w:rsidRDefault="005041F5" w:rsidP="00873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ヒラギノ角ゴ Pro W3">
    <w:charset w:val="4E"/>
    <w:family w:val="auto"/>
    <w:pitch w:val="variable"/>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EE"/>
    <w:family w:val="auto"/>
    <w:notTrueType/>
    <w:pitch w:val="default"/>
    <w:sig w:usb0="00000005" w:usb1="00000000" w:usb2="00000000" w:usb3="00000000" w:csb0="00000002" w:csb1="00000000"/>
  </w:font>
  <w:font w:name="Aharoni">
    <w:panose1 w:val="02010803020104030203"/>
    <w:charset w:val="B1"/>
    <w:family w:val="auto"/>
    <w:pitch w:val="variable"/>
    <w:sig w:usb0="00000803" w:usb1="00000000" w:usb2="00000000" w:usb3="00000000" w:csb0="0000002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34B" w:rsidRDefault="0013334B" w:rsidP="0013334B">
    <w:pPr>
      <w:pStyle w:val="Stopka"/>
      <w:rPr>
        <w:color w:val="002060"/>
        <w:sz w:val="16"/>
        <w:szCs w:val="16"/>
      </w:rPr>
    </w:pPr>
  </w:p>
  <w:p w:rsidR="0013334B" w:rsidRPr="002F13F0" w:rsidRDefault="0013334B" w:rsidP="0013334B">
    <w:pPr>
      <w:pStyle w:val="Stopka"/>
      <w:rPr>
        <w:color w:val="002060"/>
        <w:sz w:val="16"/>
        <w:szCs w:val="16"/>
      </w:rPr>
    </w:pPr>
    <w:r w:rsidRPr="002F13F0">
      <w:rPr>
        <w:color w:val="002060"/>
        <w:sz w:val="16"/>
        <w:szCs w:val="16"/>
      </w:rPr>
      <w:t xml:space="preserve">                                                                          </w:t>
    </w:r>
    <w:r>
      <w:rPr>
        <w:color w:val="002060"/>
        <w:sz w:val="16"/>
        <w:szCs w:val="16"/>
      </w:rPr>
      <w:t xml:space="preserve">                        </w:t>
    </w:r>
  </w:p>
  <w:tbl>
    <w:tblPr>
      <w:tblStyle w:val="Tabela-Siatka"/>
      <w:tblW w:w="9215" w:type="dxa"/>
      <w:jc w:val="center"/>
      <w:tblBorders>
        <w:top w:val="single" w:sz="4" w:space="0" w:color="8080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13334B" w:rsidRPr="00464E43" w:rsidTr="0013334B">
      <w:trPr>
        <w:cantSplit/>
        <w:trHeight w:hRule="exact" w:val="159"/>
        <w:jc w:val="center"/>
      </w:trPr>
      <w:tc>
        <w:tcPr>
          <w:tcW w:w="9215" w:type="dxa"/>
          <w:gridSpan w:val="3"/>
        </w:tcPr>
        <w:p w:rsidR="0013334B" w:rsidRPr="00464E43" w:rsidRDefault="0013334B" w:rsidP="0013334B">
          <w:pPr>
            <w:rPr>
              <w:color w:val="3B3838"/>
              <w:sz w:val="16"/>
              <w:szCs w:val="16"/>
              <w:vertAlign w:val="subscript"/>
            </w:rPr>
          </w:pPr>
        </w:p>
      </w:tc>
    </w:tr>
    <w:tr w:rsidR="0013334B" w:rsidRPr="00464E43" w:rsidTr="0013334B">
      <w:trPr>
        <w:jc w:val="center"/>
      </w:trPr>
      <w:tc>
        <w:tcPr>
          <w:tcW w:w="3348" w:type="dxa"/>
          <w:shd w:val="clear" w:color="auto" w:fill="auto"/>
        </w:tcPr>
        <w:p w:rsidR="0013334B" w:rsidRPr="00464E43" w:rsidRDefault="0013334B" w:rsidP="0013334B">
          <w:pPr>
            <w:rPr>
              <w:color w:val="002060"/>
              <w:sz w:val="16"/>
              <w:szCs w:val="16"/>
            </w:rPr>
          </w:pPr>
          <w:r w:rsidRPr="00464E43">
            <w:rPr>
              <w:color w:val="002060"/>
              <w:sz w:val="16"/>
              <w:szCs w:val="16"/>
            </w:rPr>
            <w:t>Lider:</w:t>
          </w:r>
        </w:p>
      </w:tc>
      <w:tc>
        <w:tcPr>
          <w:tcW w:w="2977" w:type="dxa"/>
          <w:shd w:val="clear" w:color="auto" w:fill="auto"/>
          <w:vAlign w:val="center"/>
        </w:tcPr>
        <w:p w:rsidR="0013334B" w:rsidRPr="00464E43" w:rsidRDefault="0013334B" w:rsidP="0013334B">
          <w:pPr>
            <w:rPr>
              <w:color w:val="002060"/>
              <w:sz w:val="16"/>
              <w:szCs w:val="16"/>
            </w:rPr>
          </w:pPr>
          <w:r w:rsidRPr="00464E43">
            <w:rPr>
              <w:color w:val="002060"/>
              <w:sz w:val="16"/>
              <w:szCs w:val="16"/>
            </w:rPr>
            <w:t>Partner:</w:t>
          </w:r>
        </w:p>
      </w:tc>
      <w:tc>
        <w:tcPr>
          <w:tcW w:w="2890" w:type="dxa"/>
          <w:shd w:val="clear" w:color="auto" w:fill="auto"/>
          <w:vAlign w:val="center"/>
        </w:tcPr>
        <w:p w:rsidR="0013334B" w:rsidRPr="00464E43" w:rsidRDefault="0013334B" w:rsidP="0013334B">
          <w:pPr>
            <w:rPr>
              <w:color w:val="002060"/>
              <w:sz w:val="16"/>
              <w:szCs w:val="16"/>
            </w:rPr>
          </w:pPr>
        </w:p>
      </w:tc>
    </w:tr>
    <w:tr w:rsidR="0013334B" w:rsidRPr="00464E43" w:rsidTr="0013334B">
      <w:trPr>
        <w:trHeight w:val="680"/>
        <w:jc w:val="center"/>
      </w:trPr>
      <w:tc>
        <w:tcPr>
          <w:tcW w:w="3348" w:type="dxa"/>
          <w:vAlign w:val="center"/>
        </w:tcPr>
        <w:p w:rsidR="0013334B" w:rsidRPr="00464E43" w:rsidRDefault="0013334B" w:rsidP="0013334B">
          <w:pPr>
            <w:rPr>
              <w:color w:val="002060"/>
              <w:spacing w:val="4"/>
              <w:sz w:val="16"/>
              <w:szCs w:val="16"/>
            </w:rPr>
          </w:pPr>
          <w:r w:rsidRPr="00464E43">
            <w:rPr>
              <w:noProof/>
              <w:color w:val="002060"/>
              <w:spacing w:val="4"/>
              <w:sz w:val="16"/>
              <w:szCs w:val="16"/>
              <w:lang w:eastAsia="pl-PL"/>
            </w:rPr>
            <w:drawing>
              <wp:anchor distT="0" distB="0" distL="114300" distR="114300" simplePos="0" relativeHeight="251659776" behindDoc="1" locked="0" layoutInCell="1" allowOverlap="1" wp14:anchorId="0BF3AAB0" wp14:editId="1DE7C694">
                <wp:simplePos x="0" y="0"/>
                <wp:positionH relativeFrom="margin">
                  <wp:posOffset>542925</wp:posOffset>
                </wp:positionH>
                <wp:positionV relativeFrom="margin">
                  <wp:posOffset>19050</wp:posOffset>
                </wp:positionV>
                <wp:extent cx="659130" cy="504825"/>
                <wp:effectExtent l="19050" t="0" r="7620" b="0"/>
                <wp:wrapSquare wrapText="bothSides"/>
                <wp:docPr id="1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13334B" w:rsidRPr="00464E43" w:rsidRDefault="0013334B" w:rsidP="0013334B">
          <w:pPr>
            <w:rPr>
              <w:rFonts w:cs="Aharoni"/>
              <w:color w:val="002060"/>
              <w:spacing w:val="4"/>
              <w:sz w:val="16"/>
              <w:szCs w:val="16"/>
            </w:rPr>
          </w:pPr>
          <w:r w:rsidRPr="00464E43">
            <w:rPr>
              <w:rFonts w:cs="Aharoni"/>
              <w:noProof/>
              <w:color w:val="002060"/>
              <w:spacing w:val="4"/>
              <w:sz w:val="16"/>
              <w:szCs w:val="16"/>
              <w:lang w:eastAsia="pl-PL"/>
            </w:rPr>
            <w:drawing>
              <wp:inline distT="0" distB="0" distL="0" distR="0" wp14:anchorId="5FB9EEC9" wp14:editId="7B0A78BF">
                <wp:extent cx="1609950" cy="534035"/>
                <wp:effectExtent l="0" t="0" r="9525" b="0"/>
                <wp:docPr id="136"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13334B" w:rsidRPr="00464E43" w:rsidRDefault="0013334B" w:rsidP="0013334B">
          <w:pPr>
            <w:rPr>
              <w:color w:val="002060"/>
              <w:spacing w:val="4"/>
              <w:sz w:val="16"/>
              <w:szCs w:val="16"/>
            </w:rPr>
          </w:pPr>
          <w:r w:rsidRPr="00464E43">
            <w:rPr>
              <w:noProof/>
              <w:lang w:eastAsia="pl-PL"/>
            </w:rPr>
            <w:drawing>
              <wp:inline distT="0" distB="0" distL="0" distR="0" wp14:anchorId="5BC72E85" wp14:editId="03509D54">
                <wp:extent cx="971550" cy="515344"/>
                <wp:effectExtent l="19050" t="0" r="0" b="0"/>
                <wp:docPr id="13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13334B" w:rsidRPr="00464E43" w:rsidTr="0013334B">
      <w:trPr>
        <w:trHeight w:hRule="exact" w:val="170"/>
        <w:jc w:val="center"/>
      </w:trPr>
      <w:tc>
        <w:tcPr>
          <w:tcW w:w="9215" w:type="dxa"/>
          <w:gridSpan w:val="3"/>
        </w:tcPr>
        <w:p w:rsidR="0013334B" w:rsidRPr="00464E43" w:rsidRDefault="0013334B" w:rsidP="0013334B">
          <w:pPr>
            <w:jc w:val="right"/>
            <w:rPr>
              <w:color w:val="2F5496"/>
              <w:spacing w:val="2"/>
              <w:sz w:val="14"/>
              <w:szCs w:val="14"/>
            </w:rPr>
          </w:pPr>
          <w:r w:rsidRPr="00464E43">
            <w:rPr>
              <w:color w:val="808080"/>
              <w:spacing w:val="2"/>
              <w:sz w:val="14"/>
              <w:szCs w:val="14"/>
            </w:rPr>
            <w:fldChar w:fldCharType="begin"/>
          </w:r>
          <w:r w:rsidRPr="00464E43">
            <w:rPr>
              <w:color w:val="808080"/>
              <w:spacing w:val="2"/>
              <w:sz w:val="14"/>
              <w:szCs w:val="14"/>
            </w:rPr>
            <w:instrText>PAGE   \* MERGEFORMAT</w:instrText>
          </w:r>
          <w:r w:rsidRPr="00464E43">
            <w:rPr>
              <w:color w:val="808080"/>
              <w:spacing w:val="2"/>
              <w:sz w:val="14"/>
              <w:szCs w:val="14"/>
            </w:rPr>
            <w:fldChar w:fldCharType="separate"/>
          </w:r>
          <w:r w:rsidR="00753182">
            <w:rPr>
              <w:noProof/>
              <w:color w:val="808080"/>
              <w:spacing w:val="2"/>
              <w:sz w:val="14"/>
              <w:szCs w:val="14"/>
            </w:rPr>
            <w:t>21</w:t>
          </w:r>
          <w:r w:rsidRPr="00464E43">
            <w:rPr>
              <w:color w:val="808080"/>
              <w:spacing w:val="2"/>
              <w:sz w:val="14"/>
              <w:szCs w:val="14"/>
            </w:rPr>
            <w:fldChar w:fldCharType="end"/>
          </w:r>
        </w:p>
      </w:tc>
    </w:tr>
  </w:tbl>
  <w:p w:rsidR="0013334B" w:rsidRPr="00464E43" w:rsidRDefault="0013334B" w:rsidP="0013334B">
    <w:pPr>
      <w:tabs>
        <w:tab w:val="left" w:pos="6300"/>
      </w:tabs>
      <w:spacing w:after="0" w:line="240" w:lineRule="auto"/>
    </w:pPr>
    <w:r w:rsidRPr="00464E43">
      <w:tab/>
    </w:r>
  </w:p>
  <w:p w:rsidR="0013334B" w:rsidRPr="00464E43" w:rsidRDefault="0013334B" w:rsidP="0013334B"/>
  <w:p w:rsidR="0013334B" w:rsidRPr="00464E43" w:rsidRDefault="0013334B" w:rsidP="0013334B"/>
  <w:p w:rsidR="0013334B" w:rsidRDefault="0013334B" w:rsidP="0013334B">
    <w:pPr>
      <w:pStyle w:val="Stopka"/>
    </w:pPr>
    <w:r>
      <w:t xml:space="preserve">     </w:t>
    </w:r>
    <w:r>
      <w:tab/>
    </w:r>
  </w:p>
  <w:p w:rsidR="0013334B" w:rsidRDefault="0013334B" w:rsidP="0013334B">
    <w:pPr>
      <w:pStyle w:val="Stopka"/>
    </w:pPr>
  </w:p>
  <w:p w:rsidR="0013334B" w:rsidRDefault="0013334B" w:rsidP="0013334B">
    <w:pPr>
      <w:pStyle w:val="Stopka"/>
    </w:pP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13334B" w:rsidRPr="00C45678" w:rsidTr="00C5484B">
      <w:trPr>
        <w:cantSplit/>
        <w:trHeight w:hRule="exact" w:val="159"/>
        <w:jc w:val="center"/>
      </w:trPr>
      <w:tc>
        <w:tcPr>
          <w:tcW w:w="9215" w:type="dxa"/>
          <w:gridSpan w:val="3"/>
        </w:tcPr>
        <w:p w:rsidR="0013334B" w:rsidRPr="00C45678" w:rsidRDefault="0013334B" w:rsidP="00AC23FF">
          <w:pPr>
            <w:pStyle w:val="Bezodstpw"/>
            <w:rPr>
              <w:color w:val="3B3838" w:themeColor="background2" w:themeShade="40"/>
              <w:sz w:val="16"/>
              <w:szCs w:val="16"/>
              <w:vertAlign w:val="subscript"/>
            </w:rPr>
          </w:pPr>
        </w:p>
      </w:tc>
    </w:tr>
    <w:tr w:rsidR="0013334B" w:rsidRPr="009F525E" w:rsidTr="00C5484B">
      <w:trPr>
        <w:jc w:val="center"/>
      </w:trPr>
      <w:tc>
        <w:tcPr>
          <w:tcW w:w="3348" w:type="dxa"/>
          <w:shd w:val="clear" w:color="auto" w:fill="auto"/>
        </w:tcPr>
        <w:p w:rsidR="0013334B" w:rsidRPr="009F525E" w:rsidRDefault="0013334B" w:rsidP="001A6EAC">
          <w:pPr>
            <w:pStyle w:val="Bezodstpw"/>
            <w:rPr>
              <w:color w:val="002060"/>
              <w:sz w:val="16"/>
              <w:szCs w:val="16"/>
            </w:rPr>
          </w:pPr>
          <w:r>
            <w:rPr>
              <w:color w:val="002060"/>
              <w:sz w:val="16"/>
              <w:szCs w:val="16"/>
            </w:rPr>
            <w:t>Lider:</w:t>
          </w:r>
        </w:p>
      </w:tc>
      <w:tc>
        <w:tcPr>
          <w:tcW w:w="2977" w:type="dxa"/>
          <w:shd w:val="clear" w:color="auto" w:fill="auto"/>
          <w:vAlign w:val="center"/>
        </w:tcPr>
        <w:p w:rsidR="0013334B" w:rsidRPr="009F525E" w:rsidRDefault="0013334B" w:rsidP="001A6EAC">
          <w:pPr>
            <w:pStyle w:val="Bezodstpw"/>
            <w:rPr>
              <w:color w:val="002060"/>
              <w:sz w:val="16"/>
              <w:szCs w:val="16"/>
            </w:rPr>
          </w:pPr>
          <w:r>
            <w:rPr>
              <w:color w:val="002060"/>
              <w:sz w:val="16"/>
              <w:szCs w:val="16"/>
            </w:rPr>
            <w:t>Partner:</w:t>
          </w:r>
        </w:p>
      </w:tc>
      <w:tc>
        <w:tcPr>
          <w:tcW w:w="2890" w:type="dxa"/>
          <w:shd w:val="clear" w:color="auto" w:fill="auto"/>
          <w:vAlign w:val="center"/>
        </w:tcPr>
        <w:p w:rsidR="0013334B" w:rsidRPr="009F525E" w:rsidRDefault="0013334B" w:rsidP="001A6EAC">
          <w:pPr>
            <w:pStyle w:val="Bezodstpw"/>
            <w:rPr>
              <w:color w:val="002060"/>
              <w:sz w:val="16"/>
              <w:szCs w:val="16"/>
            </w:rPr>
          </w:pPr>
        </w:p>
      </w:tc>
    </w:tr>
    <w:tr w:rsidR="0013334B" w:rsidRPr="009F525E" w:rsidTr="00C5484B">
      <w:trPr>
        <w:trHeight w:val="680"/>
        <w:jc w:val="center"/>
      </w:trPr>
      <w:tc>
        <w:tcPr>
          <w:tcW w:w="3348" w:type="dxa"/>
          <w:vAlign w:val="center"/>
        </w:tcPr>
        <w:p w:rsidR="0013334B" w:rsidRPr="009F525E" w:rsidRDefault="0013334B" w:rsidP="001A6EAC">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7728" behindDoc="1" locked="0" layoutInCell="1" allowOverlap="1">
                <wp:simplePos x="0" y="0"/>
                <wp:positionH relativeFrom="margin">
                  <wp:posOffset>542925</wp:posOffset>
                </wp:positionH>
                <wp:positionV relativeFrom="margin">
                  <wp:posOffset>19050</wp:posOffset>
                </wp:positionV>
                <wp:extent cx="659130" cy="504825"/>
                <wp:effectExtent l="19050" t="0" r="7620" b="0"/>
                <wp:wrapSquare wrapText="bothSides"/>
                <wp:docPr id="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13334B" w:rsidRPr="009F525E" w:rsidRDefault="0013334B" w:rsidP="001A6EAC">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13334B" w:rsidRPr="00BB3A3D" w:rsidRDefault="0013334B" w:rsidP="001A6EAC">
          <w:pPr>
            <w:pStyle w:val="Bezodstpw"/>
            <w:rPr>
              <w:color w:val="002060"/>
              <w:spacing w:val="4"/>
              <w:sz w:val="16"/>
              <w:szCs w:val="16"/>
            </w:rPr>
          </w:pPr>
          <w:r>
            <w:rPr>
              <w:noProof/>
              <w:lang w:eastAsia="pl-PL"/>
            </w:rPr>
            <w:drawing>
              <wp:inline distT="0" distB="0" distL="0" distR="0">
                <wp:extent cx="971550" cy="515344"/>
                <wp:effectExtent l="19050" t="0" r="0"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13334B" w:rsidRPr="00B34EB3" w:rsidTr="00C5484B">
      <w:trPr>
        <w:trHeight w:hRule="exact" w:val="170"/>
        <w:jc w:val="center"/>
      </w:trPr>
      <w:tc>
        <w:tcPr>
          <w:tcW w:w="9215" w:type="dxa"/>
          <w:gridSpan w:val="3"/>
        </w:tcPr>
        <w:p w:rsidR="0013334B" w:rsidRPr="00B34EB3" w:rsidRDefault="0013334B" w:rsidP="00AC23FF">
          <w:pPr>
            <w:pStyle w:val="Bezodstpw"/>
            <w:jc w:val="right"/>
            <w:rPr>
              <w:color w:val="2F5496" w:themeColor="accent5" w:themeShade="BF"/>
              <w:spacing w:val="2"/>
              <w:sz w:val="14"/>
              <w:szCs w:val="14"/>
            </w:rPr>
          </w:pPr>
          <w:r w:rsidRPr="00B34EB3">
            <w:rPr>
              <w:color w:val="808080"/>
              <w:spacing w:val="2"/>
              <w:sz w:val="14"/>
              <w:szCs w:val="14"/>
            </w:rPr>
            <w:fldChar w:fldCharType="begin"/>
          </w:r>
          <w:r w:rsidRPr="00B34EB3">
            <w:rPr>
              <w:color w:val="808080"/>
              <w:spacing w:val="2"/>
              <w:sz w:val="14"/>
              <w:szCs w:val="14"/>
            </w:rPr>
            <w:instrText>PAGE   \* MERGEFORMAT</w:instrText>
          </w:r>
          <w:r w:rsidRPr="00B34EB3">
            <w:rPr>
              <w:color w:val="808080"/>
              <w:spacing w:val="2"/>
              <w:sz w:val="14"/>
              <w:szCs w:val="14"/>
            </w:rPr>
            <w:fldChar w:fldCharType="separate"/>
          </w:r>
          <w:r w:rsidR="00753182">
            <w:rPr>
              <w:noProof/>
              <w:color w:val="808080"/>
              <w:spacing w:val="2"/>
              <w:sz w:val="14"/>
              <w:szCs w:val="14"/>
            </w:rPr>
            <w:t>213</w:t>
          </w:r>
          <w:r w:rsidRPr="00B34EB3">
            <w:rPr>
              <w:color w:val="808080"/>
              <w:spacing w:val="2"/>
              <w:sz w:val="14"/>
              <w:szCs w:val="14"/>
            </w:rPr>
            <w:fldChar w:fldCharType="end"/>
          </w:r>
        </w:p>
      </w:tc>
    </w:tr>
  </w:tbl>
  <w:p w:rsidR="0013334B" w:rsidRDefault="0013334B" w:rsidP="008F6B2D">
    <w:pPr>
      <w:pStyle w:val="Bezodstpw"/>
      <w:tabs>
        <w:tab w:val="left" w:pos="63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1F5" w:rsidRDefault="005041F5" w:rsidP="00873E87">
      <w:pPr>
        <w:spacing w:after="0" w:line="240" w:lineRule="auto"/>
      </w:pPr>
      <w:r>
        <w:separator/>
      </w:r>
    </w:p>
  </w:footnote>
  <w:footnote w:type="continuationSeparator" w:id="0">
    <w:p w:rsidR="005041F5" w:rsidRDefault="005041F5" w:rsidP="00873E87">
      <w:pPr>
        <w:spacing w:after="0" w:line="240" w:lineRule="auto"/>
      </w:pPr>
      <w:r>
        <w:continuationSeparator/>
      </w:r>
    </w:p>
  </w:footnote>
  <w:footnote w:id="1">
    <w:p w:rsidR="0013334B" w:rsidRDefault="0013334B" w:rsidP="006C4FD5">
      <w:pPr>
        <w:pStyle w:val="Tekstprzypisudolnego"/>
      </w:pPr>
      <w:r>
        <w:rPr>
          <w:rStyle w:val="Odwoanieprzypisudolnego"/>
        </w:rPr>
        <w:footnoteRef/>
      </w:r>
      <w:r>
        <w:t xml:space="preserve"> </w:t>
      </w:r>
      <w:hyperlink r:id="rId1" w:history="1">
        <w:r w:rsidRPr="00D71E46">
          <w:rPr>
            <w:rStyle w:val="Hipercze"/>
          </w:rPr>
          <w:t>http://www.45.pl/forum/viewtopic.php?t=14725</w:t>
        </w:r>
      </w:hyperlink>
      <w:r>
        <w:t xml:space="preserve"> </w:t>
      </w:r>
    </w:p>
  </w:footnote>
  <w:footnote w:id="2">
    <w:p w:rsidR="0013334B" w:rsidRDefault="0013334B">
      <w:pPr>
        <w:pStyle w:val="Tekstprzypisudolnego"/>
      </w:pPr>
      <w:r>
        <w:rPr>
          <w:rStyle w:val="Odwoanieprzypisudolnego"/>
        </w:rPr>
        <w:footnoteRef/>
      </w:r>
      <w:r>
        <w:t xml:space="preserve"> </w:t>
      </w:r>
      <w:hyperlink r:id="rId2" w:history="1">
        <w:r w:rsidRPr="001D534D">
          <w:rPr>
            <w:rStyle w:val="Hipercze"/>
          </w:rPr>
          <w:t>http://platformadobrychpraktyk.wid.org.pl/wp-content/uploads/2016/10/Alternatywne-metody-ewaluacji.pdf</w:t>
        </w:r>
      </w:hyperlink>
      <w:r>
        <w:t xml:space="preserve"> </w:t>
      </w:r>
    </w:p>
  </w:footnote>
  <w:footnote w:id="3">
    <w:p w:rsidR="0013334B" w:rsidRPr="00BE60D6" w:rsidRDefault="0013334B" w:rsidP="0013334B">
      <w:pPr>
        <w:pStyle w:val="Tekstprzypisudolnego"/>
        <w:jc w:val="both"/>
      </w:pPr>
      <w:r>
        <w:rPr>
          <w:rStyle w:val="Odwoanieprzypisudolnego"/>
        </w:rPr>
        <w:footnoteRef/>
      </w:r>
      <w:r w:rsidRPr="00BE60D6">
        <w:t xml:space="preserve"> http://www.bc.ore.edu.pl/Content/775/Jak_wspomagac_prace_szkoly_Zeszyt_3.pdf</w:t>
      </w:r>
    </w:p>
  </w:footnote>
  <w:footnote w:id="4">
    <w:p w:rsidR="0013334B" w:rsidRDefault="0013334B" w:rsidP="0013334B">
      <w:pPr>
        <w:pStyle w:val="Tekstprzypisudolnego"/>
        <w:jc w:val="both"/>
      </w:pPr>
      <w:r>
        <w:rPr>
          <w:rStyle w:val="Odwoanieprzypisudolnego"/>
        </w:rPr>
        <w:footnoteRef/>
      </w:r>
      <w:r>
        <w:t xml:space="preserve"> Tamże.</w:t>
      </w:r>
    </w:p>
  </w:footnote>
  <w:footnote w:id="5">
    <w:p w:rsidR="0013334B" w:rsidRDefault="0013334B" w:rsidP="0013334B">
      <w:pPr>
        <w:pStyle w:val="Tekstprzypisudolnego"/>
        <w:jc w:val="both"/>
      </w:pPr>
      <w:r>
        <w:rPr>
          <w:rStyle w:val="Odwoanieprzypisudolnego"/>
        </w:rPr>
        <w:footnoteRef/>
      </w:r>
      <w:r>
        <w:t xml:space="preserve"> </w:t>
      </w:r>
      <w:r w:rsidRPr="000E5ABD">
        <w:t>https://www.szkolazklasa.org.pl/wp-content/uploads/2016/11/metody-planowania.pdf</w:t>
      </w:r>
    </w:p>
  </w:footnote>
  <w:footnote w:id="6">
    <w:p w:rsidR="0013334B" w:rsidRDefault="0013334B" w:rsidP="0013334B">
      <w:pPr>
        <w:pStyle w:val="Tekstprzypisudolnego"/>
        <w:jc w:val="both"/>
      </w:pPr>
      <w:r>
        <w:rPr>
          <w:rStyle w:val="Odwoanieprzypisudolnego"/>
        </w:rPr>
        <w:footnoteRef/>
      </w:r>
      <w:r w:rsidRPr="00600E0B">
        <w:t>https://www.portaloswiatowy.pl/nadzor-pedagogiczny/ewaluacja-wewnetrzna-metoda-profil-szkoly-4477.html</w:t>
      </w:r>
    </w:p>
  </w:footnote>
  <w:footnote w:id="7">
    <w:p w:rsidR="0013334B" w:rsidRPr="00F957C4" w:rsidRDefault="0013334B" w:rsidP="0013334B">
      <w:pPr>
        <w:pStyle w:val="Tekstprzypisudolnego"/>
        <w:jc w:val="both"/>
      </w:pPr>
      <w:r>
        <w:rPr>
          <w:rStyle w:val="Odwoanieprzypisudolnego"/>
        </w:rPr>
        <w:footnoteRef/>
      </w:r>
      <w:r w:rsidRPr="00F957C4">
        <w:t xml:space="preserve"> </w:t>
      </w:r>
      <w:hyperlink r:id="rId3" w:history="1">
        <w:r w:rsidRPr="00F957C4">
          <w:rPr>
            <w:rStyle w:val="Hipercze"/>
          </w:rPr>
          <w:t>https://www.governica.com/Cztery_fazy_kompetencji</w:t>
        </w:r>
      </w:hyperlink>
    </w:p>
    <w:p w:rsidR="0013334B" w:rsidRPr="00F957C4" w:rsidRDefault="0013334B" w:rsidP="0013334B">
      <w:pPr>
        <w:pStyle w:val="Tekstprzypisudolnego"/>
        <w:jc w:val="both"/>
      </w:pPr>
    </w:p>
  </w:footnote>
  <w:footnote w:id="8">
    <w:p w:rsidR="0013334B" w:rsidRDefault="0013334B" w:rsidP="0013334B">
      <w:pPr>
        <w:pStyle w:val="Tekstprzypisudolnego"/>
      </w:pPr>
      <w:r>
        <w:rPr>
          <w:rStyle w:val="Odwoanieprzypisudolnego"/>
        </w:rPr>
        <w:footnoteRef/>
      </w:r>
      <w:r>
        <w:t xml:space="preserve"> </w:t>
      </w:r>
      <w:r w:rsidRPr="00721812">
        <w:t>https://www.ore.edu.pl/wp-content/plugins/download-attachments/includes/download.php?id=3709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828"/>
    </w:tblGrid>
    <w:tr w:rsidR="0013334B" w:rsidRPr="00FA722E" w:rsidTr="0013334B">
      <w:tc>
        <w:tcPr>
          <w:tcW w:w="3686" w:type="dxa"/>
          <w:vAlign w:val="center"/>
        </w:tcPr>
        <w:p w:rsidR="0013334B" w:rsidRPr="00FA722E" w:rsidRDefault="0013334B" w:rsidP="0013334B">
          <w:pPr>
            <w:tabs>
              <w:tab w:val="center" w:pos="4536"/>
              <w:tab w:val="right" w:pos="9072"/>
            </w:tabs>
            <w:rPr>
              <w:sz w:val="20"/>
            </w:rPr>
          </w:pPr>
          <w:r w:rsidRPr="00FA722E">
            <w:rPr>
              <w:noProof/>
              <w:lang w:eastAsia="pl-PL"/>
            </w:rPr>
            <w:drawing>
              <wp:inline distT="0" distB="0" distL="0" distR="0" wp14:anchorId="1308C1AD" wp14:editId="51FABEF9">
                <wp:extent cx="1507253" cy="711294"/>
                <wp:effectExtent l="0" t="0" r="0" b="0"/>
                <wp:docPr id="12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13334B" w:rsidRPr="00FA722E" w:rsidRDefault="0013334B" w:rsidP="0013334B">
          <w:pPr>
            <w:tabs>
              <w:tab w:val="center" w:pos="4536"/>
              <w:tab w:val="right" w:pos="9072"/>
            </w:tabs>
            <w:jc w:val="center"/>
            <w:rPr>
              <w:noProof/>
              <w:sz w:val="20"/>
            </w:rPr>
          </w:pPr>
        </w:p>
      </w:tc>
      <w:tc>
        <w:tcPr>
          <w:tcW w:w="3828" w:type="dxa"/>
          <w:vAlign w:val="center"/>
        </w:tcPr>
        <w:p w:rsidR="0013334B" w:rsidRPr="00FA722E" w:rsidRDefault="0013334B" w:rsidP="0013334B">
          <w:pPr>
            <w:tabs>
              <w:tab w:val="center" w:pos="4536"/>
              <w:tab w:val="right" w:pos="9072"/>
            </w:tabs>
            <w:jc w:val="right"/>
            <w:rPr>
              <w:sz w:val="20"/>
            </w:rPr>
          </w:pPr>
          <w:r w:rsidRPr="00FA722E">
            <w:rPr>
              <w:noProof/>
              <w:lang w:eastAsia="pl-PL"/>
            </w:rPr>
            <w:drawing>
              <wp:inline distT="0" distB="0" distL="0" distR="0" wp14:anchorId="1B7D27FB" wp14:editId="2B7393A3">
                <wp:extent cx="1841348" cy="542928"/>
                <wp:effectExtent l="0" t="0" r="6985" b="0"/>
                <wp:docPr id="12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bl>
  <w:p w:rsidR="0013334B" w:rsidRPr="00FA722E" w:rsidRDefault="0013334B" w:rsidP="0013334B">
    <w:pPr>
      <w:ind w:left="-284" w:right="-284"/>
      <w:jc w:val="center"/>
      <w:rPr>
        <w:color w:val="002060"/>
        <w:spacing w:val="4"/>
        <w:sz w:val="18"/>
        <w:szCs w:val="16"/>
      </w:rPr>
    </w:pPr>
    <w:r w:rsidRPr="00FA722E">
      <w:rPr>
        <w:color w:val="002060"/>
        <w:spacing w:val="4"/>
        <w:sz w:val="18"/>
        <w:szCs w:val="16"/>
      </w:rPr>
      <w:t xml:space="preserve">”Doskonalenie trenerów wspomagania oświaty” POWR.02.10.00-00-7015/17 </w:t>
    </w:r>
    <w:r w:rsidRPr="00FA722E">
      <w:rPr>
        <w:rFonts w:cs="Calibri"/>
        <w:color w:val="002060"/>
        <w:spacing w:val="4"/>
        <w:sz w:val="18"/>
        <w:szCs w:val="18"/>
      </w:rPr>
      <w:t>– projekt współfinansowany przez Unię Europejską ze środków Europejskiego Funduszu Społecznego w ramach Programu Operacyjnego Wiedza Edukacja Rozwój 2014-2020</w:t>
    </w:r>
  </w:p>
  <w:p w:rsidR="0013334B" w:rsidRDefault="0013334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828"/>
    </w:tblGrid>
    <w:tr w:rsidR="0013334B" w:rsidTr="005D53A0">
      <w:tc>
        <w:tcPr>
          <w:tcW w:w="3686" w:type="dxa"/>
          <w:vAlign w:val="center"/>
        </w:tcPr>
        <w:p w:rsidR="0013334B" w:rsidRDefault="0013334B" w:rsidP="002A5443">
          <w:pPr>
            <w:pStyle w:val="Nagwek"/>
            <w:rPr>
              <w:sz w:val="20"/>
            </w:rPr>
          </w:pPr>
          <w:r>
            <w:rPr>
              <w:noProof/>
              <w:lang w:eastAsia="pl-PL"/>
            </w:rPr>
            <w:drawing>
              <wp:inline distT="0" distB="0" distL="0" distR="0">
                <wp:extent cx="1507253" cy="711294"/>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13334B" w:rsidRPr="00F474F6" w:rsidRDefault="0013334B" w:rsidP="00076804">
          <w:pPr>
            <w:pStyle w:val="Nagwek"/>
            <w:jc w:val="center"/>
            <w:rPr>
              <w:noProof/>
              <w:sz w:val="20"/>
            </w:rPr>
          </w:pPr>
        </w:p>
      </w:tc>
      <w:tc>
        <w:tcPr>
          <w:tcW w:w="3828" w:type="dxa"/>
          <w:vAlign w:val="center"/>
        </w:tcPr>
        <w:p w:rsidR="0013334B" w:rsidRDefault="0013334B" w:rsidP="004128B7">
          <w:pPr>
            <w:pStyle w:val="Nagwek"/>
            <w:jc w:val="right"/>
            <w:rPr>
              <w:sz w:val="20"/>
            </w:rPr>
          </w:pPr>
          <w:r>
            <w:rPr>
              <w:noProof/>
              <w:lang w:eastAsia="pl-PL"/>
            </w:rPr>
            <w:drawing>
              <wp:inline distT="0" distB="0" distL="0" distR="0">
                <wp:extent cx="1841348" cy="542928"/>
                <wp:effectExtent l="0" t="0" r="698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bl>
  <w:p w:rsidR="0013334B" w:rsidRPr="007C219E" w:rsidRDefault="0013334B"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w:t>
    </w:r>
    <w:r>
      <w:rPr>
        <w:rFonts w:cs="Calibri"/>
        <w:color w:val="002060"/>
        <w:spacing w:val="4"/>
        <w:sz w:val="18"/>
        <w:szCs w:val="18"/>
      </w:rPr>
      <w:t> </w:t>
    </w:r>
    <w:r w:rsidRPr="009C411A">
      <w:rPr>
        <w:rFonts w:cs="Calibri"/>
        <w:color w:val="002060"/>
        <w:spacing w:val="4"/>
        <w:sz w:val="18"/>
        <w:szCs w:val="18"/>
      </w:rPr>
      <w:t>ramach Programu Operacyjnego Wiedza Edukacja Rozwój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7545E1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515F007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4" w15:restartNumberingAfterBreak="0">
    <w:nsid w:val="00000005"/>
    <w:multiLevelType w:val="hybridMultilevel"/>
    <w:tmpl w:val="4DB127F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3352255A"/>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7FDCC23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1BEFD79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6FF1626"/>
    <w:multiLevelType w:val="hybridMultilevel"/>
    <w:tmpl w:val="143CC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7DF33E2"/>
    <w:multiLevelType w:val="hybridMultilevel"/>
    <w:tmpl w:val="2E5629E0"/>
    <w:lvl w:ilvl="0" w:tplc="8B441E76">
      <w:numFmt w:val="bullet"/>
      <w:lvlText w:val="•"/>
      <w:lvlJc w:val="left"/>
      <w:pPr>
        <w:ind w:left="1068" w:hanging="708"/>
      </w:pPr>
      <w:rPr>
        <w:rFonts w:ascii="Verdana" w:eastAsia="Times New Roman" w:hAnsi="Verdana"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DDB4558"/>
    <w:multiLevelType w:val="hybridMultilevel"/>
    <w:tmpl w:val="47D4D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DF7778B"/>
    <w:multiLevelType w:val="hybridMultilevel"/>
    <w:tmpl w:val="AF8C1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F0A1B18"/>
    <w:multiLevelType w:val="hybridMultilevel"/>
    <w:tmpl w:val="5D167EF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17C35AEC"/>
    <w:multiLevelType w:val="hybridMultilevel"/>
    <w:tmpl w:val="70BA3284"/>
    <w:lvl w:ilvl="0" w:tplc="6CBCEB30">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D15105"/>
    <w:multiLevelType w:val="hybridMultilevel"/>
    <w:tmpl w:val="BDD2B8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DC2CC7"/>
    <w:multiLevelType w:val="hybridMultilevel"/>
    <w:tmpl w:val="FCC0E190"/>
    <w:lvl w:ilvl="0" w:tplc="04150001">
      <w:start w:val="1"/>
      <w:numFmt w:val="bullet"/>
      <w:lvlText w:val=""/>
      <w:lvlJc w:val="left"/>
      <w:pPr>
        <w:ind w:left="629" w:hanging="360"/>
      </w:pPr>
      <w:rPr>
        <w:rFonts w:ascii="Symbol" w:hAnsi="Symbol" w:hint="default"/>
      </w:rPr>
    </w:lvl>
    <w:lvl w:ilvl="1" w:tplc="04150003" w:tentative="1">
      <w:start w:val="1"/>
      <w:numFmt w:val="bullet"/>
      <w:lvlText w:val="o"/>
      <w:lvlJc w:val="left"/>
      <w:pPr>
        <w:ind w:left="1349" w:hanging="360"/>
      </w:pPr>
      <w:rPr>
        <w:rFonts w:ascii="Courier New" w:hAnsi="Courier New" w:cs="Courier New" w:hint="default"/>
      </w:rPr>
    </w:lvl>
    <w:lvl w:ilvl="2" w:tplc="04150005" w:tentative="1">
      <w:start w:val="1"/>
      <w:numFmt w:val="bullet"/>
      <w:lvlText w:val=""/>
      <w:lvlJc w:val="left"/>
      <w:pPr>
        <w:ind w:left="2069" w:hanging="360"/>
      </w:pPr>
      <w:rPr>
        <w:rFonts w:ascii="Wingdings" w:hAnsi="Wingdings" w:hint="default"/>
      </w:rPr>
    </w:lvl>
    <w:lvl w:ilvl="3" w:tplc="04150001" w:tentative="1">
      <w:start w:val="1"/>
      <w:numFmt w:val="bullet"/>
      <w:lvlText w:val=""/>
      <w:lvlJc w:val="left"/>
      <w:pPr>
        <w:ind w:left="2789" w:hanging="360"/>
      </w:pPr>
      <w:rPr>
        <w:rFonts w:ascii="Symbol" w:hAnsi="Symbol" w:hint="default"/>
      </w:rPr>
    </w:lvl>
    <w:lvl w:ilvl="4" w:tplc="04150003" w:tentative="1">
      <w:start w:val="1"/>
      <w:numFmt w:val="bullet"/>
      <w:lvlText w:val="o"/>
      <w:lvlJc w:val="left"/>
      <w:pPr>
        <w:ind w:left="3509" w:hanging="360"/>
      </w:pPr>
      <w:rPr>
        <w:rFonts w:ascii="Courier New" w:hAnsi="Courier New" w:cs="Courier New" w:hint="default"/>
      </w:rPr>
    </w:lvl>
    <w:lvl w:ilvl="5" w:tplc="04150005" w:tentative="1">
      <w:start w:val="1"/>
      <w:numFmt w:val="bullet"/>
      <w:lvlText w:val=""/>
      <w:lvlJc w:val="left"/>
      <w:pPr>
        <w:ind w:left="4229" w:hanging="360"/>
      </w:pPr>
      <w:rPr>
        <w:rFonts w:ascii="Wingdings" w:hAnsi="Wingdings" w:hint="default"/>
      </w:rPr>
    </w:lvl>
    <w:lvl w:ilvl="6" w:tplc="04150001" w:tentative="1">
      <w:start w:val="1"/>
      <w:numFmt w:val="bullet"/>
      <w:lvlText w:val=""/>
      <w:lvlJc w:val="left"/>
      <w:pPr>
        <w:ind w:left="4949" w:hanging="360"/>
      </w:pPr>
      <w:rPr>
        <w:rFonts w:ascii="Symbol" w:hAnsi="Symbol" w:hint="default"/>
      </w:rPr>
    </w:lvl>
    <w:lvl w:ilvl="7" w:tplc="04150003" w:tentative="1">
      <w:start w:val="1"/>
      <w:numFmt w:val="bullet"/>
      <w:lvlText w:val="o"/>
      <w:lvlJc w:val="left"/>
      <w:pPr>
        <w:ind w:left="5669" w:hanging="360"/>
      </w:pPr>
      <w:rPr>
        <w:rFonts w:ascii="Courier New" w:hAnsi="Courier New" w:cs="Courier New" w:hint="default"/>
      </w:rPr>
    </w:lvl>
    <w:lvl w:ilvl="8" w:tplc="04150005" w:tentative="1">
      <w:start w:val="1"/>
      <w:numFmt w:val="bullet"/>
      <w:lvlText w:val=""/>
      <w:lvlJc w:val="left"/>
      <w:pPr>
        <w:ind w:left="6389" w:hanging="360"/>
      </w:pPr>
      <w:rPr>
        <w:rFonts w:ascii="Wingdings" w:hAnsi="Wingdings" w:hint="default"/>
      </w:rPr>
    </w:lvl>
  </w:abstractNum>
  <w:abstractNum w:abstractNumId="23" w15:restartNumberingAfterBreak="0">
    <w:nsid w:val="30A8629C"/>
    <w:multiLevelType w:val="hybridMultilevel"/>
    <w:tmpl w:val="145A23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7142D9B"/>
    <w:multiLevelType w:val="hybridMultilevel"/>
    <w:tmpl w:val="8902BB1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3C1B1F43"/>
    <w:multiLevelType w:val="multilevel"/>
    <w:tmpl w:val="F5FE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F25CDF"/>
    <w:multiLevelType w:val="hybridMultilevel"/>
    <w:tmpl w:val="84FA1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3322320"/>
    <w:multiLevelType w:val="hybridMultilevel"/>
    <w:tmpl w:val="8B64E4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8C97E1C"/>
    <w:multiLevelType w:val="hybridMultilevel"/>
    <w:tmpl w:val="4E20A80A"/>
    <w:lvl w:ilvl="0" w:tplc="FF0ACE6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005B92"/>
    <w:multiLevelType w:val="hybridMultilevel"/>
    <w:tmpl w:val="995267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1F60538"/>
    <w:multiLevelType w:val="hybridMultilevel"/>
    <w:tmpl w:val="BF7C85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40F0A73"/>
    <w:multiLevelType w:val="hybridMultilevel"/>
    <w:tmpl w:val="9260E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93C2434"/>
    <w:multiLevelType w:val="multilevel"/>
    <w:tmpl w:val="1A12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B84B13"/>
    <w:multiLevelType w:val="hybridMultilevel"/>
    <w:tmpl w:val="6D4C91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5B80313"/>
    <w:multiLevelType w:val="hybridMultilevel"/>
    <w:tmpl w:val="2A8ED10C"/>
    <w:lvl w:ilvl="0" w:tplc="77F6A532">
      <w:start w:val="1"/>
      <w:numFmt w:val="bullet"/>
      <w:pStyle w:val="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7452208"/>
    <w:multiLevelType w:val="multilevel"/>
    <w:tmpl w:val="9C4A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F10C6D"/>
    <w:multiLevelType w:val="hybridMultilevel"/>
    <w:tmpl w:val="71A659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6962414"/>
    <w:multiLevelType w:val="hybridMultilevel"/>
    <w:tmpl w:val="538C9CEC"/>
    <w:lvl w:ilvl="0" w:tplc="0C62878A">
      <w:start w:val="1"/>
      <w:numFmt w:val="decimal"/>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38" w15:restartNumberingAfterBreak="0">
    <w:nsid w:val="77BE7C39"/>
    <w:multiLevelType w:val="multilevel"/>
    <w:tmpl w:val="CA32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0D5540"/>
    <w:multiLevelType w:val="hybridMultilevel"/>
    <w:tmpl w:val="65F27C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DE056AE"/>
    <w:multiLevelType w:val="hybridMultilevel"/>
    <w:tmpl w:val="52167DBE"/>
    <w:lvl w:ilvl="0" w:tplc="60A4F8CA">
      <w:start w:val="1"/>
      <w:numFmt w:val="decimal"/>
      <w:lvlText w:val="%1."/>
      <w:lvlJc w:val="left"/>
      <w:pPr>
        <w:ind w:left="720" w:hanging="360"/>
      </w:pPr>
      <w:rPr>
        <w:rFonts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E3F05FD"/>
    <w:multiLevelType w:val="hybridMultilevel"/>
    <w:tmpl w:val="DF6E108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34"/>
  </w:num>
  <w:num w:numId="2">
    <w:abstractNumId w:val="29"/>
  </w:num>
  <w:num w:numId="3">
    <w:abstractNumId w:val="23"/>
  </w:num>
  <w:num w:numId="4">
    <w:abstractNumId w:val="16"/>
  </w:num>
  <w:num w:numId="5">
    <w:abstractNumId w:val="37"/>
  </w:num>
  <w:num w:numId="6">
    <w:abstractNumId w:val="33"/>
  </w:num>
  <w:num w:numId="7">
    <w:abstractNumId w:val="22"/>
  </w:num>
  <w:num w:numId="8">
    <w:abstractNumId w:val="19"/>
  </w:num>
  <w:num w:numId="9">
    <w:abstractNumId w:val="39"/>
  </w:num>
  <w:num w:numId="10">
    <w:abstractNumId w:val="28"/>
  </w:num>
  <w:num w:numId="11">
    <w:abstractNumId w:val="21"/>
  </w:num>
  <w:num w:numId="12">
    <w:abstractNumId w:val="40"/>
  </w:num>
  <w:num w:numId="13">
    <w:abstractNumId w:val="20"/>
  </w:num>
  <w:num w:numId="14">
    <w:abstractNumId w:val="41"/>
  </w:num>
  <w:num w:numId="15">
    <w:abstractNumId w:val="24"/>
  </w:num>
  <w:num w:numId="16">
    <w:abstractNumId w:val="17"/>
  </w:num>
  <w:num w:numId="17">
    <w:abstractNumId w:val="26"/>
  </w:num>
  <w:num w:numId="18">
    <w:abstractNumId w:val="15"/>
  </w:num>
  <w:num w:numId="19">
    <w:abstractNumId w:val="27"/>
  </w:num>
  <w:num w:numId="20">
    <w:abstractNumId w:val="30"/>
  </w:num>
  <w:num w:numId="21">
    <w:abstractNumId w:val="18"/>
  </w:num>
  <w:num w:numId="22">
    <w:abstractNumId w:val="36"/>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 w:numId="32">
    <w:abstractNumId w:val="9"/>
  </w:num>
  <w:num w:numId="33">
    <w:abstractNumId w:val="10"/>
  </w:num>
  <w:num w:numId="34">
    <w:abstractNumId w:val="11"/>
  </w:num>
  <w:num w:numId="35">
    <w:abstractNumId w:val="12"/>
  </w:num>
  <w:num w:numId="36">
    <w:abstractNumId w:val="13"/>
  </w:num>
  <w:num w:numId="37">
    <w:abstractNumId w:val="14"/>
  </w:num>
  <w:num w:numId="38">
    <w:abstractNumId w:val="25"/>
  </w:num>
  <w:num w:numId="39">
    <w:abstractNumId w:val="32"/>
  </w:num>
  <w:num w:numId="40">
    <w:abstractNumId w:val="38"/>
  </w:num>
  <w:num w:numId="41">
    <w:abstractNumId w:val="35"/>
  </w:num>
  <w:num w:numId="42">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36E"/>
    <w:rsid w:val="000002E8"/>
    <w:rsid w:val="00002D69"/>
    <w:rsid w:val="000041F2"/>
    <w:rsid w:val="000208FA"/>
    <w:rsid w:val="000257B2"/>
    <w:rsid w:val="00030B36"/>
    <w:rsid w:val="00032E0A"/>
    <w:rsid w:val="00033C30"/>
    <w:rsid w:val="00042198"/>
    <w:rsid w:val="0004349B"/>
    <w:rsid w:val="000544CF"/>
    <w:rsid w:val="000709C5"/>
    <w:rsid w:val="00076804"/>
    <w:rsid w:val="0008526D"/>
    <w:rsid w:val="00086F4B"/>
    <w:rsid w:val="00092B47"/>
    <w:rsid w:val="00092B94"/>
    <w:rsid w:val="00093906"/>
    <w:rsid w:val="00095ED6"/>
    <w:rsid w:val="0009780A"/>
    <w:rsid w:val="000A1FDD"/>
    <w:rsid w:val="000A28BC"/>
    <w:rsid w:val="000B2986"/>
    <w:rsid w:val="000C1824"/>
    <w:rsid w:val="000C43CC"/>
    <w:rsid w:val="000C5B9A"/>
    <w:rsid w:val="000D0E7E"/>
    <w:rsid w:val="000D17A6"/>
    <w:rsid w:val="000D1B14"/>
    <w:rsid w:val="000D2A9A"/>
    <w:rsid w:val="000D47EB"/>
    <w:rsid w:val="000E20D0"/>
    <w:rsid w:val="000E7BF5"/>
    <w:rsid w:val="000F560C"/>
    <w:rsid w:val="0011124F"/>
    <w:rsid w:val="001162BF"/>
    <w:rsid w:val="00123350"/>
    <w:rsid w:val="0013334B"/>
    <w:rsid w:val="00136957"/>
    <w:rsid w:val="00136CDF"/>
    <w:rsid w:val="00141994"/>
    <w:rsid w:val="001427CC"/>
    <w:rsid w:val="0014603B"/>
    <w:rsid w:val="00155D46"/>
    <w:rsid w:val="00157FC2"/>
    <w:rsid w:val="00163612"/>
    <w:rsid w:val="001773DB"/>
    <w:rsid w:val="00181E58"/>
    <w:rsid w:val="00187682"/>
    <w:rsid w:val="00187716"/>
    <w:rsid w:val="00191A51"/>
    <w:rsid w:val="00193B53"/>
    <w:rsid w:val="00193D53"/>
    <w:rsid w:val="001A3C92"/>
    <w:rsid w:val="001A6EAC"/>
    <w:rsid w:val="001C1B44"/>
    <w:rsid w:val="001D0655"/>
    <w:rsid w:val="001D4D31"/>
    <w:rsid w:val="001E1D38"/>
    <w:rsid w:val="001E2DC6"/>
    <w:rsid w:val="001E638B"/>
    <w:rsid w:val="001E6C39"/>
    <w:rsid w:val="001F0C45"/>
    <w:rsid w:val="001F1215"/>
    <w:rsid w:val="001F129F"/>
    <w:rsid w:val="001F4B8D"/>
    <w:rsid w:val="002046B1"/>
    <w:rsid w:val="0020485B"/>
    <w:rsid w:val="00206844"/>
    <w:rsid w:val="00207E38"/>
    <w:rsid w:val="00207FF3"/>
    <w:rsid w:val="00214650"/>
    <w:rsid w:val="002200A1"/>
    <w:rsid w:val="002212DF"/>
    <w:rsid w:val="002249CC"/>
    <w:rsid w:val="00233A35"/>
    <w:rsid w:val="00233B80"/>
    <w:rsid w:val="00234F70"/>
    <w:rsid w:val="00236C1C"/>
    <w:rsid w:val="00241E30"/>
    <w:rsid w:val="0024313A"/>
    <w:rsid w:val="00245E57"/>
    <w:rsid w:val="00246B60"/>
    <w:rsid w:val="00247CA4"/>
    <w:rsid w:val="002515C8"/>
    <w:rsid w:val="00253BB6"/>
    <w:rsid w:val="00257B14"/>
    <w:rsid w:val="002678D6"/>
    <w:rsid w:val="00270524"/>
    <w:rsid w:val="00270CB9"/>
    <w:rsid w:val="00270D1A"/>
    <w:rsid w:val="00276218"/>
    <w:rsid w:val="002810A3"/>
    <w:rsid w:val="0028160E"/>
    <w:rsid w:val="00285032"/>
    <w:rsid w:val="00286ACB"/>
    <w:rsid w:val="00294126"/>
    <w:rsid w:val="002A5443"/>
    <w:rsid w:val="002B5D39"/>
    <w:rsid w:val="002B5E7E"/>
    <w:rsid w:val="002B7EF4"/>
    <w:rsid w:val="002C3F75"/>
    <w:rsid w:val="002C57B3"/>
    <w:rsid w:val="002D0790"/>
    <w:rsid w:val="002D1AB4"/>
    <w:rsid w:val="002D5123"/>
    <w:rsid w:val="002E2C29"/>
    <w:rsid w:val="002E33F7"/>
    <w:rsid w:val="002E37BF"/>
    <w:rsid w:val="002F42C0"/>
    <w:rsid w:val="00300ABF"/>
    <w:rsid w:val="00305CD3"/>
    <w:rsid w:val="00310B07"/>
    <w:rsid w:val="003112E7"/>
    <w:rsid w:val="00312DE4"/>
    <w:rsid w:val="0031381F"/>
    <w:rsid w:val="00314CF6"/>
    <w:rsid w:val="003230D1"/>
    <w:rsid w:val="003254D8"/>
    <w:rsid w:val="00325A63"/>
    <w:rsid w:val="0033152B"/>
    <w:rsid w:val="00336348"/>
    <w:rsid w:val="00340E72"/>
    <w:rsid w:val="00345AEC"/>
    <w:rsid w:val="003466C4"/>
    <w:rsid w:val="00346D2E"/>
    <w:rsid w:val="003473F7"/>
    <w:rsid w:val="00350F10"/>
    <w:rsid w:val="00352394"/>
    <w:rsid w:val="003657BC"/>
    <w:rsid w:val="0036586D"/>
    <w:rsid w:val="00365F53"/>
    <w:rsid w:val="00372FEE"/>
    <w:rsid w:val="00376A3D"/>
    <w:rsid w:val="00376F9D"/>
    <w:rsid w:val="00392E98"/>
    <w:rsid w:val="00393C1D"/>
    <w:rsid w:val="00394E3E"/>
    <w:rsid w:val="003A76BE"/>
    <w:rsid w:val="003B1ED5"/>
    <w:rsid w:val="003B3AF8"/>
    <w:rsid w:val="003D018E"/>
    <w:rsid w:val="003D44C5"/>
    <w:rsid w:val="003D4EAB"/>
    <w:rsid w:val="003D6447"/>
    <w:rsid w:val="003D731C"/>
    <w:rsid w:val="003E1BBB"/>
    <w:rsid w:val="003E2D10"/>
    <w:rsid w:val="003E4C7B"/>
    <w:rsid w:val="003E515C"/>
    <w:rsid w:val="003F3685"/>
    <w:rsid w:val="003F78F3"/>
    <w:rsid w:val="00401178"/>
    <w:rsid w:val="0040355A"/>
    <w:rsid w:val="004128B7"/>
    <w:rsid w:val="00413BC5"/>
    <w:rsid w:val="00416409"/>
    <w:rsid w:val="00417472"/>
    <w:rsid w:val="00423895"/>
    <w:rsid w:val="00425DC5"/>
    <w:rsid w:val="00426215"/>
    <w:rsid w:val="00431683"/>
    <w:rsid w:val="00437AE2"/>
    <w:rsid w:val="0044429D"/>
    <w:rsid w:val="004457C1"/>
    <w:rsid w:val="004470FC"/>
    <w:rsid w:val="004528D8"/>
    <w:rsid w:val="00455DDA"/>
    <w:rsid w:val="00456FE5"/>
    <w:rsid w:val="004676A3"/>
    <w:rsid w:val="0047404E"/>
    <w:rsid w:val="00475F11"/>
    <w:rsid w:val="00481DED"/>
    <w:rsid w:val="004839DA"/>
    <w:rsid w:val="004951A5"/>
    <w:rsid w:val="004A4129"/>
    <w:rsid w:val="004A4735"/>
    <w:rsid w:val="004B0790"/>
    <w:rsid w:val="004B1D3D"/>
    <w:rsid w:val="004B52D7"/>
    <w:rsid w:val="004B54AF"/>
    <w:rsid w:val="004C146D"/>
    <w:rsid w:val="004C573B"/>
    <w:rsid w:val="004C66FE"/>
    <w:rsid w:val="004C6D48"/>
    <w:rsid w:val="004E52A4"/>
    <w:rsid w:val="004E5FDE"/>
    <w:rsid w:val="004E6D07"/>
    <w:rsid w:val="004E7971"/>
    <w:rsid w:val="004F066E"/>
    <w:rsid w:val="00500D18"/>
    <w:rsid w:val="00502662"/>
    <w:rsid w:val="005041F5"/>
    <w:rsid w:val="00512E57"/>
    <w:rsid w:val="00514D47"/>
    <w:rsid w:val="0051518E"/>
    <w:rsid w:val="00524701"/>
    <w:rsid w:val="005253F2"/>
    <w:rsid w:val="005259A8"/>
    <w:rsid w:val="005266FA"/>
    <w:rsid w:val="00530B3B"/>
    <w:rsid w:val="00531F29"/>
    <w:rsid w:val="00541423"/>
    <w:rsid w:val="005414F9"/>
    <w:rsid w:val="005521F6"/>
    <w:rsid w:val="00554549"/>
    <w:rsid w:val="00555CF2"/>
    <w:rsid w:val="00555D47"/>
    <w:rsid w:val="005613C2"/>
    <w:rsid w:val="00564923"/>
    <w:rsid w:val="00566551"/>
    <w:rsid w:val="005728C4"/>
    <w:rsid w:val="00574D32"/>
    <w:rsid w:val="00576D77"/>
    <w:rsid w:val="00577104"/>
    <w:rsid w:val="00583312"/>
    <w:rsid w:val="005850DA"/>
    <w:rsid w:val="0059159F"/>
    <w:rsid w:val="00597986"/>
    <w:rsid w:val="005A47BC"/>
    <w:rsid w:val="005A524D"/>
    <w:rsid w:val="005A5550"/>
    <w:rsid w:val="005A6163"/>
    <w:rsid w:val="005B0DA0"/>
    <w:rsid w:val="005B289A"/>
    <w:rsid w:val="005B33CB"/>
    <w:rsid w:val="005B346E"/>
    <w:rsid w:val="005B3661"/>
    <w:rsid w:val="005B4189"/>
    <w:rsid w:val="005B7548"/>
    <w:rsid w:val="005C026A"/>
    <w:rsid w:val="005C10E3"/>
    <w:rsid w:val="005C395A"/>
    <w:rsid w:val="005D37A8"/>
    <w:rsid w:val="005D44FE"/>
    <w:rsid w:val="005D53A0"/>
    <w:rsid w:val="005E0BEA"/>
    <w:rsid w:val="005E37AD"/>
    <w:rsid w:val="005E5FED"/>
    <w:rsid w:val="005F6F83"/>
    <w:rsid w:val="00600A79"/>
    <w:rsid w:val="00605F3C"/>
    <w:rsid w:val="00620CF5"/>
    <w:rsid w:val="0062275E"/>
    <w:rsid w:val="00625A3D"/>
    <w:rsid w:val="00625B74"/>
    <w:rsid w:val="00637FC1"/>
    <w:rsid w:val="006412D9"/>
    <w:rsid w:val="00643821"/>
    <w:rsid w:val="00647223"/>
    <w:rsid w:val="00647E5C"/>
    <w:rsid w:val="0065108F"/>
    <w:rsid w:val="006550D0"/>
    <w:rsid w:val="006650D0"/>
    <w:rsid w:val="00677181"/>
    <w:rsid w:val="00677706"/>
    <w:rsid w:val="006810F3"/>
    <w:rsid w:val="006812C7"/>
    <w:rsid w:val="006854E0"/>
    <w:rsid w:val="0069048B"/>
    <w:rsid w:val="00692B44"/>
    <w:rsid w:val="006A2C22"/>
    <w:rsid w:val="006A50A4"/>
    <w:rsid w:val="006A5A7B"/>
    <w:rsid w:val="006B0867"/>
    <w:rsid w:val="006B1E09"/>
    <w:rsid w:val="006C26EE"/>
    <w:rsid w:val="006C3DA3"/>
    <w:rsid w:val="006C4FD5"/>
    <w:rsid w:val="006D1935"/>
    <w:rsid w:val="006D2A5B"/>
    <w:rsid w:val="006D6FFD"/>
    <w:rsid w:val="006D7567"/>
    <w:rsid w:val="006E3F90"/>
    <w:rsid w:val="006F0FEE"/>
    <w:rsid w:val="006F4274"/>
    <w:rsid w:val="006F7727"/>
    <w:rsid w:val="0070588A"/>
    <w:rsid w:val="00707118"/>
    <w:rsid w:val="00710925"/>
    <w:rsid w:val="0071661E"/>
    <w:rsid w:val="0072063A"/>
    <w:rsid w:val="00722D69"/>
    <w:rsid w:val="007300FB"/>
    <w:rsid w:val="00730D22"/>
    <w:rsid w:val="00740777"/>
    <w:rsid w:val="00746EC2"/>
    <w:rsid w:val="00747D2E"/>
    <w:rsid w:val="007512A0"/>
    <w:rsid w:val="00753182"/>
    <w:rsid w:val="00760EF4"/>
    <w:rsid w:val="00762A0E"/>
    <w:rsid w:val="00763E07"/>
    <w:rsid w:val="00767625"/>
    <w:rsid w:val="00781104"/>
    <w:rsid w:val="00781243"/>
    <w:rsid w:val="00793B8B"/>
    <w:rsid w:val="007A0BD9"/>
    <w:rsid w:val="007A1C04"/>
    <w:rsid w:val="007B02CB"/>
    <w:rsid w:val="007B2B99"/>
    <w:rsid w:val="007C0C53"/>
    <w:rsid w:val="007C219E"/>
    <w:rsid w:val="007C56F8"/>
    <w:rsid w:val="007C7447"/>
    <w:rsid w:val="007C7CE3"/>
    <w:rsid w:val="007D22E5"/>
    <w:rsid w:val="007D30BA"/>
    <w:rsid w:val="007D39ED"/>
    <w:rsid w:val="007D3BD1"/>
    <w:rsid w:val="007D42A6"/>
    <w:rsid w:val="007D4BF2"/>
    <w:rsid w:val="007D50A3"/>
    <w:rsid w:val="007D7397"/>
    <w:rsid w:val="007E75E6"/>
    <w:rsid w:val="007F05C4"/>
    <w:rsid w:val="007F4B2F"/>
    <w:rsid w:val="007F66D6"/>
    <w:rsid w:val="00800211"/>
    <w:rsid w:val="008101EA"/>
    <w:rsid w:val="00811AD4"/>
    <w:rsid w:val="0081295A"/>
    <w:rsid w:val="00817374"/>
    <w:rsid w:val="00832DE4"/>
    <w:rsid w:val="0083788C"/>
    <w:rsid w:val="0084079F"/>
    <w:rsid w:val="00840AC8"/>
    <w:rsid w:val="00847CE4"/>
    <w:rsid w:val="00851508"/>
    <w:rsid w:val="00851D2A"/>
    <w:rsid w:val="00853ACD"/>
    <w:rsid w:val="00853B36"/>
    <w:rsid w:val="008556CF"/>
    <w:rsid w:val="00857DD1"/>
    <w:rsid w:val="00862AF4"/>
    <w:rsid w:val="0086521B"/>
    <w:rsid w:val="00865755"/>
    <w:rsid w:val="0087021B"/>
    <w:rsid w:val="00873E87"/>
    <w:rsid w:val="0087640C"/>
    <w:rsid w:val="00876D47"/>
    <w:rsid w:val="00881928"/>
    <w:rsid w:val="00883253"/>
    <w:rsid w:val="00883F63"/>
    <w:rsid w:val="008851B7"/>
    <w:rsid w:val="008865B1"/>
    <w:rsid w:val="00894B65"/>
    <w:rsid w:val="008A1EFA"/>
    <w:rsid w:val="008A66CD"/>
    <w:rsid w:val="008B03CF"/>
    <w:rsid w:val="008B1AFC"/>
    <w:rsid w:val="008B3280"/>
    <w:rsid w:val="008C403D"/>
    <w:rsid w:val="008D3CE3"/>
    <w:rsid w:val="008D607F"/>
    <w:rsid w:val="008E1E74"/>
    <w:rsid w:val="008F0807"/>
    <w:rsid w:val="008F2B29"/>
    <w:rsid w:val="008F452F"/>
    <w:rsid w:val="008F4A74"/>
    <w:rsid w:val="008F63F8"/>
    <w:rsid w:val="008F6B2D"/>
    <w:rsid w:val="00903063"/>
    <w:rsid w:val="00905CF1"/>
    <w:rsid w:val="0091077C"/>
    <w:rsid w:val="00912793"/>
    <w:rsid w:val="0091550E"/>
    <w:rsid w:val="00920672"/>
    <w:rsid w:val="009211A6"/>
    <w:rsid w:val="009272A6"/>
    <w:rsid w:val="00933D1E"/>
    <w:rsid w:val="009420ED"/>
    <w:rsid w:val="00943692"/>
    <w:rsid w:val="00946B98"/>
    <w:rsid w:val="00950C15"/>
    <w:rsid w:val="00955570"/>
    <w:rsid w:val="00957621"/>
    <w:rsid w:val="00960565"/>
    <w:rsid w:val="00962011"/>
    <w:rsid w:val="00966E97"/>
    <w:rsid w:val="009715E7"/>
    <w:rsid w:val="0097342F"/>
    <w:rsid w:val="00981E91"/>
    <w:rsid w:val="00984B9E"/>
    <w:rsid w:val="009869CE"/>
    <w:rsid w:val="00986C2E"/>
    <w:rsid w:val="00991A35"/>
    <w:rsid w:val="00992021"/>
    <w:rsid w:val="00996596"/>
    <w:rsid w:val="0099670F"/>
    <w:rsid w:val="009A7A6A"/>
    <w:rsid w:val="009A7B78"/>
    <w:rsid w:val="009B04A8"/>
    <w:rsid w:val="009B6877"/>
    <w:rsid w:val="009C2A49"/>
    <w:rsid w:val="009C2E46"/>
    <w:rsid w:val="009C4653"/>
    <w:rsid w:val="009C7CC7"/>
    <w:rsid w:val="009C7F06"/>
    <w:rsid w:val="009E0251"/>
    <w:rsid w:val="009E04FF"/>
    <w:rsid w:val="009F678D"/>
    <w:rsid w:val="00A003DE"/>
    <w:rsid w:val="00A010B6"/>
    <w:rsid w:val="00A013C4"/>
    <w:rsid w:val="00A014B6"/>
    <w:rsid w:val="00A05945"/>
    <w:rsid w:val="00A07340"/>
    <w:rsid w:val="00A07B21"/>
    <w:rsid w:val="00A10FC5"/>
    <w:rsid w:val="00A250B3"/>
    <w:rsid w:val="00A25202"/>
    <w:rsid w:val="00A25B86"/>
    <w:rsid w:val="00A31294"/>
    <w:rsid w:val="00A338EF"/>
    <w:rsid w:val="00A374B2"/>
    <w:rsid w:val="00A45947"/>
    <w:rsid w:val="00A46217"/>
    <w:rsid w:val="00A465C9"/>
    <w:rsid w:val="00A50045"/>
    <w:rsid w:val="00A52B37"/>
    <w:rsid w:val="00A60A30"/>
    <w:rsid w:val="00A64177"/>
    <w:rsid w:val="00A72EB8"/>
    <w:rsid w:val="00A73DAF"/>
    <w:rsid w:val="00A776CA"/>
    <w:rsid w:val="00A82C47"/>
    <w:rsid w:val="00A84D27"/>
    <w:rsid w:val="00AA1CF7"/>
    <w:rsid w:val="00AA38BA"/>
    <w:rsid w:val="00AA4FCC"/>
    <w:rsid w:val="00AB0915"/>
    <w:rsid w:val="00AB0A75"/>
    <w:rsid w:val="00AB13DD"/>
    <w:rsid w:val="00AB2B55"/>
    <w:rsid w:val="00AB30B2"/>
    <w:rsid w:val="00AB45A4"/>
    <w:rsid w:val="00AC2134"/>
    <w:rsid w:val="00AC23FF"/>
    <w:rsid w:val="00AC28C7"/>
    <w:rsid w:val="00AC31D6"/>
    <w:rsid w:val="00AC3DCB"/>
    <w:rsid w:val="00AC4287"/>
    <w:rsid w:val="00AC760C"/>
    <w:rsid w:val="00AE27CF"/>
    <w:rsid w:val="00AE43CD"/>
    <w:rsid w:val="00AF2FA2"/>
    <w:rsid w:val="00AF4E24"/>
    <w:rsid w:val="00AF563B"/>
    <w:rsid w:val="00AF63BD"/>
    <w:rsid w:val="00B05272"/>
    <w:rsid w:val="00B147E6"/>
    <w:rsid w:val="00B1621C"/>
    <w:rsid w:val="00B20AFA"/>
    <w:rsid w:val="00B266FB"/>
    <w:rsid w:val="00B31886"/>
    <w:rsid w:val="00B34E98"/>
    <w:rsid w:val="00B44289"/>
    <w:rsid w:val="00B51ABD"/>
    <w:rsid w:val="00B57D0E"/>
    <w:rsid w:val="00B6468B"/>
    <w:rsid w:val="00B658A0"/>
    <w:rsid w:val="00B84FF8"/>
    <w:rsid w:val="00B8596A"/>
    <w:rsid w:val="00B9231D"/>
    <w:rsid w:val="00B924E7"/>
    <w:rsid w:val="00B95A3A"/>
    <w:rsid w:val="00B96648"/>
    <w:rsid w:val="00B97C38"/>
    <w:rsid w:val="00BA09D1"/>
    <w:rsid w:val="00BB6C01"/>
    <w:rsid w:val="00BC019E"/>
    <w:rsid w:val="00BC0CFF"/>
    <w:rsid w:val="00BC27A9"/>
    <w:rsid w:val="00BC2A1E"/>
    <w:rsid w:val="00BC66BB"/>
    <w:rsid w:val="00BD3040"/>
    <w:rsid w:val="00BD79FD"/>
    <w:rsid w:val="00BE4BB7"/>
    <w:rsid w:val="00BF3ABD"/>
    <w:rsid w:val="00BF5B1B"/>
    <w:rsid w:val="00C05786"/>
    <w:rsid w:val="00C06FB3"/>
    <w:rsid w:val="00C11FED"/>
    <w:rsid w:val="00C12C47"/>
    <w:rsid w:val="00C12F15"/>
    <w:rsid w:val="00C13B0F"/>
    <w:rsid w:val="00C17D79"/>
    <w:rsid w:val="00C22C10"/>
    <w:rsid w:val="00C23C27"/>
    <w:rsid w:val="00C241FD"/>
    <w:rsid w:val="00C306B3"/>
    <w:rsid w:val="00C3189C"/>
    <w:rsid w:val="00C322D0"/>
    <w:rsid w:val="00C362D2"/>
    <w:rsid w:val="00C36327"/>
    <w:rsid w:val="00C410D9"/>
    <w:rsid w:val="00C43FD1"/>
    <w:rsid w:val="00C45678"/>
    <w:rsid w:val="00C47580"/>
    <w:rsid w:val="00C53F2F"/>
    <w:rsid w:val="00C5435F"/>
    <w:rsid w:val="00C5484B"/>
    <w:rsid w:val="00C55A35"/>
    <w:rsid w:val="00C646B8"/>
    <w:rsid w:val="00C655A3"/>
    <w:rsid w:val="00C80CCA"/>
    <w:rsid w:val="00C944A8"/>
    <w:rsid w:val="00CA7FD0"/>
    <w:rsid w:val="00CB2D18"/>
    <w:rsid w:val="00CB36DE"/>
    <w:rsid w:val="00CB5204"/>
    <w:rsid w:val="00CC103A"/>
    <w:rsid w:val="00CD06E7"/>
    <w:rsid w:val="00CD5694"/>
    <w:rsid w:val="00CD7839"/>
    <w:rsid w:val="00CE500C"/>
    <w:rsid w:val="00CE7FC0"/>
    <w:rsid w:val="00CF14A2"/>
    <w:rsid w:val="00CF17F6"/>
    <w:rsid w:val="00CF204D"/>
    <w:rsid w:val="00CF41D6"/>
    <w:rsid w:val="00CF6DBE"/>
    <w:rsid w:val="00D01A8B"/>
    <w:rsid w:val="00D028AA"/>
    <w:rsid w:val="00D0736E"/>
    <w:rsid w:val="00D1082A"/>
    <w:rsid w:val="00D206A9"/>
    <w:rsid w:val="00D24FD5"/>
    <w:rsid w:val="00D25606"/>
    <w:rsid w:val="00D27925"/>
    <w:rsid w:val="00D33652"/>
    <w:rsid w:val="00D41FCE"/>
    <w:rsid w:val="00D42A53"/>
    <w:rsid w:val="00D44087"/>
    <w:rsid w:val="00D53D2F"/>
    <w:rsid w:val="00D540CA"/>
    <w:rsid w:val="00D61C31"/>
    <w:rsid w:val="00D839EA"/>
    <w:rsid w:val="00D848E9"/>
    <w:rsid w:val="00DA0D93"/>
    <w:rsid w:val="00DA335A"/>
    <w:rsid w:val="00DB3576"/>
    <w:rsid w:val="00DD17F9"/>
    <w:rsid w:val="00DE4A98"/>
    <w:rsid w:val="00DF1AB4"/>
    <w:rsid w:val="00DF3B67"/>
    <w:rsid w:val="00DF4D7C"/>
    <w:rsid w:val="00DF7B19"/>
    <w:rsid w:val="00E06ADD"/>
    <w:rsid w:val="00E21626"/>
    <w:rsid w:val="00E248DD"/>
    <w:rsid w:val="00E26463"/>
    <w:rsid w:val="00E374D1"/>
    <w:rsid w:val="00E43BAD"/>
    <w:rsid w:val="00E4550E"/>
    <w:rsid w:val="00E469F4"/>
    <w:rsid w:val="00E46F18"/>
    <w:rsid w:val="00E47359"/>
    <w:rsid w:val="00E51C70"/>
    <w:rsid w:val="00E54F47"/>
    <w:rsid w:val="00E60AA2"/>
    <w:rsid w:val="00E648E5"/>
    <w:rsid w:val="00E67352"/>
    <w:rsid w:val="00E805C7"/>
    <w:rsid w:val="00E81C42"/>
    <w:rsid w:val="00E9256F"/>
    <w:rsid w:val="00E97BD6"/>
    <w:rsid w:val="00EA04D9"/>
    <w:rsid w:val="00EA709A"/>
    <w:rsid w:val="00EB39CA"/>
    <w:rsid w:val="00EB3AAE"/>
    <w:rsid w:val="00EB6D7D"/>
    <w:rsid w:val="00EB7287"/>
    <w:rsid w:val="00EC22B7"/>
    <w:rsid w:val="00EC47E0"/>
    <w:rsid w:val="00ED336F"/>
    <w:rsid w:val="00ED54FB"/>
    <w:rsid w:val="00EE5029"/>
    <w:rsid w:val="00EE5808"/>
    <w:rsid w:val="00EF037C"/>
    <w:rsid w:val="00EF141D"/>
    <w:rsid w:val="00EF3329"/>
    <w:rsid w:val="00F00EC1"/>
    <w:rsid w:val="00F00FFB"/>
    <w:rsid w:val="00F0128E"/>
    <w:rsid w:val="00F04DCE"/>
    <w:rsid w:val="00F13822"/>
    <w:rsid w:val="00F17E5C"/>
    <w:rsid w:val="00F20097"/>
    <w:rsid w:val="00F2286D"/>
    <w:rsid w:val="00F24129"/>
    <w:rsid w:val="00F25CA5"/>
    <w:rsid w:val="00F33E77"/>
    <w:rsid w:val="00F46C44"/>
    <w:rsid w:val="00F51DF8"/>
    <w:rsid w:val="00F52230"/>
    <w:rsid w:val="00F55073"/>
    <w:rsid w:val="00F5542B"/>
    <w:rsid w:val="00F602D2"/>
    <w:rsid w:val="00F66602"/>
    <w:rsid w:val="00F71E84"/>
    <w:rsid w:val="00F85074"/>
    <w:rsid w:val="00F85BD0"/>
    <w:rsid w:val="00F86B07"/>
    <w:rsid w:val="00F965BA"/>
    <w:rsid w:val="00FA0758"/>
    <w:rsid w:val="00FA0DA7"/>
    <w:rsid w:val="00FA75C4"/>
    <w:rsid w:val="00FA767C"/>
    <w:rsid w:val="00FB27C8"/>
    <w:rsid w:val="00FB4EFD"/>
    <w:rsid w:val="00FB6C60"/>
    <w:rsid w:val="00FC6C08"/>
    <w:rsid w:val="00FC7B18"/>
    <w:rsid w:val="00FE4F78"/>
    <w:rsid w:val="00FE51B1"/>
    <w:rsid w:val="00FF01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00004E07-F5BE-4B14-853D-78648DAF3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776CA"/>
    <w:rPr>
      <w:rFonts w:ascii="Calibri" w:eastAsia="Calibri" w:hAnsi="Calibri" w:cs="Times New Roman"/>
    </w:rPr>
  </w:style>
  <w:style w:type="paragraph" w:styleId="Nagwek1">
    <w:name w:val="heading 1"/>
    <w:basedOn w:val="Normalny"/>
    <w:next w:val="Normalny"/>
    <w:link w:val="Nagwek1Znak"/>
    <w:uiPriority w:val="9"/>
    <w:qFormat/>
    <w:rsid w:val="00D848E9"/>
    <w:pPr>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Pr>
      <w:rFonts w:eastAsia="Times New Roman"/>
      <w:caps/>
      <w:color w:val="FFFFFF"/>
      <w:spacing w:val="15"/>
      <w:lang w:eastAsia="pl-PL"/>
    </w:rPr>
  </w:style>
  <w:style w:type="paragraph" w:styleId="Nagwek2">
    <w:name w:val="heading 2"/>
    <w:basedOn w:val="Normalny"/>
    <w:next w:val="Normalny"/>
    <w:link w:val="Nagwek2Znak"/>
    <w:uiPriority w:val="9"/>
    <w:semiHidden/>
    <w:unhideWhenUsed/>
    <w:qFormat/>
    <w:rsid w:val="00D848E9"/>
    <w:pPr>
      <w:pBdr>
        <w:top w:val="single" w:sz="24" w:space="0" w:color="DEEAF6"/>
        <w:left w:val="single" w:sz="24" w:space="0" w:color="DEEAF6"/>
        <w:bottom w:val="single" w:sz="24" w:space="0" w:color="DEEAF6"/>
        <w:right w:val="single" w:sz="24" w:space="0" w:color="DEEAF6"/>
      </w:pBdr>
      <w:shd w:val="clear" w:color="auto" w:fill="DEEAF6"/>
      <w:spacing w:before="100" w:after="0" w:line="276" w:lineRule="auto"/>
      <w:outlineLvl w:val="1"/>
    </w:pPr>
    <w:rPr>
      <w:rFonts w:eastAsia="Times New Roman"/>
      <w:caps/>
      <w:spacing w:val="15"/>
      <w:sz w:val="20"/>
      <w:szCs w:val="20"/>
      <w:lang w:eastAsia="pl-PL"/>
    </w:rPr>
  </w:style>
  <w:style w:type="paragraph" w:styleId="Nagwek3">
    <w:name w:val="heading 3"/>
    <w:basedOn w:val="Normalny"/>
    <w:next w:val="Normalny"/>
    <w:link w:val="Nagwek3Znak"/>
    <w:uiPriority w:val="9"/>
    <w:semiHidden/>
    <w:unhideWhenUsed/>
    <w:qFormat/>
    <w:rsid w:val="00D848E9"/>
    <w:pPr>
      <w:pBdr>
        <w:top w:val="single" w:sz="6" w:space="2" w:color="5B9BD5"/>
      </w:pBdr>
      <w:spacing w:before="300" w:after="0" w:line="276" w:lineRule="auto"/>
      <w:outlineLvl w:val="2"/>
    </w:pPr>
    <w:rPr>
      <w:rFonts w:eastAsia="Times New Roman"/>
      <w:caps/>
      <w:color w:val="1F4D78"/>
      <w:spacing w:val="15"/>
      <w:sz w:val="20"/>
      <w:szCs w:val="20"/>
      <w:lang w:eastAsia="pl-PL"/>
    </w:rPr>
  </w:style>
  <w:style w:type="paragraph" w:styleId="Nagwek4">
    <w:name w:val="heading 4"/>
    <w:basedOn w:val="Normalny"/>
    <w:next w:val="Normalny"/>
    <w:link w:val="Nagwek4Znak"/>
    <w:uiPriority w:val="9"/>
    <w:semiHidden/>
    <w:unhideWhenUsed/>
    <w:qFormat/>
    <w:rsid w:val="00D848E9"/>
    <w:pPr>
      <w:pBdr>
        <w:top w:val="dotted" w:sz="6" w:space="2" w:color="5B9BD5"/>
      </w:pBdr>
      <w:spacing w:before="200" w:after="0" w:line="276" w:lineRule="auto"/>
      <w:outlineLvl w:val="3"/>
    </w:pPr>
    <w:rPr>
      <w:rFonts w:eastAsia="Times New Roman"/>
      <w:caps/>
      <w:color w:val="2E74B5"/>
      <w:spacing w:val="10"/>
      <w:sz w:val="20"/>
      <w:szCs w:val="20"/>
      <w:lang w:eastAsia="pl-PL"/>
    </w:rPr>
  </w:style>
  <w:style w:type="paragraph" w:styleId="Nagwek5">
    <w:name w:val="heading 5"/>
    <w:basedOn w:val="Normalny"/>
    <w:next w:val="Normalny"/>
    <w:link w:val="Nagwek5Znak"/>
    <w:uiPriority w:val="9"/>
    <w:semiHidden/>
    <w:unhideWhenUsed/>
    <w:qFormat/>
    <w:rsid w:val="00D848E9"/>
    <w:pPr>
      <w:pBdr>
        <w:bottom w:val="single" w:sz="6" w:space="1" w:color="5B9BD5"/>
      </w:pBdr>
      <w:spacing w:before="200" w:after="0" w:line="276" w:lineRule="auto"/>
      <w:outlineLvl w:val="4"/>
    </w:pPr>
    <w:rPr>
      <w:rFonts w:eastAsia="Times New Roman"/>
      <w:caps/>
      <w:color w:val="2E74B5"/>
      <w:spacing w:val="10"/>
      <w:sz w:val="20"/>
      <w:szCs w:val="20"/>
      <w:lang w:eastAsia="pl-PL"/>
    </w:rPr>
  </w:style>
  <w:style w:type="paragraph" w:styleId="Nagwek6">
    <w:name w:val="heading 6"/>
    <w:basedOn w:val="Normalny"/>
    <w:next w:val="Normalny"/>
    <w:link w:val="Nagwek6Znak"/>
    <w:uiPriority w:val="9"/>
    <w:semiHidden/>
    <w:unhideWhenUsed/>
    <w:qFormat/>
    <w:rsid w:val="00D848E9"/>
    <w:pPr>
      <w:pBdr>
        <w:bottom w:val="dotted" w:sz="6" w:space="1" w:color="5B9BD5"/>
      </w:pBdr>
      <w:spacing w:before="200" w:after="0" w:line="276" w:lineRule="auto"/>
      <w:outlineLvl w:val="5"/>
    </w:pPr>
    <w:rPr>
      <w:rFonts w:eastAsia="Times New Roman"/>
      <w:caps/>
      <w:color w:val="2E74B5"/>
      <w:spacing w:val="10"/>
      <w:sz w:val="20"/>
      <w:szCs w:val="20"/>
      <w:lang w:eastAsia="pl-PL"/>
    </w:rPr>
  </w:style>
  <w:style w:type="paragraph" w:styleId="Nagwek7">
    <w:name w:val="heading 7"/>
    <w:basedOn w:val="Normalny"/>
    <w:next w:val="Normalny"/>
    <w:link w:val="Nagwek7Znak"/>
    <w:uiPriority w:val="9"/>
    <w:semiHidden/>
    <w:unhideWhenUsed/>
    <w:qFormat/>
    <w:rsid w:val="00D848E9"/>
    <w:pPr>
      <w:spacing w:before="200" w:after="0" w:line="276" w:lineRule="auto"/>
      <w:outlineLvl w:val="6"/>
    </w:pPr>
    <w:rPr>
      <w:rFonts w:eastAsia="Times New Roman"/>
      <w:caps/>
      <w:color w:val="2E74B5"/>
      <w:spacing w:val="10"/>
      <w:sz w:val="20"/>
      <w:szCs w:val="20"/>
      <w:lang w:eastAsia="pl-PL"/>
    </w:rPr>
  </w:style>
  <w:style w:type="paragraph" w:styleId="Nagwek8">
    <w:name w:val="heading 8"/>
    <w:basedOn w:val="Normalny"/>
    <w:next w:val="Normalny"/>
    <w:link w:val="Nagwek8Znak"/>
    <w:uiPriority w:val="9"/>
    <w:semiHidden/>
    <w:unhideWhenUsed/>
    <w:qFormat/>
    <w:rsid w:val="00D848E9"/>
    <w:pPr>
      <w:spacing w:before="200" w:after="0" w:line="276" w:lineRule="auto"/>
      <w:outlineLvl w:val="7"/>
    </w:pPr>
    <w:rPr>
      <w:rFonts w:eastAsia="Times New Roman"/>
      <w:caps/>
      <w:spacing w:val="10"/>
      <w:sz w:val="18"/>
      <w:szCs w:val="18"/>
      <w:lang w:eastAsia="pl-PL"/>
    </w:rPr>
  </w:style>
  <w:style w:type="paragraph" w:styleId="Nagwek9">
    <w:name w:val="heading 9"/>
    <w:basedOn w:val="Normalny"/>
    <w:next w:val="Normalny"/>
    <w:link w:val="Nagwek9Znak"/>
    <w:uiPriority w:val="9"/>
    <w:semiHidden/>
    <w:unhideWhenUsed/>
    <w:qFormat/>
    <w:rsid w:val="00D848E9"/>
    <w:pPr>
      <w:spacing w:before="200" w:after="0" w:line="276" w:lineRule="auto"/>
      <w:outlineLvl w:val="8"/>
    </w:pPr>
    <w:rPr>
      <w:rFonts w:eastAsia="Times New Roman"/>
      <w:i/>
      <w:iCs/>
      <w:caps/>
      <w:spacing w:val="10"/>
      <w:sz w:val="18"/>
      <w:szCs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 w:val="24"/>
      <w:szCs w:val="24"/>
      <w:lang w:eastAsia="pl-PL"/>
    </w:rPr>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D848E9"/>
    <w:rPr>
      <w:rFonts w:ascii="Calibri" w:eastAsia="Times New Roman" w:hAnsi="Calibri" w:cs="Times New Roman"/>
      <w:caps/>
      <w:color w:val="FFFFFF"/>
      <w:spacing w:val="15"/>
      <w:shd w:val="clear" w:color="auto" w:fill="5B9BD5"/>
      <w:lang w:eastAsia="pl-PL"/>
    </w:rPr>
  </w:style>
  <w:style w:type="character" w:customStyle="1" w:styleId="Nagwek2Znak">
    <w:name w:val="Nagłówek 2 Znak"/>
    <w:basedOn w:val="Domylnaczcionkaakapitu"/>
    <w:link w:val="Nagwek2"/>
    <w:uiPriority w:val="9"/>
    <w:semiHidden/>
    <w:rsid w:val="00D848E9"/>
    <w:rPr>
      <w:rFonts w:ascii="Calibri" w:eastAsia="Times New Roman" w:hAnsi="Calibri" w:cs="Times New Roman"/>
      <w:caps/>
      <w:spacing w:val="15"/>
      <w:sz w:val="20"/>
      <w:szCs w:val="20"/>
      <w:shd w:val="clear" w:color="auto" w:fill="DEEAF6"/>
      <w:lang w:eastAsia="pl-PL"/>
    </w:rPr>
  </w:style>
  <w:style w:type="character" w:customStyle="1" w:styleId="Nagwek3Znak">
    <w:name w:val="Nagłówek 3 Znak"/>
    <w:basedOn w:val="Domylnaczcionkaakapitu"/>
    <w:link w:val="Nagwek3"/>
    <w:uiPriority w:val="9"/>
    <w:semiHidden/>
    <w:rsid w:val="00D848E9"/>
    <w:rPr>
      <w:rFonts w:ascii="Calibri" w:eastAsia="Times New Roman" w:hAnsi="Calibri" w:cs="Times New Roman"/>
      <w:caps/>
      <w:color w:val="1F4D78"/>
      <w:spacing w:val="15"/>
      <w:sz w:val="20"/>
      <w:szCs w:val="20"/>
      <w:lang w:eastAsia="pl-PL"/>
    </w:rPr>
  </w:style>
  <w:style w:type="character" w:customStyle="1" w:styleId="Nagwek4Znak">
    <w:name w:val="Nagłówek 4 Znak"/>
    <w:basedOn w:val="Domylnaczcionkaakapitu"/>
    <w:link w:val="Nagwek4"/>
    <w:uiPriority w:val="9"/>
    <w:semiHidden/>
    <w:rsid w:val="00D848E9"/>
    <w:rPr>
      <w:rFonts w:ascii="Calibri" w:eastAsia="Times New Roman" w:hAnsi="Calibri" w:cs="Times New Roman"/>
      <w:caps/>
      <w:color w:val="2E74B5"/>
      <w:spacing w:val="10"/>
      <w:sz w:val="20"/>
      <w:szCs w:val="20"/>
      <w:lang w:eastAsia="pl-PL"/>
    </w:rPr>
  </w:style>
  <w:style w:type="character" w:customStyle="1" w:styleId="Nagwek5Znak">
    <w:name w:val="Nagłówek 5 Znak"/>
    <w:basedOn w:val="Domylnaczcionkaakapitu"/>
    <w:link w:val="Nagwek5"/>
    <w:uiPriority w:val="9"/>
    <w:semiHidden/>
    <w:rsid w:val="00D848E9"/>
    <w:rPr>
      <w:rFonts w:ascii="Calibri" w:eastAsia="Times New Roman" w:hAnsi="Calibri" w:cs="Times New Roman"/>
      <w:caps/>
      <w:color w:val="2E74B5"/>
      <w:spacing w:val="10"/>
      <w:sz w:val="20"/>
      <w:szCs w:val="20"/>
      <w:lang w:eastAsia="pl-PL"/>
    </w:rPr>
  </w:style>
  <w:style w:type="character" w:customStyle="1" w:styleId="Nagwek6Znak">
    <w:name w:val="Nagłówek 6 Znak"/>
    <w:basedOn w:val="Domylnaczcionkaakapitu"/>
    <w:link w:val="Nagwek6"/>
    <w:uiPriority w:val="9"/>
    <w:semiHidden/>
    <w:rsid w:val="00D848E9"/>
    <w:rPr>
      <w:rFonts w:ascii="Calibri" w:eastAsia="Times New Roman" w:hAnsi="Calibri" w:cs="Times New Roman"/>
      <w:caps/>
      <w:color w:val="2E74B5"/>
      <w:spacing w:val="10"/>
      <w:sz w:val="20"/>
      <w:szCs w:val="20"/>
      <w:lang w:eastAsia="pl-PL"/>
    </w:rPr>
  </w:style>
  <w:style w:type="character" w:customStyle="1" w:styleId="Nagwek7Znak">
    <w:name w:val="Nagłówek 7 Znak"/>
    <w:basedOn w:val="Domylnaczcionkaakapitu"/>
    <w:link w:val="Nagwek7"/>
    <w:uiPriority w:val="9"/>
    <w:semiHidden/>
    <w:rsid w:val="00D848E9"/>
    <w:rPr>
      <w:rFonts w:ascii="Calibri" w:eastAsia="Times New Roman" w:hAnsi="Calibri" w:cs="Times New Roman"/>
      <w:caps/>
      <w:color w:val="2E74B5"/>
      <w:spacing w:val="10"/>
      <w:sz w:val="20"/>
      <w:szCs w:val="20"/>
      <w:lang w:eastAsia="pl-PL"/>
    </w:rPr>
  </w:style>
  <w:style w:type="character" w:customStyle="1" w:styleId="Nagwek8Znak">
    <w:name w:val="Nagłówek 8 Znak"/>
    <w:basedOn w:val="Domylnaczcionkaakapitu"/>
    <w:link w:val="Nagwek8"/>
    <w:uiPriority w:val="9"/>
    <w:semiHidden/>
    <w:rsid w:val="00D848E9"/>
    <w:rPr>
      <w:rFonts w:ascii="Calibri" w:eastAsia="Times New Roman" w:hAnsi="Calibri" w:cs="Times New Roman"/>
      <w:caps/>
      <w:spacing w:val="10"/>
      <w:sz w:val="18"/>
      <w:szCs w:val="18"/>
      <w:lang w:eastAsia="pl-PL"/>
    </w:rPr>
  </w:style>
  <w:style w:type="character" w:customStyle="1" w:styleId="Nagwek9Znak">
    <w:name w:val="Nagłówek 9 Znak"/>
    <w:basedOn w:val="Domylnaczcionkaakapitu"/>
    <w:link w:val="Nagwek9"/>
    <w:uiPriority w:val="9"/>
    <w:semiHidden/>
    <w:rsid w:val="00D848E9"/>
    <w:rPr>
      <w:rFonts w:ascii="Calibri" w:eastAsia="Times New Roman" w:hAnsi="Calibri" w:cs="Times New Roman"/>
      <w:i/>
      <w:iCs/>
      <w:caps/>
      <w:spacing w:val="10"/>
      <w:sz w:val="18"/>
      <w:szCs w:val="18"/>
      <w:lang w:eastAsia="pl-PL"/>
    </w:rPr>
  </w:style>
  <w:style w:type="paragraph" w:styleId="Legenda">
    <w:name w:val="caption"/>
    <w:basedOn w:val="Normalny"/>
    <w:next w:val="Normalny"/>
    <w:uiPriority w:val="35"/>
    <w:semiHidden/>
    <w:unhideWhenUsed/>
    <w:qFormat/>
    <w:rsid w:val="00D848E9"/>
    <w:pPr>
      <w:spacing w:before="100" w:after="200" w:line="276" w:lineRule="auto"/>
    </w:pPr>
    <w:rPr>
      <w:rFonts w:eastAsia="Times New Roman"/>
      <w:b/>
      <w:bCs/>
      <w:color w:val="2E74B5"/>
      <w:sz w:val="16"/>
      <w:szCs w:val="16"/>
      <w:lang w:eastAsia="pl-PL"/>
    </w:rPr>
  </w:style>
  <w:style w:type="paragraph" w:styleId="Tytu">
    <w:name w:val="Title"/>
    <w:basedOn w:val="Normalny"/>
    <w:next w:val="Normalny"/>
    <w:link w:val="TytuZnak"/>
    <w:uiPriority w:val="10"/>
    <w:qFormat/>
    <w:rsid w:val="00D848E9"/>
    <w:pPr>
      <w:spacing w:after="0" w:line="276" w:lineRule="auto"/>
    </w:pPr>
    <w:rPr>
      <w:rFonts w:ascii="Calibri Light" w:eastAsia="SimSun" w:hAnsi="Calibri Light"/>
      <w:caps/>
      <w:color w:val="5B9BD5"/>
      <w:spacing w:val="10"/>
      <w:sz w:val="52"/>
      <w:szCs w:val="52"/>
      <w:lang w:eastAsia="pl-PL"/>
    </w:rPr>
  </w:style>
  <w:style w:type="character" w:customStyle="1" w:styleId="TytuZnak">
    <w:name w:val="Tytuł Znak"/>
    <w:basedOn w:val="Domylnaczcionkaakapitu"/>
    <w:link w:val="Tytu"/>
    <w:uiPriority w:val="10"/>
    <w:rsid w:val="00D848E9"/>
    <w:rPr>
      <w:rFonts w:ascii="Calibri Light" w:eastAsia="SimSun" w:hAnsi="Calibri Light" w:cs="Times New Roman"/>
      <w:caps/>
      <w:color w:val="5B9BD5"/>
      <w:spacing w:val="10"/>
      <w:sz w:val="52"/>
      <w:szCs w:val="52"/>
      <w:lang w:eastAsia="pl-PL"/>
    </w:rPr>
  </w:style>
  <w:style w:type="paragraph" w:styleId="Podtytu">
    <w:name w:val="Subtitle"/>
    <w:basedOn w:val="Normalny"/>
    <w:next w:val="Normalny"/>
    <w:link w:val="PodtytuZnak"/>
    <w:uiPriority w:val="11"/>
    <w:qFormat/>
    <w:rsid w:val="00D848E9"/>
    <w:pPr>
      <w:spacing w:after="500" w:line="240" w:lineRule="auto"/>
    </w:pPr>
    <w:rPr>
      <w:rFonts w:eastAsia="Times New Roman"/>
      <w:caps/>
      <w:color w:val="595959"/>
      <w:spacing w:val="10"/>
      <w:sz w:val="21"/>
      <w:szCs w:val="21"/>
      <w:lang w:eastAsia="pl-PL"/>
    </w:rPr>
  </w:style>
  <w:style w:type="character" w:customStyle="1" w:styleId="PodtytuZnak">
    <w:name w:val="Podtytuł Znak"/>
    <w:basedOn w:val="Domylnaczcionkaakapitu"/>
    <w:link w:val="Podtytu"/>
    <w:uiPriority w:val="11"/>
    <w:rsid w:val="00D848E9"/>
    <w:rPr>
      <w:rFonts w:ascii="Calibri" w:eastAsia="Times New Roman" w:hAnsi="Calibri" w:cs="Times New Roman"/>
      <w:caps/>
      <w:color w:val="595959"/>
      <w:spacing w:val="10"/>
      <w:sz w:val="21"/>
      <w:szCs w:val="21"/>
      <w:lang w:eastAsia="pl-PL"/>
    </w:rPr>
  </w:style>
  <w:style w:type="character" w:styleId="Uwydatnienie">
    <w:name w:val="Emphasis"/>
    <w:uiPriority w:val="20"/>
    <w:qFormat/>
    <w:rsid w:val="00D848E9"/>
    <w:rPr>
      <w:caps/>
      <w:color w:val="1F4D78"/>
      <w:spacing w:val="5"/>
    </w:rPr>
  </w:style>
  <w:style w:type="paragraph" w:styleId="Cytat">
    <w:name w:val="Quote"/>
    <w:basedOn w:val="Normalny"/>
    <w:next w:val="Normalny"/>
    <w:link w:val="CytatZnak"/>
    <w:uiPriority w:val="29"/>
    <w:qFormat/>
    <w:rsid w:val="00D848E9"/>
    <w:pPr>
      <w:spacing w:before="100" w:after="200" w:line="276" w:lineRule="auto"/>
    </w:pPr>
    <w:rPr>
      <w:rFonts w:eastAsia="Times New Roman"/>
      <w:i/>
      <w:iCs/>
      <w:sz w:val="24"/>
      <w:szCs w:val="24"/>
      <w:lang w:eastAsia="pl-PL"/>
    </w:rPr>
  </w:style>
  <w:style w:type="character" w:customStyle="1" w:styleId="CytatZnak">
    <w:name w:val="Cytat Znak"/>
    <w:basedOn w:val="Domylnaczcionkaakapitu"/>
    <w:link w:val="Cytat"/>
    <w:uiPriority w:val="29"/>
    <w:rsid w:val="00D848E9"/>
    <w:rPr>
      <w:rFonts w:ascii="Calibri" w:eastAsia="Times New Roman" w:hAnsi="Calibri" w:cs="Times New Roman"/>
      <w:i/>
      <w:iCs/>
      <w:sz w:val="24"/>
      <w:szCs w:val="24"/>
      <w:lang w:eastAsia="pl-PL"/>
    </w:rPr>
  </w:style>
  <w:style w:type="paragraph" w:styleId="Cytatintensywny">
    <w:name w:val="Intense Quote"/>
    <w:basedOn w:val="Normalny"/>
    <w:next w:val="Normalny"/>
    <w:link w:val="CytatintensywnyZnak"/>
    <w:uiPriority w:val="30"/>
    <w:qFormat/>
    <w:rsid w:val="00D848E9"/>
    <w:pPr>
      <w:spacing w:before="240" w:after="240" w:line="240" w:lineRule="auto"/>
      <w:ind w:left="1080" w:right="1080"/>
      <w:jc w:val="center"/>
    </w:pPr>
    <w:rPr>
      <w:rFonts w:eastAsia="Times New Roman"/>
      <w:color w:val="5B9BD5"/>
      <w:sz w:val="24"/>
      <w:szCs w:val="24"/>
      <w:lang w:eastAsia="pl-PL"/>
    </w:rPr>
  </w:style>
  <w:style w:type="character" w:customStyle="1" w:styleId="CytatintensywnyZnak">
    <w:name w:val="Cytat intensywny Znak"/>
    <w:basedOn w:val="Domylnaczcionkaakapitu"/>
    <w:link w:val="Cytatintensywny"/>
    <w:uiPriority w:val="30"/>
    <w:rsid w:val="00D848E9"/>
    <w:rPr>
      <w:rFonts w:ascii="Calibri" w:eastAsia="Times New Roman" w:hAnsi="Calibri" w:cs="Times New Roman"/>
      <w:color w:val="5B9BD5"/>
      <w:sz w:val="24"/>
      <w:szCs w:val="24"/>
      <w:lang w:eastAsia="pl-PL"/>
    </w:rPr>
  </w:style>
  <w:style w:type="character" w:styleId="Wyrnieniedelikatne">
    <w:name w:val="Subtle Emphasis"/>
    <w:uiPriority w:val="19"/>
    <w:qFormat/>
    <w:rsid w:val="00D848E9"/>
    <w:rPr>
      <w:i/>
      <w:iCs/>
      <w:color w:val="1F4D78"/>
    </w:rPr>
  </w:style>
  <w:style w:type="character" w:styleId="Wyrnienieintensywne">
    <w:name w:val="Intense Emphasis"/>
    <w:uiPriority w:val="21"/>
    <w:qFormat/>
    <w:rsid w:val="00D848E9"/>
    <w:rPr>
      <w:b/>
      <w:bCs/>
      <w:caps/>
      <w:color w:val="1F4D78"/>
      <w:spacing w:val="10"/>
    </w:rPr>
  </w:style>
  <w:style w:type="character" w:styleId="Odwoaniedelikatne">
    <w:name w:val="Subtle Reference"/>
    <w:uiPriority w:val="31"/>
    <w:qFormat/>
    <w:rsid w:val="00D848E9"/>
    <w:rPr>
      <w:b/>
      <w:bCs/>
      <w:color w:val="5B9BD5"/>
    </w:rPr>
  </w:style>
  <w:style w:type="character" w:styleId="Odwoanieintensywne">
    <w:name w:val="Intense Reference"/>
    <w:uiPriority w:val="32"/>
    <w:qFormat/>
    <w:rsid w:val="00D848E9"/>
    <w:rPr>
      <w:b/>
      <w:bCs/>
      <w:i/>
      <w:iCs/>
      <w:caps/>
      <w:color w:val="5B9BD5"/>
    </w:rPr>
  </w:style>
  <w:style w:type="character" w:styleId="Tytuksiki">
    <w:name w:val="Book Title"/>
    <w:uiPriority w:val="33"/>
    <w:qFormat/>
    <w:rsid w:val="00D848E9"/>
    <w:rPr>
      <w:b/>
      <w:bCs/>
      <w:i/>
      <w:iCs/>
      <w:spacing w:val="0"/>
    </w:rPr>
  </w:style>
  <w:style w:type="paragraph" w:styleId="Nagwekspisutreci">
    <w:name w:val="TOC Heading"/>
    <w:basedOn w:val="Nagwek1"/>
    <w:next w:val="Normalny"/>
    <w:uiPriority w:val="39"/>
    <w:unhideWhenUsed/>
    <w:qFormat/>
    <w:rsid w:val="00D848E9"/>
    <w:pPr>
      <w:outlineLvl w:val="9"/>
    </w:pPr>
  </w:style>
  <w:style w:type="paragraph" w:customStyle="1" w:styleId="Styl1">
    <w:name w:val="Styl1"/>
    <w:basedOn w:val="Normalny"/>
    <w:link w:val="Styl1Znak"/>
    <w:autoRedefine/>
    <w:rsid w:val="00D848E9"/>
    <w:pPr>
      <w:autoSpaceDE w:val="0"/>
      <w:adjustRightInd w:val="0"/>
      <w:spacing w:after="0" w:line="360" w:lineRule="auto"/>
    </w:pPr>
    <w:rPr>
      <w:rFonts w:ascii="Verdana" w:eastAsia="Times New Roman" w:hAnsi="Verdana" w:cs="Arial"/>
      <w:color w:val="000000"/>
      <w:sz w:val="24"/>
      <w:szCs w:val="23"/>
      <w:lang w:eastAsia="pl-PL"/>
    </w:rPr>
  </w:style>
  <w:style w:type="paragraph" w:customStyle="1" w:styleId="Styl2">
    <w:name w:val="Styl2"/>
    <w:basedOn w:val="Normalny"/>
    <w:link w:val="Styl2Znak"/>
    <w:rsid w:val="00D848E9"/>
    <w:pPr>
      <w:spacing w:before="120" w:after="120" w:line="360" w:lineRule="auto"/>
      <w:jc w:val="both"/>
    </w:pPr>
    <w:rPr>
      <w:rFonts w:ascii="Verdana" w:eastAsia="Times New Roman" w:hAnsi="Verdana" w:cs="Arial"/>
      <w:color w:val="00B050"/>
      <w:sz w:val="24"/>
      <w:szCs w:val="24"/>
      <w:lang w:eastAsia="pl-PL"/>
    </w:rPr>
  </w:style>
  <w:style w:type="character" w:customStyle="1" w:styleId="Styl1Znak">
    <w:name w:val="Styl1 Znak"/>
    <w:link w:val="Styl1"/>
    <w:rsid w:val="00D848E9"/>
    <w:rPr>
      <w:rFonts w:ascii="Verdana" w:eastAsia="Times New Roman" w:hAnsi="Verdana" w:cs="Arial"/>
      <w:color w:val="000000"/>
      <w:sz w:val="24"/>
      <w:szCs w:val="23"/>
      <w:lang w:eastAsia="pl-PL"/>
    </w:rPr>
  </w:style>
  <w:style w:type="paragraph" w:customStyle="1" w:styleId="tekscior">
    <w:name w:val="tekscior"/>
    <w:basedOn w:val="Styl2"/>
    <w:link w:val="teksciorZnak"/>
    <w:autoRedefine/>
    <w:qFormat/>
    <w:rsid w:val="00030B36"/>
    <w:pPr>
      <w:tabs>
        <w:tab w:val="left" w:pos="0"/>
      </w:tabs>
      <w:spacing w:before="240" w:after="240"/>
    </w:pPr>
    <w:rPr>
      <w:rFonts w:asciiTheme="minorHAnsi" w:eastAsia="Arial" w:hAnsiTheme="minorHAnsi" w:cstheme="minorHAnsi"/>
      <w:color w:val="auto"/>
    </w:rPr>
  </w:style>
  <w:style w:type="character" w:customStyle="1" w:styleId="Styl2Znak">
    <w:name w:val="Styl2 Znak"/>
    <w:link w:val="Styl2"/>
    <w:rsid w:val="00D848E9"/>
    <w:rPr>
      <w:rFonts w:ascii="Verdana" w:eastAsia="Times New Roman" w:hAnsi="Verdana" w:cs="Arial"/>
      <w:color w:val="00B050"/>
      <w:sz w:val="24"/>
      <w:szCs w:val="24"/>
      <w:lang w:eastAsia="pl-PL"/>
    </w:rPr>
  </w:style>
  <w:style w:type="character" w:customStyle="1" w:styleId="teksciorZnak">
    <w:name w:val="tekscior Znak"/>
    <w:link w:val="tekscior"/>
    <w:rsid w:val="00030B36"/>
    <w:rPr>
      <w:rFonts w:eastAsia="Arial" w:cstheme="minorHAnsi"/>
      <w:sz w:val="24"/>
      <w:szCs w:val="24"/>
      <w:lang w:eastAsia="pl-PL"/>
    </w:rPr>
  </w:style>
  <w:style w:type="character" w:styleId="HTML-cytat">
    <w:name w:val="HTML Cite"/>
    <w:uiPriority w:val="99"/>
    <w:semiHidden/>
    <w:unhideWhenUsed/>
    <w:rsid w:val="00D848E9"/>
    <w:rPr>
      <w:i/>
      <w:iCs/>
    </w:rPr>
  </w:style>
  <w:style w:type="paragraph" w:customStyle="1" w:styleId="action-menu-item">
    <w:name w:val="action-menu-item"/>
    <w:basedOn w:val="Normalny"/>
    <w:rsid w:val="00D848E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ormaltextrun">
    <w:name w:val="normaltextrun"/>
    <w:rsid w:val="00D848E9"/>
  </w:style>
  <w:style w:type="paragraph" w:customStyle="1" w:styleId="paragraph">
    <w:name w:val="paragraph"/>
    <w:basedOn w:val="Normalny"/>
    <w:rsid w:val="00D848E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eop">
    <w:name w:val="eop"/>
    <w:rsid w:val="00D848E9"/>
  </w:style>
  <w:style w:type="character" w:styleId="UyteHipercze">
    <w:name w:val="FollowedHyperlink"/>
    <w:uiPriority w:val="99"/>
    <w:semiHidden/>
    <w:unhideWhenUsed/>
    <w:rsid w:val="00D848E9"/>
    <w:rPr>
      <w:color w:val="800080"/>
      <w:u w:val="single"/>
    </w:rPr>
  </w:style>
  <w:style w:type="character" w:customStyle="1" w:styleId="spellingerror">
    <w:name w:val="spellingerror"/>
    <w:rsid w:val="00D848E9"/>
  </w:style>
  <w:style w:type="paragraph" w:customStyle="1" w:styleId="rtejustify">
    <w:name w:val="rtejustify"/>
    <w:basedOn w:val="Normalny"/>
    <w:rsid w:val="00D848E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yuzotext--title">
    <w:name w:val="yuzo__text--title"/>
    <w:rsid w:val="00D848E9"/>
  </w:style>
  <w:style w:type="paragraph" w:customStyle="1" w:styleId="tytul">
    <w:name w:val="tytul"/>
    <w:basedOn w:val="Normalny"/>
    <w:link w:val="tytulZnak"/>
    <w:qFormat/>
    <w:rsid w:val="00DA335A"/>
    <w:pPr>
      <w:spacing w:after="200" w:line="360" w:lineRule="auto"/>
      <w:jc w:val="both"/>
    </w:pPr>
    <w:rPr>
      <w:rFonts w:asciiTheme="minorHAnsi" w:eastAsia="Times New Roman" w:hAnsiTheme="minorHAnsi"/>
      <w:b/>
      <w:sz w:val="32"/>
      <w:szCs w:val="20"/>
      <w:lang w:eastAsia="pl-PL"/>
    </w:rPr>
  </w:style>
  <w:style w:type="paragraph" w:customStyle="1" w:styleId="podtytul">
    <w:name w:val="podtytul"/>
    <w:basedOn w:val="tekscior"/>
    <w:link w:val="podtytulZnak"/>
    <w:autoRedefine/>
    <w:qFormat/>
    <w:rsid w:val="00D848E9"/>
    <w:pPr>
      <w:spacing w:before="0"/>
    </w:pPr>
    <w:rPr>
      <w:b/>
      <w:sz w:val="28"/>
    </w:rPr>
  </w:style>
  <w:style w:type="character" w:customStyle="1" w:styleId="tytulZnak">
    <w:name w:val="tytul Znak"/>
    <w:basedOn w:val="Domylnaczcionkaakapitu"/>
    <w:link w:val="tytul"/>
    <w:rsid w:val="00DA335A"/>
    <w:rPr>
      <w:rFonts w:eastAsia="Times New Roman" w:cs="Times New Roman"/>
      <w:b/>
      <w:sz w:val="32"/>
      <w:szCs w:val="20"/>
      <w:lang w:eastAsia="pl-PL"/>
    </w:rPr>
  </w:style>
  <w:style w:type="character" w:customStyle="1" w:styleId="Nierozpoznanawzmianka2">
    <w:name w:val="Nierozpoznana wzmianka2"/>
    <w:basedOn w:val="Domylnaczcionkaakapitu"/>
    <w:uiPriority w:val="99"/>
    <w:semiHidden/>
    <w:unhideWhenUsed/>
    <w:rsid w:val="00D848E9"/>
    <w:rPr>
      <w:color w:val="605E5C"/>
      <w:shd w:val="clear" w:color="auto" w:fill="E1DFDD"/>
    </w:rPr>
  </w:style>
  <w:style w:type="character" w:customStyle="1" w:styleId="podtytulZnak">
    <w:name w:val="podtytul Znak"/>
    <w:basedOn w:val="teksciorZnak"/>
    <w:link w:val="podtytul"/>
    <w:rsid w:val="00D848E9"/>
    <w:rPr>
      <w:rFonts w:eastAsia="Times New Roman" w:cs="Calibri"/>
      <w:b/>
      <w:sz w:val="28"/>
      <w:szCs w:val="24"/>
      <w:lang w:eastAsia="pl-PL"/>
    </w:rPr>
  </w:style>
  <w:style w:type="paragraph" w:styleId="Tekstprzypisukocowego">
    <w:name w:val="endnote text"/>
    <w:basedOn w:val="Normalny"/>
    <w:link w:val="TekstprzypisukocowegoZnak"/>
    <w:uiPriority w:val="99"/>
    <w:semiHidden/>
    <w:unhideWhenUsed/>
    <w:rsid w:val="00D848E9"/>
    <w:pPr>
      <w:spacing w:after="0" w:line="240" w:lineRule="auto"/>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848E9"/>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D848E9"/>
    <w:rPr>
      <w:vertAlign w:val="superscript"/>
    </w:rPr>
  </w:style>
  <w:style w:type="character" w:customStyle="1" w:styleId="Nierozpoznanawzmianka3">
    <w:name w:val="Nierozpoznana wzmianka3"/>
    <w:basedOn w:val="Domylnaczcionkaakapitu"/>
    <w:uiPriority w:val="99"/>
    <w:semiHidden/>
    <w:unhideWhenUsed/>
    <w:rsid w:val="00D848E9"/>
    <w:rPr>
      <w:color w:val="605E5C"/>
      <w:shd w:val="clear" w:color="auto" w:fill="E1DFDD"/>
    </w:rPr>
  </w:style>
  <w:style w:type="paragraph" w:customStyle="1" w:styleId="punkty">
    <w:name w:val="punkty"/>
    <w:basedOn w:val="Normalny"/>
    <w:link w:val="punktyZnak"/>
    <w:qFormat/>
    <w:rsid w:val="00DA335A"/>
    <w:pPr>
      <w:numPr>
        <w:numId w:val="1"/>
      </w:numPr>
      <w:shd w:val="clear" w:color="auto" w:fill="FFFFFF"/>
      <w:spacing w:before="100" w:beforeAutospacing="1" w:after="100" w:afterAutospacing="1" w:line="360" w:lineRule="auto"/>
      <w:contextualSpacing/>
      <w:jc w:val="both"/>
    </w:pPr>
    <w:rPr>
      <w:rFonts w:asciiTheme="minorHAnsi" w:hAnsiTheme="minorHAnsi" w:cstheme="minorHAnsi"/>
      <w:color w:val="000000" w:themeColor="text1"/>
      <w:sz w:val="24"/>
      <w:szCs w:val="24"/>
      <w:shd w:val="clear" w:color="auto" w:fill="FFFFFF"/>
    </w:rPr>
  </w:style>
  <w:style w:type="paragraph" w:styleId="Spistreci2">
    <w:name w:val="toc 2"/>
    <w:basedOn w:val="Normalny"/>
    <w:next w:val="Normalny"/>
    <w:autoRedefine/>
    <w:uiPriority w:val="39"/>
    <w:unhideWhenUsed/>
    <w:rsid w:val="00A010B6"/>
    <w:pPr>
      <w:spacing w:after="100"/>
      <w:ind w:left="220"/>
    </w:pPr>
    <w:rPr>
      <w:rFonts w:asciiTheme="minorHAnsi" w:eastAsiaTheme="minorEastAsia" w:hAnsiTheme="minorHAnsi"/>
      <w:lang w:eastAsia="pl-PL"/>
    </w:rPr>
  </w:style>
  <w:style w:type="character" w:customStyle="1" w:styleId="punktyZnak">
    <w:name w:val="punkty Znak"/>
    <w:basedOn w:val="Domylnaczcionkaakapitu"/>
    <w:link w:val="punkty"/>
    <w:rsid w:val="00DA335A"/>
    <w:rPr>
      <w:rFonts w:eastAsia="Calibri" w:cstheme="minorHAnsi"/>
      <w:color w:val="000000" w:themeColor="text1"/>
      <w:sz w:val="24"/>
      <w:szCs w:val="24"/>
      <w:shd w:val="clear" w:color="auto" w:fill="FFFFFF"/>
    </w:rPr>
  </w:style>
  <w:style w:type="paragraph" w:styleId="Spistreci1">
    <w:name w:val="toc 1"/>
    <w:basedOn w:val="Normalny"/>
    <w:next w:val="Normalny"/>
    <w:autoRedefine/>
    <w:uiPriority w:val="39"/>
    <w:unhideWhenUsed/>
    <w:rsid w:val="00A010B6"/>
    <w:pPr>
      <w:spacing w:after="100"/>
    </w:pPr>
  </w:style>
  <w:style w:type="paragraph" w:styleId="Spistreci3">
    <w:name w:val="toc 3"/>
    <w:basedOn w:val="Normalny"/>
    <w:next w:val="Normalny"/>
    <w:autoRedefine/>
    <w:uiPriority w:val="39"/>
    <w:unhideWhenUsed/>
    <w:rsid w:val="00A010B6"/>
    <w:pPr>
      <w:spacing w:after="100"/>
      <w:ind w:left="440"/>
    </w:pPr>
    <w:rPr>
      <w:rFonts w:asciiTheme="minorHAnsi" w:eastAsiaTheme="minorEastAsia" w:hAnsiTheme="minorHAnsi"/>
      <w:lang w:eastAsia="pl-PL"/>
    </w:rPr>
  </w:style>
  <w:style w:type="numbering" w:customStyle="1" w:styleId="Bezlisty1">
    <w:name w:val="Bez listy1"/>
    <w:next w:val="Bezlisty"/>
    <w:uiPriority w:val="99"/>
    <w:semiHidden/>
    <w:unhideWhenUsed/>
    <w:rsid w:val="001E2DC6"/>
  </w:style>
  <w:style w:type="paragraph" w:customStyle="1" w:styleId="teksciorgruby">
    <w:name w:val="tekscior gruby"/>
    <w:basedOn w:val="tekscior"/>
    <w:link w:val="teksciorgrubyZnak"/>
    <w:qFormat/>
    <w:rsid w:val="006854E0"/>
    <w:rPr>
      <w:b/>
    </w:rPr>
  </w:style>
  <w:style w:type="character" w:customStyle="1" w:styleId="teksciorgrubyZnak">
    <w:name w:val="tekscior gruby Znak"/>
    <w:basedOn w:val="teksciorZnak"/>
    <w:link w:val="teksciorgruby"/>
    <w:rsid w:val="006854E0"/>
    <w:rPr>
      <w:rFonts w:eastAsia="Arial" w:cstheme="minorHAnsi"/>
      <w:b/>
      <w:sz w:val="24"/>
      <w:szCs w:val="24"/>
      <w:lang w:eastAsia="pl-PL"/>
    </w:rPr>
  </w:style>
  <w:style w:type="character" w:customStyle="1" w:styleId="UnresolvedMention">
    <w:name w:val="Unresolved Mention"/>
    <w:basedOn w:val="Domylnaczcionkaakapitu"/>
    <w:uiPriority w:val="99"/>
    <w:semiHidden/>
    <w:unhideWhenUsed/>
    <w:rsid w:val="00EC22B7"/>
    <w:rPr>
      <w:color w:val="605E5C"/>
      <w:shd w:val="clear" w:color="auto" w:fill="E1DFDD"/>
    </w:rPr>
  </w:style>
  <w:style w:type="numbering" w:customStyle="1" w:styleId="Bezlisty2">
    <w:name w:val="Bez listy2"/>
    <w:next w:val="Bezlisty"/>
    <w:uiPriority w:val="99"/>
    <w:semiHidden/>
    <w:unhideWhenUsed/>
    <w:rsid w:val="00133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1563636424">
      <w:bodyDiv w:val="1"/>
      <w:marLeft w:val="0"/>
      <w:marRight w:val="0"/>
      <w:marTop w:val="0"/>
      <w:marBottom w:val="0"/>
      <w:divBdr>
        <w:top w:val="none" w:sz="0" w:space="0" w:color="auto"/>
        <w:left w:val="none" w:sz="0" w:space="0" w:color="auto"/>
        <w:bottom w:val="none" w:sz="0" w:space="0" w:color="auto"/>
        <w:right w:val="none" w:sz="0" w:space="0" w:color="auto"/>
      </w:divBdr>
      <w:divsChild>
        <w:div w:id="1968465965">
          <w:marLeft w:val="0"/>
          <w:marRight w:val="0"/>
          <w:marTop w:val="0"/>
          <w:marBottom w:val="0"/>
          <w:divBdr>
            <w:top w:val="single" w:sz="6" w:space="4" w:color="DDDDDD"/>
            <w:left w:val="single" w:sz="6" w:space="4" w:color="DDDDDD"/>
            <w:bottom w:val="single" w:sz="6" w:space="4" w:color="DDDDDD"/>
            <w:right w:val="single" w:sz="6" w:space="4" w:color="DDDDDD"/>
          </w:divBdr>
        </w:div>
        <w:div w:id="774786283">
          <w:marLeft w:val="0"/>
          <w:marRight w:val="0"/>
          <w:marTop w:val="0"/>
          <w:marBottom w:val="0"/>
          <w:divBdr>
            <w:top w:val="single" w:sz="6" w:space="4" w:color="DDDDDD"/>
            <w:left w:val="single" w:sz="6" w:space="4" w:color="DDDDDD"/>
            <w:bottom w:val="single" w:sz="6" w:space="4" w:color="DDDDDD"/>
            <w:right w:val="single" w:sz="6" w:space="4" w:color="DDDDDD"/>
          </w:divBdr>
        </w:div>
        <w:div w:id="1926109006">
          <w:marLeft w:val="0"/>
          <w:marRight w:val="0"/>
          <w:marTop w:val="0"/>
          <w:marBottom w:val="0"/>
          <w:divBdr>
            <w:top w:val="single" w:sz="6" w:space="4" w:color="DDDDDD"/>
            <w:left w:val="single" w:sz="6" w:space="4" w:color="DDDDDD"/>
            <w:bottom w:val="single" w:sz="6" w:space="4" w:color="DDDDDD"/>
            <w:right w:val="single" w:sz="6" w:space="4" w:color="DDDDDD"/>
          </w:divBdr>
        </w:div>
        <w:div w:id="311179029">
          <w:marLeft w:val="0"/>
          <w:marRight w:val="0"/>
          <w:marTop w:val="0"/>
          <w:marBottom w:val="0"/>
          <w:divBdr>
            <w:top w:val="single" w:sz="6" w:space="4" w:color="DDDDDD"/>
            <w:left w:val="single" w:sz="6" w:space="4" w:color="DDDDDD"/>
            <w:bottom w:val="single" w:sz="6" w:space="4" w:color="DDDDDD"/>
            <w:right w:val="single" w:sz="6" w:space="4" w:color="DDDDDD"/>
          </w:divBdr>
        </w:div>
        <w:div w:id="1258950917">
          <w:marLeft w:val="0"/>
          <w:marRight w:val="0"/>
          <w:marTop w:val="0"/>
          <w:marBottom w:val="0"/>
          <w:divBdr>
            <w:top w:val="single" w:sz="6" w:space="4" w:color="DDDDDD"/>
            <w:left w:val="single" w:sz="6" w:space="4" w:color="DDDDDD"/>
            <w:bottom w:val="single" w:sz="6" w:space="4" w:color="DDDDDD"/>
            <w:right w:val="single" w:sz="6" w:space="4" w:color="DDDDDD"/>
          </w:divBdr>
        </w:div>
        <w:div w:id="2124763835">
          <w:marLeft w:val="0"/>
          <w:marRight w:val="0"/>
          <w:marTop w:val="0"/>
          <w:marBottom w:val="0"/>
          <w:divBdr>
            <w:top w:val="single" w:sz="6" w:space="4" w:color="DDDDDD"/>
            <w:left w:val="single" w:sz="6" w:space="4" w:color="DDDDDD"/>
            <w:bottom w:val="single" w:sz="6" w:space="4" w:color="DDDDDD"/>
            <w:right w:val="single" w:sz="6" w:space="4" w:color="DDDDDD"/>
          </w:divBdr>
        </w:div>
        <w:div w:id="1910730176">
          <w:marLeft w:val="0"/>
          <w:marRight w:val="0"/>
          <w:marTop w:val="0"/>
          <w:marBottom w:val="0"/>
          <w:divBdr>
            <w:top w:val="single" w:sz="6" w:space="4" w:color="DDDDDD"/>
            <w:left w:val="single" w:sz="6" w:space="4" w:color="DDDDDD"/>
            <w:bottom w:val="single" w:sz="6" w:space="4" w:color="DDDDDD"/>
            <w:right w:val="single" w:sz="6" w:space="4" w:color="DDDDDD"/>
          </w:divBdr>
        </w:div>
        <w:div w:id="117460297">
          <w:marLeft w:val="0"/>
          <w:marRight w:val="0"/>
          <w:marTop w:val="0"/>
          <w:marBottom w:val="0"/>
          <w:divBdr>
            <w:top w:val="single" w:sz="6" w:space="4" w:color="DDDDDD"/>
            <w:left w:val="single" w:sz="6" w:space="4" w:color="DDDDDD"/>
            <w:bottom w:val="single" w:sz="6" w:space="4" w:color="DDDDDD"/>
            <w:right w:val="single" w:sz="6" w:space="4" w:color="DDDDDD"/>
          </w:divBdr>
        </w:div>
        <w:div w:id="2037347387">
          <w:marLeft w:val="0"/>
          <w:marRight w:val="0"/>
          <w:marTop w:val="0"/>
          <w:marBottom w:val="0"/>
          <w:divBdr>
            <w:top w:val="single" w:sz="6" w:space="4" w:color="DDDDDD"/>
            <w:left w:val="single" w:sz="6" w:space="4" w:color="DDDDDD"/>
            <w:bottom w:val="single" w:sz="6" w:space="4" w:color="DDDDDD"/>
            <w:right w:val="single" w:sz="6" w:space="4" w:color="DDDDDD"/>
          </w:divBdr>
        </w:div>
        <w:div w:id="755328387">
          <w:marLeft w:val="0"/>
          <w:marRight w:val="0"/>
          <w:marTop w:val="0"/>
          <w:marBottom w:val="0"/>
          <w:divBdr>
            <w:top w:val="single" w:sz="6" w:space="4" w:color="DDDDDD"/>
            <w:left w:val="single" w:sz="6" w:space="4" w:color="DDDDDD"/>
            <w:bottom w:val="single" w:sz="6" w:space="4" w:color="DDDDDD"/>
            <w:right w:val="single" w:sz="6" w:space="4" w:color="DDDDDD"/>
          </w:divBdr>
        </w:div>
        <w:div w:id="1751003106">
          <w:marLeft w:val="0"/>
          <w:marRight w:val="0"/>
          <w:marTop w:val="0"/>
          <w:marBottom w:val="0"/>
          <w:divBdr>
            <w:top w:val="single" w:sz="6" w:space="4" w:color="DDDDDD"/>
            <w:left w:val="single" w:sz="6" w:space="4" w:color="DDDDDD"/>
            <w:bottom w:val="single" w:sz="6" w:space="4" w:color="DDDDDD"/>
            <w:right w:val="single" w:sz="6" w:space="4" w:color="DDDDDD"/>
          </w:divBdr>
        </w:div>
        <w:div w:id="281956703">
          <w:marLeft w:val="0"/>
          <w:marRight w:val="0"/>
          <w:marTop w:val="0"/>
          <w:marBottom w:val="0"/>
          <w:divBdr>
            <w:top w:val="single" w:sz="6" w:space="4" w:color="DDDDDD"/>
            <w:left w:val="single" w:sz="6" w:space="4" w:color="DDDDDD"/>
            <w:bottom w:val="single" w:sz="6" w:space="4" w:color="DDDDDD"/>
            <w:right w:val="single" w:sz="6" w:space="4" w:color="DDDDDD"/>
          </w:divBdr>
        </w:div>
        <w:div w:id="1305158624">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1" Type="http://schemas.openxmlformats.org/officeDocument/2006/relationships/hyperlink" Target="https://www.prawo.vulcan.edu.pl/przegdok.asp?qdatprz=akt&amp;qplikid=4395" TargetMode="External"/><Relationship Id="rId42" Type="http://schemas.openxmlformats.org/officeDocument/2006/relationships/hyperlink" Target="http://www.doradcy-wroclaw.pl/attachments/article/111/Test%20inteligencji%20wielorakiej.pdf" TargetMode="External"/><Relationship Id="rId63" Type="http://schemas.openxmlformats.org/officeDocument/2006/relationships/hyperlink" Target="https://www.youtube.com/watch?v=3cnfBPvsMGY" TargetMode="External"/><Relationship Id="rId84" Type="http://schemas.openxmlformats.org/officeDocument/2006/relationships/hyperlink" Target="http://www.ktime.up.krakow.pl/symp2013/referaty_2013_10/bartoszewicz.pdf" TargetMode="External"/><Relationship Id="rId138" Type="http://schemas.openxmlformats.org/officeDocument/2006/relationships/image" Target="media/image40.jpeg"/><Relationship Id="rId159" Type="http://schemas.openxmlformats.org/officeDocument/2006/relationships/hyperlink" Target="http://www.ptde.org/mod/page/view.php?id=606" TargetMode="External"/><Relationship Id="rId170" Type="http://schemas.openxmlformats.org/officeDocument/2006/relationships/hyperlink" Target="http://www.wsb.edu.pl/container/FORUM%20SCIENTIAE/forum%202015%204/forum-4-2015-art9.pdf" TargetMode="External"/><Relationship Id="rId191" Type="http://schemas.openxmlformats.org/officeDocument/2006/relationships/hyperlink" Target="http://mcdn.edu.pl/diament_strona/aktualnosci2.php?id_aktualnosci=13" TargetMode="External"/><Relationship Id="rId205" Type="http://schemas.openxmlformats.org/officeDocument/2006/relationships/hyperlink" Target="https://www.voced.edu.au/content/ngv%3A59967" TargetMode="External"/><Relationship Id="rId226" Type="http://schemas.openxmlformats.org/officeDocument/2006/relationships/hyperlink" Target="https://www.dlanauczyciela.pl/zasob-154729" TargetMode="External"/><Relationship Id="rId247" Type="http://schemas.openxmlformats.org/officeDocument/2006/relationships/hyperlink" Target="https://www.youthpass.eu/downloads/13-62-34/Youthpass%20A4.pdf" TargetMode="External"/><Relationship Id="rId107" Type="http://schemas.openxmlformats.org/officeDocument/2006/relationships/image" Target="media/image10.jpeg"/><Relationship Id="rId11" Type="http://schemas.openxmlformats.org/officeDocument/2006/relationships/image" Target="media/image2.png"/><Relationship Id="rId32" Type="http://schemas.openxmlformats.org/officeDocument/2006/relationships/hyperlink" Target="http://ojezyku.pl/2017/05/30/taksonomia-blooma-dlaczego-kazdy-nauczyciel-powinien-ja-znac/" TargetMode="External"/><Relationship Id="rId53" Type="http://schemas.openxmlformats.org/officeDocument/2006/relationships/hyperlink" Target="https://www.ore.edu.pl/wp-content/plugins/download-attachments/includes/download.php?id=3959" TargetMode="External"/><Relationship Id="rId74" Type="http://schemas.openxmlformats.org/officeDocument/2006/relationships/hyperlink" Target="http://dydaktykaogolnauam.blogspot.com/2017/04/nauczanie-problemowe.html" TargetMode="External"/><Relationship Id="rId128" Type="http://schemas.openxmlformats.org/officeDocument/2006/relationships/hyperlink" Target="https://2.bp.blogspot.com/-QtmCPOm7Wy4/UQbo3X5EWPI/AAAAAAAAAbc/f6sBK_P2POE/s1600/analiza_swot.gif" TargetMode="External"/><Relationship Id="rId149" Type="http://schemas.openxmlformats.org/officeDocument/2006/relationships/image" Target="media/image47.png"/><Relationship Id="rId5" Type="http://schemas.openxmlformats.org/officeDocument/2006/relationships/settings" Target="settings.xml"/><Relationship Id="rId95" Type="http://schemas.openxmlformats.org/officeDocument/2006/relationships/hyperlink" Target="http://www.bc.ore.edu.pl/Content/112/Ocenianie+kszta%C5%82tuj%C4%85ce+na+lekcjach+fizyki+-+Andrzej+Melson.pdf" TargetMode="External"/><Relationship Id="rId160" Type="http://schemas.openxmlformats.org/officeDocument/2006/relationships/image" Target="media/image53.jpeg"/><Relationship Id="rId181" Type="http://schemas.openxmlformats.org/officeDocument/2006/relationships/hyperlink" Target="https://www.npseo.pl/data/documents/4/329/329.pdf" TargetMode="External"/><Relationship Id="rId216" Type="http://schemas.openxmlformats.org/officeDocument/2006/relationships/hyperlink" Target="http://www.bc.ore.edu.pl/Content/112/Ocenianie+kszta&#322;tuj&#261;ce+na+lekcjach+fizyki+-+Andrzej+Melson.pdf" TargetMode="External"/><Relationship Id="rId237" Type="http://schemas.openxmlformats.org/officeDocument/2006/relationships/hyperlink" Target="https://szkolnictwo.pl/index.php?id=PU3114" TargetMode="External"/><Relationship Id="rId258" Type="http://schemas.openxmlformats.org/officeDocument/2006/relationships/hyperlink" Target="http://www.zsogrzegorzowice.com/images/pdf/informatorDlaRodzicow2014.pdf" TargetMode="External"/><Relationship Id="rId22" Type="http://schemas.openxmlformats.org/officeDocument/2006/relationships/hyperlink" Target="https://www.ore.edu.pl/wp-content/plugins/download-attachments/includes/download.php?id=3743" TargetMode="External"/><Relationship Id="rId43" Type="http://schemas.openxmlformats.org/officeDocument/2006/relationships/hyperlink" Target="https://pl.wikipedia.org/wiki/Analiza_SWOT" TargetMode="External"/><Relationship Id="rId64" Type="http://schemas.openxmlformats.org/officeDocument/2006/relationships/hyperlink" Target="https://www.youtube.com/watch?v=0t-sG8FhC4E" TargetMode="External"/><Relationship Id="rId118" Type="http://schemas.openxmlformats.org/officeDocument/2006/relationships/image" Target="media/image20.png"/><Relationship Id="rId139" Type="http://schemas.openxmlformats.org/officeDocument/2006/relationships/image" Target="media/image41.jpeg"/><Relationship Id="rId85" Type="http://schemas.openxmlformats.org/officeDocument/2006/relationships/hyperlink" Target="https://www.npseo.pl/data/various/files/Sesja%20II_9%20Jakub%20Ko%C5%82odziejczyk.pdf" TargetMode="External"/><Relationship Id="rId150" Type="http://schemas.openxmlformats.org/officeDocument/2006/relationships/image" Target="media/image48.jpeg"/><Relationship Id="rId171" Type="http://schemas.openxmlformats.org/officeDocument/2006/relationships/hyperlink" Target="http://www.npseo.pl/data/various/files/Sesja%20II_9%20Jakub%20Ko%C5%82odziejczyk.pdf" TargetMode="External"/><Relationship Id="rId192" Type="http://schemas.openxmlformats.org/officeDocument/2006/relationships/hyperlink" Target="http://users.rowan.edu/~cone/curriculum/psychomotor.htm" TargetMode="External"/><Relationship Id="rId206" Type="http://schemas.openxmlformats.org/officeDocument/2006/relationships/hyperlink" Target="https://kivinen.wordpress.com/2018/09/15/a-short-introduction-to-the-new-key-competences-for-lifelong-learning/" TargetMode="External"/><Relationship Id="rId227" Type="http://schemas.openxmlformats.org/officeDocument/2006/relationships/hyperlink" Target="https://kreaktywnanauka.blogspot.com/2017/07/magia-szostek-heksy-w-akcji.html" TargetMode="External"/><Relationship Id="rId248" Type="http://schemas.openxmlformats.org/officeDocument/2006/relationships/hyperlink" Target="https://www.ore.edu.pl/wp-content/plugins/download-attachments/includes/download.php?id=4399" TargetMode="External"/><Relationship Id="rId12" Type="http://schemas.openxmlformats.org/officeDocument/2006/relationships/image" Target="media/image3.png"/><Relationship Id="rId33" Type="http://schemas.openxmlformats.org/officeDocument/2006/relationships/hyperlink" Target="https://prezi.com/idyojhilriue/taksonomia-celow-edukacyjnych-b-blooma/" TargetMode="External"/><Relationship Id="rId108" Type="http://schemas.openxmlformats.org/officeDocument/2006/relationships/image" Target="media/image11.png"/><Relationship Id="rId129" Type="http://schemas.openxmlformats.org/officeDocument/2006/relationships/image" Target="media/image30.png"/><Relationship Id="rId54" Type="http://schemas.openxmlformats.org/officeDocument/2006/relationships/hyperlink" Target="https://www.canva.com/pl_pl/tworzyc/infografiki/" TargetMode="External"/><Relationship Id="rId75" Type="http://schemas.openxmlformats.org/officeDocument/2006/relationships/hyperlink" Target="https://repozytorium.ukw.edu.pl/bitstream/handle/item/2074/Tadeusz%20Mroz%20Problemowe%20nauczanie%20uczenie%20sie%20koniecznym%20elementem%20nowoczesnej%20dydaktyki.pdf?sequence=1&amp;isAllowed=y" TargetMode="External"/><Relationship Id="rId96" Type="http://schemas.openxmlformats.org/officeDocument/2006/relationships/hyperlink" Target="https://www.youtube.com/watch?v=cFSFwEvvOQg" TargetMode="External"/><Relationship Id="rId140" Type="http://schemas.openxmlformats.org/officeDocument/2006/relationships/image" Target="media/image42.png"/><Relationship Id="rId161" Type="http://schemas.openxmlformats.org/officeDocument/2006/relationships/hyperlink" Target="https://gazetakrakowska.pl/dwa-tysiace-imigrantow-w-szkolach-sa-pilni-ambitni-ale-jest-problem/ar/12919526" TargetMode="External"/><Relationship Id="rId182" Type="http://schemas.openxmlformats.org/officeDocument/2006/relationships/hyperlink" Target="http://www.kopernik.org.pl/projekty-specjalne/projekty-europejskie/projekt-przewrot-kopernikanski/nowa-pracownia-przyrody/doswiadczenia-to-za-malo/" TargetMode="External"/><Relationship Id="rId217" Type="http://schemas.openxmlformats.org/officeDocument/2006/relationships/hyperlink" Target="http://www.inter-edukacja.pl/kursy/124-metoda-projektowa-jako-nowoczesne-narzedzie-pracy-nauczyciela"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ecitydoc.com/download/ksztacenie-umiejtnoci-ponadprzedmiotowych-na-lekcjach-chemii_pdf" TargetMode="External"/><Relationship Id="rId233" Type="http://schemas.openxmlformats.org/officeDocument/2006/relationships/hyperlink" Target="https://study.com/academy/lesson/psychomotor-domain-definition-examples.html" TargetMode="External"/><Relationship Id="rId238" Type="http://schemas.openxmlformats.org/officeDocument/2006/relationships/hyperlink" Target="https://as.ceo.org.pl/sites/as.ceo.org.pl/files/15._nauczanie_eksperymentalne.pdf" TargetMode="External"/><Relationship Id="rId254" Type="http://schemas.openxmlformats.org/officeDocument/2006/relationships/hyperlink" Target="https://www.ore.edu.pl/wp-content/plugins/download-attachments/includes/download.php?id=4890" TargetMode="External"/><Relationship Id="rId259" Type="http://schemas.openxmlformats.org/officeDocument/2006/relationships/header" Target="header2.xml"/><Relationship Id="rId23" Type="http://schemas.openxmlformats.org/officeDocument/2006/relationships/hyperlink" Target="https://www.ore.edu.pl/2017/12/wspomaganie-szkol-w-rozwoju-kompetencji-kluczowych-uczniow-dobre-praktyki/" TargetMode="External"/><Relationship Id="rId28" Type="http://schemas.openxmlformats.org/officeDocument/2006/relationships/hyperlink" Target="http://www.praca.egospodarka.pl/121520,Operator-koparko-ladowarki,1,114,1.html" TargetMode="External"/><Relationship Id="rId49" Type="http://schemas.openxmlformats.org/officeDocument/2006/relationships/hyperlink" Target="https://www.ore.edu.pl/wp-content/plugins/download-attachments/includes/download.php?id=3797" TargetMode="External"/><Relationship Id="rId114" Type="http://schemas.openxmlformats.org/officeDocument/2006/relationships/image" Target="media/image16.png"/><Relationship Id="rId119" Type="http://schemas.openxmlformats.org/officeDocument/2006/relationships/image" Target="media/image21.png"/><Relationship Id="rId44" Type="http://schemas.openxmlformats.org/officeDocument/2006/relationships/hyperlink" Target="http://www.mlodziez.org.pl/program/youthpass/kompetencje-kluczowe.html" TargetMode="External"/><Relationship Id="rId60" Type="http://schemas.openxmlformats.org/officeDocument/2006/relationships/hyperlink" Target="http://bg.uni.opole.pl/wp-content/uploads/ed-map.pdf" TargetMode="External"/><Relationship Id="rId65" Type="http://schemas.openxmlformats.org/officeDocument/2006/relationships/hyperlink" Target="https://repozytorium.ukw.edu.pl/bitstream/handle/item/1594/Opieka_i_wychowanie_Wczesna_faza_dorastania.pdf?sequence=1&amp;isAllowed=y" TargetMode="External"/><Relationship Id="rId81" Type="http://schemas.openxmlformats.org/officeDocument/2006/relationships/hyperlink" Target="https://www.youtube.com/watch?v=2Ey5w4iFnzM" TargetMode="External"/><Relationship Id="rId86" Type="http://schemas.openxmlformats.org/officeDocument/2006/relationships/hyperlink" Target="http://www.euroguidance.pl/publikacje/wykorzystanie-metod-kreatywnych.pdf" TargetMode="External"/><Relationship Id="rId130" Type="http://schemas.openxmlformats.org/officeDocument/2006/relationships/image" Target="media/image31.png"/><Relationship Id="rId135" Type="http://schemas.openxmlformats.org/officeDocument/2006/relationships/hyperlink" Target="http://www.ore.edu.pl/" TargetMode="External"/><Relationship Id="rId151" Type="http://schemas.openxmlformats.org/officeDocument/2006/relationships/image" Target="media/image49.jpeg"/><Relationship Id="rId156" Type="http://schemas.openxmlformats.org/officeDocument/2006/relationships/hyperlink" Target="https://creativecommons.org/licenses/by/3.0/" TargetMode="External"/><Relationship Id="rId177" Type="http://schemas.openxmlformats.org/officeDocument/2006/relationships/hyperlink" Target="https://wyszukiwarka.efs.men.gov.pl/product/materialy-dla-studentow/attachment/9" TargetMode="External"/><Relationship Id="rId198" Type="http://schemas.openxmlformats.org/officeDocument/2006/relationships/hyperlink" Target="http://sodmidn.kielce.eu/sites/sodmidn.kielce.eu/files/biuletyny/Biuletyn%20Jak%20aktywizowa&#263;%20uczni&#243;w.pdf" TargetMode="External"/><Relationship Id="rId172" Type="http://schemas.openxmlformats.org/officeDocument/2006/relationships/hyperlink" Target="https://www.szkolnictwo.pl/index.php?id=PU6435" TargetMode="External"/><Relationship Id="rId193" Type="http://schemas.openxmlformats.org/officeDocument/2006/relationships/hyperlink" Target="http://www.bptorun.edu.pl/upload/Image/konferencja%20dyrektorow/Historycy/Kszta&#322;cenie%20kompetencji%20kluczowych.pdf" TargetMode="External"/><Relationship Id="rId202" Type="http://schemas.openxmlformats.org/officeDocument/2006/relationships/hyperlink" Target="https://core.ac.uk/download/pdf/82824779.pdf" TargetMode="External"/><Relationship Id="rId207" Type="http://schemas.openxmlformats.org/officeDocument/2006/relationships/hyperlink" Target="https://jaksieuczyc.pl/dlaczego-warto-tworzyc-mapy-mysli/" TargetMode="External"/><Relationship Id="rId223" Type="http://schemas.openxmlformats.org/officeDocument/2006/relationships/hyperlink" Target="https://www.npseo.pl/data/various/files/Dorota%20Pintal_artyku&#322;_SESJA%204_9.pdf" TargetMode="External"/><Relationship Id="rId228" Type="http://schemas.openxmlformats.org/officeDocument/2006/relationships/hyperlink" Target="http://konteksthr.pl/lista-dobrych-pomyslow/" TargetMode="External"/><Relationship Id="rId244" Type="http://schemas.openxmlformats.org/officeDocument/2006/relationships/hyperlink" Target="http://rep.up.krakow.pl/xmlui/bitstream/handle/11716/2115/06--Wspolpraca-nauczycieli--Szkolak-Stepien--Vaskevic-Bus.pdf?sequence=1" TargetMode="External"/><Relationship Id="rId249" Type="http://schemas.openxmlformats.org/officeDocument/2006/relationships/hyperlink" Target="https://thesecondprinciple.com/instructional-design/threedomainsoflearning/" TargetMode="External"/><Relationship Id="rId13" Type="http://schemas.openxmlformats.org/officeDocument/2006/relationships/image" Target="media/image4.png"/><Relationship Id="rId18" Type="http://schemas.openxmlformats.org/officeDocument/2006/relationships/hyperlink" Target="https://www.dlanauczyciela.pl/zasob-154918" TargetMode="External"/><Relationship Id="rId39" Type="http://schemas.openxmlformats.org/officeDocument/2006/relationships/hyperlink" Target="https://www.visualmedia.pl/blog/percepcja-i-sposob-przetwarzania-informacji-przez-czlowieka-cz-2" TargetMode="External"/><Relationship Id="rId109" Type="http://schemas.openxmlformats.org/officeDocument/2006/relationships/image" Target="media/image12.jpeg"/><Relationship Id="rId260" Type="http://schemas.openxmlformats.org/officeDocument/2006/relationships/footer" Target="footer2.xml"/><Relationship Id="rId34" Type="http://schemas.openxmlformats.org/officeDocument/2006/relationships/hyperlink" Target="http://terazniejszosc.dsw.edu.pl/fileadmin/user_upload/wydawnictwo/TCE/2012_57_3.pdf" TargetMode="External"/><Relationship Id="rId50" Type="http://schemas.openxmlformats.org/officeDocument/2006/relationships/hyperlink" Target="https://doskonaleniewsieci.pl/Upload/Artykuly/SORE%20-%20Wsparcie/Wspomaganie_szkol_i_przedszkoli_coaching_mentoring_i_inne_formy_pracy_Z.Domaradzka-Grochowalska.pdf" TargetMode="External"/><Relationship Id="rId55" Type="http://schemas.openxmlformats.org/officeDocument/2006/relationships/hyperlink" Target="https://www.ore.edu.pl/2018/03/podstawa-programowa-ksztalcenia-ogolnego-dla-liceum-technikum-i-branzowej-szkoly-ii-stopnia/" TargetMode="External"/><Relationship Id="rId76" Type="http://schemas.openxmlformats.org/officeDocument/2006/relationships/hyperlink" Target="http://www.ceo.org.pl/pl/ener%20gia/news/pbl-metoda-nauczania-rozwiazywania-problemow" TargetMode="External"/><Relationship Id="rId97" Type="http://schemas.openxmlformats.org/officeDocument/2006/relationships/hyperlink" Target="http://www.youtube.com/watch?v=kkXHmfBD4O8" TargetMode="External"/><Relationship Id="rId104" Type="http://schemas.openxmlformats.org/officeDocument/2006/relationships/hyperlink" Target="https://psoni.org.pl/wp-content/uploads/2015/09/PSOUU_Bilans-pojedyncze.pdf" TargetMode="External"/><Relationship Id="rId120" Type="http://schemas.openxmlformats.org/officeDocument/2006/relationships/image" Target="media/image22.png"/><Relationship Id="rId125" Type="http://schemas.openxmlformats.org/officeDocument/2006/relationships/image" Target="media/image27.png"/><Relationship Id="rId141" Type="http://schemas.openxmlformats.org/officeDocument/2006/relationships/hyperlink" Target="https://commons.wikimedia.org/wiki/File:Math.svg" TargetMode="External"/><Relationship Id="rId146" Type="http://schemas.openxmlformats.org/officeDocument/2006/relationships/image" Target="media/image44.png"/><Relationship Id="rId167" Type="http://schemas.openxmlformats.org/officeDocument/2006/relationships/hyperlink" Target="http://www.edukacja.edux.pl/p-13629-myslace-kapelusze-czyli-o-dydaktyce-ksztalcenia.php" TargetMode="External"/><Relationship Id="rId188" Type="http://schemas.openxmlformats.org/officeDocument/2006/relationships/hyperlink" Target="https://www.aegee.org/policy-paper-the-importance-of-transversal-skills-and-competences-for-young-people-in-a-modern-europe/" TargetMode="External"/><Relationship Id="rId7" Type="http://schemas.openxmlformats.org/officeDocument/2006/relationships/footnotes" Target="footnotes.xml"/><Relationship Id="rId71" Type="http://schemas.openxmlformats.org/officeDocument/2006/relationships/hyperlink" Target="https://isp.uj.edu.pl/documents/2103800/139368467/Wsp%C3%B3%C5%82praca%2C+dialog%2C+profesjonalizm+w+edukacji+%E2%80%93+aby+uczy%C4%87+lepiej.pdf/ef9b0ab5-c2ad-4b47-b4b0-2e227d92ebe0" TargetMode="External"/><Relationship Id="rId92" Type="http://schemas.openxmlformats.org/officeDocument/2006/relationships/hyperlink" Target="http://mrostkow.oeiizk.waw.pl/ok.pdf" TargetMode="External"/><Relationship Id="rId162" Type="http://schemas.openxmlformats.org/officeDocument/2006/relationships/image" Target="media/image54.png"/><Relationship Id="rId183" Type="http://schemas.openxmlformats.org/officeDocument/2006/relationships/hyperlink" Target="https://sus.ceo.org.pl/ocenianie-ksztalujace/elementy-oceniania-ksztaltujacego" TargetMode="External"/><Relationship Id="rId213" Type="http://schemas.openxmlformats.org/officeDocument/2006/relationships/hyperlink" Target="https://doskonaleniewsieci.pl/Upload/Artykuly/0_2/prezentacja_konferencja_1.pdf" TargetMode="External"/><Relationship Id="rId218" Type="http://schemas.openxmlformats.org/officeDocument/2006/relationships/hyperlink" Target="http://www.agro-group.org/eko_pb_archiwum/srodowisko/300_3_19.htm" TargetMode="External"/><Relationship Id="rId234" Type="http://schemas.openxmlformats.org/officeDocument/2006/relationships/hyperlink" Target="https://www.enotes.com/research-starters/psychomotor-domain" TargetMode="External"/><Relationship Id="rId239" Type="http://schemas.openxmlformats.org/officeDocument/2006/relationships/hyperlink" Target="https://szkolnictwo.pl/index.php?id=PU9321" TargetMode="External"/><Relationship Id="rId2" Type="http://schemas.openxmlformats.org/officeDocument/2006/relationships/customXml" Target="../customXml/item2.xml"/><Relationship Id="rId29" Type="http://schemas.openxmlformats.org/officeDocument/2006/relationships/hyperlink" Target="http://www.praca.egospodarka.pl/121094,Adwokat,1,114,1.html" TargetMode="External"/><Relationship Id="rId250" Type="http://schemas.openxmlformats.org/officeDocument/2006/relationships/hyperlink" Target="https://www.npseo.pl/data/documents/2/131/131.pdf" TargetMode="External"/><Relationship Id="rId255" Type="http://schemas.openxmlformats.org/officeDocument/2006/relationships/hyperlink" Target="https://snap.edu.pl/aktualnosci/jak-ksztalcic-kompetencje-kluczowe-na-poszczegolnych-etapach-nauczania-5ba9688d3fd03doc1950053568" TargetMode="External"/><Relationship Id="rId24" Type="http://schemas.openxmlformats.org/officeDocument/2006/relationships/hyperlink" Target="https://www.powiat.chojnice.pl/asp/Aktualnosci,Szkola_Przyszlosci_zwiekszenie_kompetencji_kluczowych_uczniow_powiatu_chojnickiego,848" TargetMode="External"/><Relationship Id="rId40" Type="http://schemas.openxmlformats.org/officeDocument/2006/relationships/hyperlink" Target="http://zppp-olesnica.pl/download/czytelnia/inteligencje_wielorakie_w_klasie.pdf" TargetMode="External"/><Relationship Id="rId45" Type="http://schemas.openxmlformats.org/officeDocument/2006/relationships/hyperlink" Target="https://www.cen.gda.pl/wsparcie-szkol-i-placowek/wp-content/uploads/sites/26/2015/11/02-aa-Jak-wspomagac-p.race-szkoly-Diagnoza.pdf" TargetMode="External"/><Relationship Id="rId66" Type="http://schemas.openxmlformats.org/officeDocument/2006/relationships/hyperlink" Target="http://www.dbc.wroc.pl/Content/1570/repetytorium_k.pdf" TargetMode="External"/><Relationship Id="rId87" Type="http://schemas.openxmlformats.org/officeDocument/2006/relationships/hyperlink" Target="http://www.bc.ore.edu.pl/Content/404/metoda_projektow_nie_tylko_w_gimnazjum.pdf" TargetMode="External"/><Relationship Id="rId110" Type="http://schemas.openxmlformats.org/officeDocument/2006/relationships/image" Target="media/image13.jpeg"/><Relationship Id="rId115" Type="http://schemas.openxmlformats.org/officeDocument/2006/relationships/image" Target="media/image17.png"/><Relationship Id="rId131" Type="http://schemas.openxmlformats.org/officeDocument/2006/relationships/hyperlink" Target="https://www.slideshare.net/COGNITY/cognity-kursy-5-why-jak-wykry-rdo-problemu-w-pracy" TargetMode="External"/><Relationship Id="rId136" Type="http://schemas.openxmlformats.org/officeDocument/2006/relationships/image" Target="media/image38.jpeg"/><Relationship Id="rId157" Type="http://schemas.openxmlformats.org/officeDocument/2006/relationships/image" Target="media/image51.jpeg"/><Relationship Id="rId178" Type="http://schemas.openxmlformats.org/officeDocument/2006/relationships/hyperlink" Target="https://as.ceo.org.pl/sites/as.ceo.org.pl/files/4._kompleksowe_wspieranie_szkoly_z_uwzglednieniem.pdf" TargetMode="External"/><Relationship Id="rId61" Type="http://schemas.openxmlformats.org/officeDocument/2006/relationships/hyperlink" Target="https://www.gdansk.pl/download/2014-11/57702.pdf" TargetMode="External"/><Relationship Id="rId82" Type="http://schemas.openxmlformats.org/officeDocument/2006/relationships/hyperlink" Target="http://webcache.googleusercontent.com/search?q=cache:http://dlibra.bg.ajd.czest.pl:8080/Content/2742/169.pdf" TargetMode="External"/><Relationship Id="rId152" Type="http://schemas.openxmlformats.org/officeDocument/2006/relationships/hyperlink" Target="http://templo-kaori.blogspot.com/2016/02/la-historia-de-los-perdedores.html" TargetMode="External"/><Relationship Id="rId173" Type="http://schemas.openxmlformats.org/officeDocument/2006/relationships/hyperlink" Target="https://docs.lib.purdue.edu/cgi/viewcontent.cgi?article=1686&amp;context=ijpbl" TargetMode="External"/><Relationship Id="rId194" Type="http://schemas.openxmlformats.org/officeDocument/2006/relationships/hyperlink" Target="https://biblioteka.womczest.edu.pl/new/wpcontent/uploads/2015/05/PL_Etwinning_2014.pdf" TargetMode="External"/><Relationship Id="rId199" Type="http://schemas.openxmlformats.org/officeDocument/2006/relationships/hyperlink" Target="https://zasobyip2.ore.edu.pl/pl/publications/download/44692" TargetMode="External"/><Relationship Id="rId203" Type="http://schemas.openxmlformats.org/officeDocument/2006/relationships/hyperlink" Target="https://www.tibum.pl/shop/wp-content/uploads/projekty1.pdf" TargetMode="External"/><Relationship Id="rId208" Type="http://schemas.openxmlformats.org/officeDocument/2006/relationships/hyperlink" Target="http://www.instytutobywatelski.pl/24194/komentarze/edukacja-nowego-wymiaru" TargetMode="External"/><Relationship Id="rId229" Type="http://schemas.openxmlformats.org/officeDocument/2006/relationships/hyperlink" Target="http://static.scholaris.pl/main-file/103/085/projekt_edukacyjny_jako_metoda_66363.pdf" TargetMode="External"/><Relationship Id="rId19" Type="http://schemas.openxmlformats.org/officeDocument/2006/relationships/hyperlink" Target="http://www.bip.stoczek-lukowski.pl/upload/DIAGNOZA%20POTRZEB.doc" TargetMode="External"/><Relationship Id="rId224" Type="http://schemas.openxmlformats.org/officeDocument/2006/relationships/hyperlink" Target="https://www.e-bip.org.pl/upload/825.144900.pdf" TargetMode="External"/><Relationship Id="rId240" Type="http://schemas.openxmlformats.org/officeDocument/2006/relationships/hyperlink" Target="http://www.profesor.pl/publikacja,6840,Scenariusze,Analiza-SWOT-mocne-i-slabe-strony-szanse-i-zagrozenia" TargetMode="External"/><Relationship Id="rId245" Type="http://schemas.openxmlformats.org/officeDocument/2006/relationships/hyperlink" Target="https://www.oecd.org/education/2030/E2030%20Position%20Paper%20(05.04.2018).pdf" TargetMode="External"/><Relationship Id="rId261" Type="http://schemas.openxmlformats.org/officeDocument/2006/relationships/fontTable" Target="fontTable.xml"/><Relationship Id="rId14" Type="http://schemas.openxmlformats.org/officeDocument/2006/relationships/image" Target="media/image5.png"/><Relationship Id="rId30" Type="http://schemas.openxmlformats.org/officeDocument/2006/relationships/hyperlink" Target="https://grupaset.pl/setkiinspiracji/wp-content/uploads/MAGAZYN-WIEDZY-Projektowanie-szkolen-Etapy-uczenia-sie-wg.-Burcha.pdf" TargetMode="External"/><Relationship Id="rId35" Type="http://schemas.openxmlformats.org/officeDocument/2006/relationships/hyperlink" Target="https://repozytorium.uwb.edu.pl/jspui/bitstream/11320/2735/1/Ma%C5%82gorzata%20G%C5%82oskowska-So%C5%82datow_Wybrane%20aspekty%20motywowania%20uczni%C3%B3w%20do%20nauki.pdf" TargetMode="External"/><Relationship Id="rId56" Type="http://schemas.openxmlformats.org/officeDocument/2006/relationships/hyperlink" Target="http://mscdn.pl/mscdn2018/images/radom/files/dwnld/ok1.pdf" TargetMode="External"/><Relationship Id="rId77" Type="http://schemas.openxmlformats.org/officeDocument/2006/relationships/hyperlink" Target="https://www.edunews.pl/badania-i-debaty/dyskusje/4450-uczen-w-szkole-sredniej-rzeczywistosc-a-oczekiwania" TargetMode="External"/><Relationship Id="rId100" Type="http://schemas.openxmlformats.org/officeDocument/2006/relationships/hyperlink" Target="https://slideplayer.pl/slide/2795898/" TargetMode="External"/><Relationship Id="rId105" Type="http://schemas.openxmlformats.org/officeDocument/2006/relationships/hyperlink" Target="https://psoni.org.pl/wp-content/uploads/2015/09/PSOUU_Bilans-pojedyncze.pdf" TargetMode="External"/><Relationship Id="rId126" Type="http://schemas.openxmlformats.org/officeDocument/2006/relationships/image" Target="media/image28.png"/><Relationship Id="rId147" Type="http://schemas.openxmlformats.org/officeDocument/2006/relationships/image" Target="media/image45.png"/><Relationship Id="rId168" Type="http://schemas.openxmlformats.org/officeDocument/2006/relationships/hyperlink" Target="http://www.nwlink.com/~donclark/hrd/Bloom/psychomotor_domain.html" TargetMode="External"/><Relationship Id="rId8" Type="http://schemas.openxmlformats.org/officeDocument/2006/relationships/endnotes" Target="endnotes.xml"/><Relationship Id="rId51" Type="http://schemas.openxmlformats.org/officeDocument/2006/relationships/hyperlink" Target="https://www.npseo.pl/data/documents/2/196/196.pdf" TargetMode="External"/><Relationship Id="rId72" Type="http://schemas.openxmlformats.org/officeDocument/2006/relationships/hyperlink" Target="https://edustore.eu/download/Strategia_Ksztalcenia_Wyprzedzajacego.pdf" TargetMode="External"/><Relationship Id="rId93" Type="http://schemas.openxmlformats.org/officeDocument/2006/relationships/hyperlink" Target="http://doradca.e-bratne.pl/dokumenty/Ocenianieksztaltujace.pdf" TargetMode="External"/><Relationship Id="rId98" Type="http://schemas.openxmlformats.org/officeDocument/2006/relationships/hyperlink" Target="http://edukacjananowo.pl/coaching-w-szkole/" TargetMode="External"/><Relationship Id="rId121" Type="http://schemas.openxmlformats.org/officeDocument/2006/relationships/image" Target="media/image23.png"/><Relationship Id="rId142" Type="http://schemas.openxmlformats.org/officeDocument/2006/relationships/hyperlink" Target="https://creativecommons.org/licenses/by-sa/3.0/" TargetMode="External"/><Relationship Id="rId163" Type="http://schemas.openxmlformats.org/officeDocument/2006/relationships/image" Target="media/image55.png"/><Relationship Id="rId184" Type="http://schemas.openxmlformats.org/officeDocument/2006/relationships/hyperlink" Target="https://www.researchgate.net/profile/Syed_Aziz/publication/228372464_A_Psychomotor_Skills_Extension_to_Bloom's_Taxonomy_of_Education_Objectives_for_Engineering_Education/links/02e7e52ee3fb9c298f000000/A-Psychomotor-Skills-Extension-to-Blooms-Taxonomy-of-Education-Objectives-for-Engineering-Education.pdf" TargetMode="External"/><Relationship Id="rId189" Type="http://schemas.openxmlformats.org/officeDocument/2006/relationships/hyperlink" Target="https://www.doskonaleniewsieci.pl/Upload/Artykuly/SORE%20-%20Wsparcie/zalozenia_nowego_systemu_doskonalenia.pdf" TargetMode="External"/><Relationship Id="rId219" Type="http://schemas.openxmlformats.org/officeDocument/2006/relationships/hyperlink" Target="http://www.bc.ore.edu.pl/Content/404/metoda_projektow_nie_tylko_w_gimnazjum.pdf" TargetMode="External"/><Relationship Id="rId3" Type="http://schemas.openxmlformats.org/officeDocument/2006/relationships/numbering" Target="numbering.xml"/><Relationship Id="rId214" Type="http://schemas.openxmlformats.org/officeDocument/2006/relationships/hyperlink" Target="http://yadda.icm.edu.pl/baztech/element/bwmeta1.element.baztech-abd7f77e-c12c-4adf-8608-ad206f083ece" TargetMode="External"/><Relationship Id="rId230" Type="http://schemas.openxmlformats.org/officeDocument/2006/relationships/hyperlink" Target="https://www.projektzklasa.pl/dokumenty/Projekt-z-klasa.pdf" TargetMode="External"/><Relationship Id="rId235" Type="http://schemas.openxmlformats.org/officeDocument/2006/relationships/hyperlink" Target="https://en.wikipedia.org/wiki/Psychomotor_learning" TargetMode="External"/><Relationship Id="rId251" Type="http://schemas.openxmlformats.org/officeDocument/2006/relationships/hyperlink" Target="https://eur-lex.europa.eu/legal-content/PL/ALL/?uri=CELEX%3A52018DC0024" TargetMode="External"/><Relationship Id="rId256" Type="http://schemas.openxmlformats.org/officeDocument/2006/relationships/hyperlink" Target="https://psoni.org.pl/wp-content/uploads/2015/09/PSOUU_Bilans-pojedyncze.pdf" TargetMode="External"/><Relationship Id="rId25" Type="http://schemas.openxmlformats.org/officeDocument/2006/relationships/hyperlink" Target="http://www.zsogrzegorzowice.com/images/pdf/informatorDlaRodzicow2014.pdf" TargetMode="External"/><Relationship Id="rId46" Type="http://schemas.openxmlformats.org/officeDocument/2006/relationships/hyperlink" Target="https://www.youtube.com/watch?v=vx5bzwKrqXE&amp;list=PLSHIqPCSNDscHEf5-JEvJ4vGz00DdLSvv&amp;t=0s&amp;index=2" TargetMode="External"/><Relationship Id="rId67" Type="http://schemas.openxmlformats.org/officeDocument/2006/relationships/hyperlink" Target="http://www.bc.ore.edu.pl/Content/895/T416_Umiejetnosc+uczenia+sie+jako+jedna+z+kompetencji+kluczowych.pdf" TargetMode="External"/><Relationship Id="rId116" Type="http://schemas.openxmlformats.org/officeDocument/2006/relationships/image" Target="media/image18.png"/><Relationship Id="rId137" Type="http://schemas.openxmlformats.org/officeDocument/2006/relationships/image" Target="media/image39.jpeg"/><Relationship Id="rId158" Type="http://schemas.openxmlformats.org/officeDocument/2006/relationships/image" Target="media/image52.jpeg"/><Relationship Id="rId20" Type="http://schemas.openxmlformats.org/officeDocument/2006/relationships/hyperlink" Target="https://www.ore.edu.pl/attachments/article/6244/Sieci%20jako%20forma%20pracy%20z%20TIK_A.Plusa_A.Arkabus.pdf" TargetMode="External"/><Relationship Id="rId41" Type="http://schemas.openxmlformats.org/officeDocument/2006/relationships/hyperlink" Target="https://doskonaleniewsieci.pl/Upload/Artykuly/zasoby_pilotazowe/5118%20test-na-style-percepcji.pdf" TargetMode="External"/><Relationship Id="rId62" Type="http://schemas.openxmlformats.org/officeDocument/2006/relationships/hyperlink" Target="https://www.youtube.com/watch?v=XLYpfRhUPnQ" TargetMode="External"/><Relationship Id="rId83" Type="http://schemas.openxmlformats.org/officeDocument/2006/relationships/hyperlink" Target="http://www.publikacje.edu.pl/pdf/12271.pdf" TargetMode="External"/><Relationship Id="rId88" Type="http://schemas.openxmlformats.org/officeDocument/2006/relationships/hyperlink" Target="http://forumoswiatowe.pl/index.php/czasopismo/article/viewFile/311/261" TargetMode="External"/><Relationship Id="rId111" Type="http://schemas.openxmlformats.org/officeDocument/2006/relationships/hyperlink" Target="http://www.szkola.stoczek-lukowski.pl" TargetMode="External"/><Relationship Id="rId132" Type="http://schemas.openxmlformats.org/officeDocument/2006/relationships/image" Target="media/image32.jpeg"/><Relationship Id="rId153" Type="http://schemas.openxmlformats.org/officeDocument/2006/relationships/hyperlink" Target="https://creativecommons.org/licenses/by/3.0/" TargetMode="External"/><Relationship Id="rId174" Type="http://schemas.openxmlformats.org/officeDocument/2006/relationships/hyperlink" Target="https://witalni.pl/pojecie/burza-mozgow/" TargetMode="External"/><Relationship Id="rId179" Type="http://schemas.openxmlformats.org/officeDocument/2006/relationships/hyperlink" Target="http://www.euroguidance.pl/download.php?plik=wykorzystanie-metod-kreatywnych.pdf" TargetMode="External"/><Relationship Id="rId195" Type="http://schemas.openxmlformats.org/officeDocument/2006/relationships/hyperlink" Target="https://www.ore.edu.pl/wp-content/plugins/download-attachments/.../download.php" TargetMode="External"/><Relationship Id="rId209" Type="http://schemas.openxmlformats.org/officeDocument/2006/relationships/hyperlink" Target="https://eur-lex.europa.eu/legal-content/PL/TXT/?uri=LEGISSUM%3Ac11090" TargetMode="External"/><Relationship Id="rId190" Type="http://schemas.openxmlformats.org/officeDocument/2006/relationships/hyperlink" Target="https://www.ore.edu.pl/2012/07/rola-i-zadania-szkolnego-organizatora-rozwoju-edukacji/" TargetMode="External"/><Relationship Id="rId204" Type="http://schemas.openxmlformats.org/officeDocument/2006/relationships/hyperlink" Target="http://www.oskko.edu.pl/konferencjaoskko2018/materialy/Kompetencje_kluczowe-wyklad.pdf" TargetMode="External"/><Relationship Id="rId220" Type="http://schemas.openxmlformats.org/officeDocument/2006/relationships/hyperlink" Target="https://www.nowaera.pl/pobieranie-pliku-811ccfda25b3ff5e365b01706a2343cf.pdf" TargetMode="External"/><Relationship Id="rId225" Type="http://schemas.openxmlformats.org/officeDocument/2006/relationships/hyperlink" Target="https://www.nadzor-pedagogiczny.pl/plany-nadzoru" TargetMode="External"/><Relationship Id="rId241" Type="http://schemas.openxmlformats.org/officeDocument/2006/relationships/hyperlink" Target="https://www.edunews.pl/nowoczesna-edukacja/innowacje-w-edukacji/2330-strategia-wyprzedzajaca-tradycyjna-lekcje" TargetMode="External"/><Relationship Id="rId246" Type="http://schemas.openxmlformats.org/officeDocument/2006/relationships/hyperlink" Target="http://teachjustnow.eu/wp-content/uploads/documents/pl/6_Barry_van_Driel__Peer_Education_among_youth_PL.pdf" TargetMode="External"/><Relationship Id="rId15" Type="http://schemas.openxmlformats.org/officeDocument/2006/relationships/image" Target="media/image6.png"/><Relationship Id="rId36" Type="http://schemas.openxmlformats.org/officeDocument/2006/relationships/hyperlink" Target="https://www.kul.pl/files/714/media/4.43.2000.art.5.pdf..pdf" TargetMode="External"/><Relationship Id="rId57" Type="http://schemas.openxmlformats.org/officeDocument/2006/relationships/hyperlink" Target="https://koss.ceo.org.pl/dla-nauczycieli/uczyc-inaczej/artykuly/najlepiej-widac-na-przykladzie-czyli-studium-przypadku-jako" TargetMode="External"/><Relationship Id="rId106" Type="http://schemas.openxmlformats.org/officeDocument/2006/relationships/hyperlink" Target="http://www.doradca.up.gov.pl/pliki/Obraz%20w%C5%82asnej%20osoby.pdf" TargetMode="External"/><Relationship Id="rId127" Type="http://schemas.openxmlformats.org/officeDocument/2006/relationships/image" Target="media/image29.gif"/><Relationship Id="rId262"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wolnizawodowo.pl/4-fazy-kompetencji/" TargetMode="External"/><Relationship Id="rId52" Type="http://schemas.openxmlformats.org/officeDocument/2006/relationships/hyperlink" Target="https://as.ceo.org.pl/sites/as.ceo.org.pl/files/s_indywidualizowane_podejscie_do_uczniow_as2.pdf" TargetMode="External"/><Relationship Id="rId73" Type="http://schemas.openxmlformats.org/officeDocument/2006/relationships/hyperlink" Target="https://isp.uj.edu.pl/documents/2103800/139368467/Wsp%C3%B3%C5%82praca%2C+dialog%2C+profesjonalizm+w+edukacji+%E2%80%93+aby+uczy%C4%87+lepiej.pdf/ef9b0ab5-c2ad-4b47-b4b0-2e227d92ebe0" TargetMode="External"/><Relationship Id="rId78" Type="http://schemas.openxmlformats.org/officeDocument/2006/relationships/hyperlink" Target="http://www.kopernik.org.pl/fileadmin/user_upload/PROJEKTY_SPECJALNE/Interakcja-Integracja/2009/sesja1/raport_nauczyciele_konferencja_prasowa_14_10_09.pdf" TargetMode="External"/><Relationship Id="rId94" Type="http://schemas.openxmlformats.org/officeDocument/2006/relationships/hyperlink" Target="http://www.ceo.org.pl/sites/beta.serwisceo.nq.pl/files/news-files/zeszyt_dzielmy6_-_techniki_zadawania_pytan._pytania_kluczowe.pdf" TargetMode="External"/><Relationship Id="rId99" Type="http://schemas.openxmlformats.org/officeDocument/2006/relationships/hyperlink" Target="https://defs.pomorskie.eu/documents/372678/463259/4_Coaching+w+edukacji+-+komu+s%C5%82u%C5%BCy.pdf/9cb8405e-f911-4392-b74a-e2e48504586d" TargetMode="External"/><Relationship Id="rId101" Type="http://schemas.openxmlformats.org/officeDocument/2006/relationships/hyperlink" Target="https://www.ore.edu.pl/wp-content/plugins/download-attachments/includes/download.php?id=4436" TargetMode="External"/><Relationship Id="rId122" Type="http://schemas.openxmlformats.org/officeDocument/2006/relationships/image" Target="media/image24.png"/><Relationship Id="rId143" Type="http://schemas.openxmlformats.org/officeDocument/2006/relationships/image" Target="media/image43.png"/><Relationship Id="rId148" Type="http://schemas.openxmlformats.org/officeDocument/2006/relationships/image" Target="media/image46.png"/><Relationship Id="rId164" Type="http://schemas.openxmlformats.org/officeDocument/2006/relationships/image" Target="media/image56.jpeg"/><Relationship Id="rId169" Type="http://schemas.openxmlformats.org/officeDocument/2006/relationships/hyperlink" Target="https://en.wikipedia.org/wiki/Bloom%27s_taxonomy" TargetMode="External"/><Relationship Id="rId185" Type="http://schemas.openxmlformats.org/officeDocument/2006/relationships/hyperlink" Target="http://eduentuzjasci.pl/images/stories/publikacje/NDN/edukacja/NDN_Edukacja_5_Wczesna_faza_dorastania.pdf" TargetMode="External"/><Relationship Id="rId4" Type="http://schemas.openxmlformats.org/officeDocument/2006/relationships/styles" Target="styles.xml"/><Relationship Id="rId9" Type="http://schemas.openxmlformats.org/officeDocument/2006/relationships/hyperlink" Target="http://moodleoei.wckp.lodz.pl" TargetMode="External"/><Relationship Id="rId180" Type="http://schemas.openxmlformats.org/officeDocument/2006/relationships/hyperlink" Target="http://www.euroguidance.pl/download.php?plik=wykorzystanie-metod-kreatywnych.pdf" TargetMode="External"/><Relationship Id="rId210" Type="http://schemas.openxmlformats.org/officeDocument/2006/relationships/hyperlink" Target="http://www.gla.gfo.pl/pliki/koncepcja_komunikacja.pdf" TargetMode="External"/><Relationship Id="rId215" Type="http://schemas.openxmlformats.org/officeDocument/2006/relationships/hyperlink" Target="http://www.profesor.pl/publikacja,12584,Artykuly,Jak-ksztalcic-umiejetnosci-ponadprzedmiotowe-w-trakcie-zajec-edukacyjnych" TargetMode="External"/><Relationship Id="rId236" Type="http://schemas.openxmlformats.org/officeDocument/2006/relationships/hyperlink" Target="https://ec.europa.eu/epale/en/content/review-european-framework-key-competences" TargetMode="External"/><Relationship Id="rId257" Type="http://schemas.openxmlformats.org/officeDocument/2006/relationships/hyperlink" Target="https://www.prawo.pl/akty/dz-u-ue-c-2018-189-1,69055843.html" TargetMode="External"/><Relationship Id="rId26" Type="http://schemas.openxmlformats.org/officeDocument/2006/relationships/hyperlink" Target="http://www.praca.egospodarka.pl/121636,Pracownik-administracyjno-biurowy,1,114,1.html" TargetMode="External"/><Relationship Id="rId231" Type="http://schemas.openxmlformats.org/officeDocument/2006/relationships/hyperlink" Target="https://www.gimnazjum.radzionkow.pl/projekt-edukacyjny" TargetMode="External"/><Relationship Id="rId252" Type="http://schemas.openxmlformats.org/officeDocument/2006/relationships/hyperlink" Target="http://keyconet.eun.org/c/document_library/get_file?uuid=9a90b1e6-150b-4af2-a20b-c1cf2ae9ac34&amp;groupId=11028" TargetMode="External"/><Relationship Id="rId47" Type="http://schemas.openxmlformats.org/officeDocument/2006/relationships/hyperlink" Target="https://www.ore.edu.pl/wp-content/plugins/download-attachments/includes/download.php?id=3797" TargetMode="External"/><Relationship Id="rId68" Type="http://schemas.openxmlformats.org/officeDocument/2006/relationships/hyperlink" Target="http://www.biuletyn.net/nt-bin/_private/zarszyn/7783.pdf" TargetMode="External"/><Relationship Id="rId89" Type="http://schemas.openxmlformats.org/officeDocument/2006/relationships/hyperlink" Target="http://www.ceo.org.pl/pl/ok/news/strategie-oceniania-ksztaltujacego" TargetMode="External"/><Relationship Id="rId112" Type="http://schemas.openxmlformats.org/officeDocument/2006/relationships/image" Target="media/image14.emf"/><Relationship Id="rId133" Type="http://schemas.openxmlformats.org/officeDocument/2006/relationships/header" Target="header1.xml"/><Relationship Id="rId154" Type="http://schemas.openxmlformats.org/officeDocument/2006/relationships/image" Target="media/image50.jpeg"/><Relationship Id="rId175" Type="http://schemas.openxmlformats.org/officeDocument/2006/relationships/hyperlink" Target="http://www.ptde.org/pluginfile.php/12/mod_page/content/5/Archiwum/XII/Ucze_pod_lup_oceniania_kszta_tuj_cego.pdf" TargetMode="External"/><Relationship Id="rId196" Type="http://schemas.openxmlformats.org/officeDocument/2006/relationships/hyperlink" Target="https://blog.ignasiak.pl/2015/11/tina-lista-kontrolna-osborna-w-coachingu/" TargetMode="External"/><Relationship Id="rId200" Type="http://schemas.openxmlformats.org/officeDocument/2006/relationships/hyperlink" Target="https://szkolnictwo.pl/index.php?id=PU5951" TargetMode="External"/><Relationship Id="rId16" Type="http://schemas.openxmlformats.org/officeDocument/2006/relationships/hyperlink" Target="http://www.zsogrzegorzowice.com/images/pdf/informatorDlaRodzicow2014.pdf" TargetMode="External"/><Relationship Id="rId221" Type="http://schemas.openxmlformats.org/officeDocument/2006/relationships/hyperlink" Target="https://www.zs7chojnice.pl/ocenianie-ksztaltujace/" TargetMode="External"/><Relationship Id="rId242" Type="http://schemas.openxmlformats.org/officeDocument/2006/relationships/hyperlink" Target="https://szkolnictwo.pl/index.php?id=PU1347" TargetMode="External"/><Relationship Id="rId37" Type="http://schemas.openxmlformats.org/officeDocument/2006/relationships/hyperlink" Target="https://szkolnictwo.pl/index.php?id=PU9284" TargetMode="External"/><Relationship Id="rId58" Type="http://schemas.openxmlformats.org/officeDocument/2006/relationships/image" Target="media/image8.gif"/><Relationship Id="rId79" Type="http://schemas.openxmlformats.org/officeDocument/2006/relationships/image" Target="media/image9.png"/><Relationship Id="rId102" Type="http://schemas.openxmlformats.org/officeDocument/2006/relationships/hyperlink" Target="https://www.edunews.pl/badania-i-debaty/opinie/4048-strategia-wdrazania-zmian" TargetMode="External"/><Relationship Id="rId123" Type="http://schemas.openxmlformats.org/officeDocument/2006/relationships/image" Target="media/image25.png"/><Relationship Id="rId144" Type="http://schemas.openxmlformats.org/officeDocument/2006/relationships/hyperlink" Target="https://commons.wikimedia.org/wiki/File:Math.svg" TargetMode="External"/><Relationship Id="rId90" Type="http://schemas.openxmlformats.org/officeDocument/2006/relationships/hyperlink" Target="https://www.youtube.com/watch?v=MSTLfzWDsE8" TargetMode="External"/><Relationship Id="rId165" Type="http://schemas.openxmlformats.org/officeDocument/2006/relationships/hyperlink" Target="https://www.astate.edu/dotAsset/7a3b152c-b73a-45d6-b8a3-7ecf7f786f6a.pdf" TargetMode="External"/><Relationship Id="rId186" Type="http://schemas.openxmlformats.org/officeDocument/2006/relationships/hyperlink" Target="http://eduentuzjasci.pl/images/stories/publikacje/NDN/edukacja/NDN_Edukacja_6_Pozna_faza_dorastania.pdf" TargetMode="External"/><Relationship Id="rId211" Type="http://schemas.openxmlformats.org/officeDocument/2006/relationships/hyperlink" Target="https://www.ore.edu.pl/attachments/article/7102/10_Program_szkolenia_TIK_II%20etap.pdf" TargetMode="External"/><Relationship Id="rId232" Type="http://schemas.openxmlformats.org/officeDocument/2006/relationships/hyperlink" Target="https://ec.europa.eu/education/sites/education/files/recommendation-key-competences-lifelong-learning.pdf" TargetMode="External"/><Relationship Id="rId253" Type="http://schemas.openxmlformats.org/officeDocument/2006/relationships/hyperlink" Target="http://www.bc.ore.edu.pl/Content/893/T416_Kompetencje+kluczowe_przygotowanie+do+zycia.pdf" TargetMode="External"/><Relationship Id="rId27" Type="http://schemas.openxmlformats.org/officeDocument/2006/relationships/hyperlink" Target="http://www.praca.egospodarka.pl/121433,Kucharz,1,114,1.html" TargetMode="External"/><Relationship Id="rId48" Type="http://schemas.openxmlformats.org/officeDocument/2006/relationships/hyperlink" Target="https://www.ore.edu.pl/2017/12/wspieranie-szkol-i-nauczycieli-materialy-do-pobrania/" TargetMode="External"/><Relationship Id="rId69" Type="http://schemas.openxmlformats.org/officeDocument/2006/relationships/hyperlink" Target="http://www.fidesetratio.org.pl/files/plikipdf/jankowska2.pdf" TargetMode="External"/><Relationship Id="rId113" Type="http://schemas.openxmlformats.org/officeDocument/2006/relationships/image" Target="media/image15.png"/><Relationship Id="rId134" Type="http://schemas.openxmlformats.org/officeDocument/2006/relationships/footer" Target="footer1.xml"/><Relationship Id="rId80" Type="http://schemas.openxmlformats.org/officeDocument/2006/relationships/hyperlink" Target="https://www.youtube.com/watch?v=O_DvbOtxBTQ" TargetMode="External"/><Relationship Id="rId155" Type="http://schemas.openxmlformats.org/officeDocument/2006/relationships/hyperlink" Target="http://templo-kaori.blogspot.com/2016/02/la-historia-de-los-perdedores.html" TargetMode="External"/><Relationship Id="rId176" Type="http://schemas.openxmlformats.org/officeDocument/2006/relationships/hyperlink" Target="https://www.parlament.gv.at/PAKT/EU/XXVI/EU/00/83/EU_08336/imfname_10779422.pdf" TargetMode="External"/><Relationship Id="rId197" Type="http://schemas.openxmlformats.org/officeDocument/2006/relationships/hyperlink" Target="https://repozytorium.amu.edu.pl/bitstream/10593/10623/1/43-64.pdf" TargetMode="External"/><Relationship Id="rId201" Type="http://schemas.openxmlformats.org/officeDocument/2006/relationships/hyperlink" Target="https://www.edurada.pl/artykuly/jak-rozwijac-kreatywno-c-uczniow/" TargetMode="External"/><Relationship Id="rId222" Type="http://schemas.openxmlformats.org/officeDocument/2006/relationships/hyperlink" Target="https://pedagogszkolny.pl/viewpage.php?page_id=1" TargetMode="External"/><Relationship Id="rId243" Type="http://schemas.openxmlformats.org/officeDocument/2006/relationships/hyperlink" Target="http://www.sp27gdansk.pl/dokumenty/innowacja2017.pdf" TargetMode="External"/><Relationship Id="rId17" Type="http://schemas.openxmlformats.org/officeDocument/2006/relationships/image" Target="media/image7.jpeg"/><Relationship Id="rId38" Type="http://schemas.openxmlformats.org/officeDocument/2006/relationships/hyperlink" Target="https://www.visualmedia.pl/blog/percepcja-i-sposob-przetwarzania-informacji-przez-czlowieka-cz-1" TargetMode="External"/><Relationship Id="rId59" Type="http://schemas.openxmlformats.org/officeDocument/2006/relationships/hyperlink" Target="https://www.ore.edu.pl/wp-content/plugins/download-attachments/includes/download.php?id=3582" TargetMode="External"/><Relationship Id="rId103" Type="http://schemas.openxmlformats.org/officeDocument/2006/relationships/hyperlink" Target="https://www.cen.gda.pl/wsparcie-szkol-i-placowek/wp-content/uploads/sites/26/2015/11/02-aa-Jak-wspomagac-prace-szkoly-Diagnoza.pdf" TargetMode="External"/><Relationship Id="rId124" Type="http://schemas.openxmlformats.org/officeDocument/2006/relationships/image" Target="media/image26.png"/><Relationship Id="rId70" Type="http://schemas.openxmlformats.org/officeDocument/2006/relationships/hyperlink" Target="http://ntz.dobrekadry.pl/wp-content/uploads/2015/06/przewodnik_metodyczny_ntz.pdf" TargetMode="External"/><Relationship Id="rId91" Type="http://schemas.openxmlformats.org/officeDocument/2006/relationships/hyperlink" Target="http://inspiracjedlaszkoly.pl/fitedukacja/merytorycznie-i-praktycznie/fitwiedza/item/367-nauczycielu-czemu-ma-sluzyc-twoje-ocenianie" TargetMode="External"/><Relationship Id="rId145" Type="http://schemas.openxmlformats.org/officeDocument/2006/relationships/hyperlink" Target="https://creativecommons.org/licenses/by-sa/3.0/" TargetMode="External"/><Relationship Id="rId166" Type="http://schemas.openxmlformats.org/officeDocument/2006/relationships/hyperlink" Target="https://sijen.com/tag/daves-taxonomy/" TargetMode="External"/><Relationship Id="rId187" Type="http://schemas.openxmlformats.org/officeDocument/2006/relationships/hyperlink" Target="http://www.ehea.info/media.ehea.info/file/New_goals/90/9/WG3_2016_11_02_Competences_Gedviliene_648909.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6.png"/><Relationship Id="rId2" Type="http://schemas.microsoft.com/office/2007/relationships/hdphoto" Target="NULL"/><Relationship Id="rId1" Type="http://schemas.openxmlformats.org/officeDocument/2006/relationships/image" Target="media/image35.png"/><Relationship Id="rId4" Type="http://schemas.openxmlformats.org/officeDocument/2006/relationships/image" Target="media/image37.emf"/></Relationships>
</file>

<file path=word/_rels/footer2.xml.rels><?xml version="1.0" encoding="UTF-8" standalone="yes"?>
<Relationships xmlns="http://schemas.openxmlformats.org/package/2006/relationships"><Relationship Id="rId3" Type="http://schemas.openxmlformats.org/officeDocument/2006/relationships/image" Target="media/image36.png"/><Relationship Id="rId2" Type="http://schemas.microsoft.com/office/2007/relationships/hdphoto" Target="NULL"/><Relationship Id="rId1" Type="http://schemas.openxmlformats.org/officeDocument/2006/relationships/image" Target="media/image35.png"/><Relationship Id="rId4" Type="http://schemas.openxmlformats.org/officeDocument/2006/relationships/image" Target="media/image37.emf"/></Relationships>
</file>

<file path=word/_rels/footnotes.xml.rels><?xml version="1.0" encoding="UTF-8" standalone="yes"?>
<Relationships xmlns="http://schemas.openxmlformats.org/package/2006/relationships"><Relationship Id="rId3" Type="http://schemas.openxmlformats.org/officeDocument/2006/relationships/hyperlink" Target="https://www.governica.com/Cztery_fazy_kompetencji" TargetMode="External"/><Relationship Id="rId2" Type="http://schemas.openxmlformats.org/officeDocument/2006/relationships/hyperlink" Target="http://platformadobrychpraktyk.wid.org.pl/wp-content/uploads/2016/10/Alternatywne-metody-ewaluacji.pdf" TargetMode="External"/><Relationship Id="rId1" Type="http://schemas.openxmlformats.org/officeDocument/2006/relationships/hyperlink" Target="http://www.45minut.pl/forum/viewtopic.php?t=1472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F7F855-B6A0-42FC-A497-93FBA3B95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213</Pages>
  <Words>32114</Words>
  <Characters>192684</Characters>
  <Application>Microsoft Office Word</Application>
  <DocSecurity>0</DocSecurity>
  <Lines>1605</Lines>
  <Paragraphs>448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dc:creator>
  <cp:lastModifiedBy>ŁCDNiKP</cp:lastModifiedBy>
  <cp:revision>3</cp:revision>
  <cp:lastPrinted>2019-01-20T15:55:00Z</cp:lastPrinted>
  <dcterms:created xsi:type="dcterms:W3CDTF">2019-01-24T09:33:00Z</dcterms:created>
  <dcterms:modified xsi:type="dcterms:W3CDTF">2019-01-24T09:34:00Z</dcterms:modified>
</cp:coreProperties>
</file>